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19 de Noviembre de 2020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Gerardo Andres Ramirez Monsalvez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18 de Noviembre de 2020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28 de Noviembre de 2020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Gerardo Andres Ramirez Monsalvez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18.137.423-3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TERRAMAR CHILE SPA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