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2E2A5B"/>
          <w:sz w:val="72"/>
          <w:szCs w:val="72"/>
        </w:rPr>
        <w:t xml:space="preserve">Enfoca</w:t>
      </w:r>
    </w:p>
    <w:p>
      <w:pPr>
        <w:spacing w:after="400"/>
        <w:jc w:val="center"/>
      </w:pPr>
      <w:r>
        <w:rPr>
          <w:color w:val="555555"/>
          <w:sz w:val="26"/>
          <w:szCs w:val="26"/>
        </w:rPr>
        <w:t xml:space="preserve">Planificación de producto — App de temporización de trabajo y productividad consciente</w:t>
      </w:r>
    </w:p>
    <w:p>
      <w:pPr>
        <w:spacing w:after="40"/>
        <w:jc w:val="center"/>
      </w:pPr>
      <w:r>
        <w:rPr>
          <w:i/>
          <w:iCs/>
          <w:color w:val="777777"/>
          <w:sz w:val="22"/>
          <w:szCs w:val="22"/>
        </w:rPr>
        <w:t xml:space="preserve">Documento de especificación funcional, de datos y de diseño</w:t>
      </w:r>
    </w:p>
    <w:p>
      <w:pPr>
        <w:spacing w:after="1600"/>
        <w:jc w:val="center"/>
      </w:pPr>
      <w:r>
        <w:rPr>
          <w:color w:val="999999"/>
          <w:sz w:val="20"/>
          <w:szCs w:val="20"/>
        </w:rPr>
        <w:t xml:space="preserve">Plataforma objetivo: Flutter (iOS y Android) · Preparado para Edgardo · Julio 2026</w:t>
      </w:r>
    </w:p>
    <w:p>
      <w:r>
        <w:br w:type="page"/>
      </w:r>
    </w:p>
    <w:p>
      <w:pPr>
        <w:pStyle w:val="Heading1"/>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Visión general</w:t>
      </w:r>
    </w:p>
    <w:p>
      <w:pPr>
        <w:pStyle w:val="Heading2"/>
      </w:pPr>
      <w:r>
        <w:t xml:space="preserve">1.1 Concepto</w:t>
      </w:r>
    </w:p>
    <w:p>
      <w:pPr>
        <w:spacing w:after="160"/>
      </w:pPr>
      <w:r>
        <w:t xml:space="preserve">Enfoca es una app minimalista de un solo propósito: cronometrar tu jornada laboral y, en el proceso, capturar de forma casi involuntaria los datos necesarios para entender qué tan productivo eres. No es un gestor de tareas ni un calendario. Es un cronómetro con memoria: cada vez que te detienes, te pregunta por qué, y con esas respuestas construye un panorama honesto de tus días — cuándo trabajas mejor, cuándo pierdes el tiempo, y cuánto realmente trabajas.</w:t>
      </w:r>
    </w:p>
    <w:p>
      <w:pPr>
        <w:spacing w:after="160"/>
      </w:pPr>
      <w:r>
        <w:t xml:space="preserve">La app gira sobre un único gesto central (tocar la ilustración) en vez de botones tradicionales, y sobre un segundo momento clave: el instante de reanudar tras una pausa, donde se le pide al usuario clasificar qué hizo. Ese micro-registro, repetido decenas de veces al día, es la materia prima de toda la sección estadística.</w:t>
      </w:r>
    </w:p>
    <w:p>
      <w:pPr>
        <w:pStyle w:val="Heading2"/>
      </w:pPr>
      <w:r>
        <w:t xml:space="preserve">1.2 Principios de diseño</w:t>
      </w:r>
    </w:p>
    <w:p>
      <w:pPr>
        <w:pStyle w:val="ListParagraph"/>
        <w:numPr>
          <w:ilvl w:val="0"/>
          <w:numId w:val="2"/>
        </w:numPr>
        <w:spacing w:after="80"/>
      </w:pPr>
      <w:r>
        <w:rPr>
          <w:b/>
          <w:bCs/>
        </w:rPr>
        <w:t xml:space="preserve">Un solo gesto, cero fricción. </w:t>
      </w:r>
      <w:r>
        <w:t xml:space="preserve">Iniciar y pausar ocurre tocando la ilustración central, no un botón; la fricción se reserva únicamente para el momento en que de verdad aporta información (la reanudación).</w:t>
      </w:r>
    </w:p>
    <w:p>
      <w:pPr>
        <w:pStyle w:val="ListParagraph"/>
        <w:numPr>
          <w:ilvl w:val="0"/>
          <w:numId w:val="2"/>
        </w:numPr>
        <w:spacing w:after="80"/>
      </w:pPr>
      <w:r>
        <w:rPr>
          <w:b/>
          <w:bCs/>
        </w:rPr>
        <w:t xml:space="preserve">Honestidad sin culpa. </w:t>
      </w:r>
      <w:r>
        <w:t xml:space="preserve">Las categorías de pausa no juzgan; describen. El objetivo es dar datos, no generar culpa por distraerse — el descanso saludable es una categoría más, no un error.</w:t>
      </w:r>
    </w:p>
    <w:p>
      <w:pPr>
        <w:pStyle w:val="ListParagraph"/>
        <w:numPr>
          <w:ilvl w:val="0"/>
          <w:numId w:val="2"/>
        </w:numPr>
        <w:spacing w:after="80"/>
      </w:pPr>
      <w:r>
        <w:rPr>
          <w:b/>
          <w:bCs/>
        </w:rPr>
        <w:t xml:space="preserve">Elegancia silenciosa. </w:t>
      </w:r>
      <w:r>
        <w:t xml:space="preserve">Paleta personalizable, tipografía ligera, animaciones suaves tipo "respiración", mucho espacio en blanco. La app se siente como un objeto de diseño, no como una herramienta corporativa de control horario.</w:t>
      </w:r>
    </w:p>
    <w:p>
      <w:pPr>
        <w:pStyle w:val="ListParagraph"/>
        <w:numPr>
          <w:ilvl w:val="0"/>
          <w:numId w:val="2"/>
        </w:numPr>
        <w:spacing w:after="80"/>
      </w:pPr>
      <w:r>
        <w:rPr>
          <w:b/>
          <w:bCs/>
        </w:rPr>
        <w:t xml:space="preserve">Un dato, muchos insights. </w:t>
      </w:r>
      <w:r>
        <w:t xml:space="preserve">Cada pausa registrada (duración + categoría + nota opcional) alimenta simultáneamente el historial del día, las estadísticas semanales, los patrones horarios y las recomendaciones automáticas.</w:t>
      </w:r>
    </w:p>
    <w:p>
      <w:pPr>
        <w:pStyle w:val="Heading1"/>
      </w:pPr>
      <w:r>
        <w:t xml:space="preserve">2. Máquina de estados</w:t>
      </w:r>
    </w:p>
    <w:p>
      <w:pPr>
        <w:spacing w:after="160"/>
      </w:pPr>
      <w:r>
        <w:t xml:space="preserve">Toda la app se modela como una máquina de estados finita. Esto simplifica tanto la lógica de Flutter (un solo enum de estado maneja color, ilustración, textos y botones visibles) como la integridad de los datos guardados.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D9D9D9" w:sz="2"/>
              <w:left w:val="single" w:color="D9D9D9" w:sz="2"/>
              <w:bottom w:val="single" w:color="D9D9D9" w:sz="2"/>
              <w:right w:val="single" w:color="D9D9D9" w:sz="2"/>
            </w:tcBorders>
            <w:shd w:fill="2E2A5B" w:val="clear"/>
            <w:tcMar>
              <w:top w:type="dxa" w:w="80"/>
              <w:left w:type="dxa" w:w="120"/>
              <w:bottom w:type="dxa" w:w="80"/>
              <w:right w:type="dxa" w:w="120"/>
            </w:tcMar>
            <w:vAlign w:val="center"/>
          </w:tcPr>
          <w:p>
            <w:pPr>
              <w:jc w:val="left"/>
            </w:pPr>
            <w:r>
              <w:rPr>
                <w:b/>
                <w:bCs/>
                <w:color w:val="FFFFFF"/>
                <w:sz w:val="20"/>
                <w:szCs w:val="20"/>
              </w:rPr>
              <w:t xml:space="preserve">Estado</w:t>
            </w:r>
          </w:p>
        </w:tc>
        <w:tc>
          <w:tcPr>
            <w:tcW w:type="dxa" w:w="3400"/>
            <w:tcBorders>
              <w:top w:val="single" w:color="D9D9D9" w:sz="2"/>
              <w:left w:val="single" w:color="D9D9D9" w:sz="2"/>
              <w:bottom w:val="single" w:color="D9D9D9" w:sz="2"/>
              <w:right w:val="single" w:color="D9D9D9" w:sz="2"/>
            </w:tcBorders>
            <w:shd w:fill="2E2A5B" w:val="clear"/>
            <w:tcMar>
              <w:top w:type="dxa" w:w="80"/>
              <w:left w:type="dxa" w:w="120"/>
              <w:bottom w:type="dxa" w:w="80"/>
              <w:right w:type="dxa" w:w="120"/>
            </w:tcMar>
            <w:vAlign w:val="center"/>
          </w:tcPr>
          <w:p>
            <w:pPr>
              <w:jc w:val="left"/>
            </w:pPr>
            <w:r>
              <w:rPr>
                <w:b/>
                <w:bCs/>
                <w:color w:val="FFFFFF"/>
                <w:sz w:val="20"/>
                <w:szCs w:val="20"/>
              </w:rPr>
              <w:t xml:space="preserve">Cómo se entra</w:t>
            </w:r>
          </w:p>
        </w:tc>
        <w:tc>
          <w:tcPr>
            <w:tcW w:type="dxa" w:w="3560"/>
            <w:tcBorders>
              <w:top w:val="single" w:color="D9D9D9" w:sz="2"/>
              <w:left w:val="single" w:color="D9D9D9" w:sz="2"/>
              <w:bottom w:val="single" w:color="D9D9D9" w:sz="2"/>
              <w:right w:val="single" w:color="D9D9D9" w:sz="2"/>
            </w:tcBorders>
            <w:shd w:fill="2E2A5B" w:val="clear"/>
            <w:tcMar>
              <w:top w:type="dxa" w:w="80"/>
              <w:left w:type="dxa" w:w="120"/>
              <w:bottom w:type="dxa" w:w="80"/>
              <w:right w:type="dxa" w:w="120"/>
            </w:tcMar>
            <w:vAlign w:val="center"/>
          </w:tcPr>
          <w:p>
            <w:pPr>
              <w:jc w:val="left"/>
            </w:pPr>
            <w:r>
              <w:rPr>
                <w:b/>
                <w:bCs/>
                <w:color w:val="FFFFFF"/>
                <w:sz w:val="20"/>
                <w:szCs w:val="20"/>
              </w:rPr>
              <w:t xml:space="preserve">Qué se ve / qué se puede hacer</w:t>
            </w:r>
          </w:p>
        </w:tc>
      </w:tr>
      <w:tr>
        <w:tc>
          <w:tcPr>
            <w:tcW w:type="dxa" w:w="24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Inactivo (Idle)</w:t>
            </w:r>
          </w:p>
        </w:tc>
        <w:tc>
          <w:tcPr>
            <w:tcW w:type="dxa" w:w="34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Estado inicial del día, o después de finalizar el día sin haber iniciado horas extra</w:t>
            </w:r>
          </w:p>
        </w:tc>
        <w:tc>
          <w:tcPr>
            <w:tcW w:type="dxa" w:w="356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Ilustración en reposo (tono neutro, respiración lenta). Mensaje: "Toca para comenzar a trabajar".</w:t>
            </w:r>
          </w:p>
        </w:tc>
      </w:tr>
      <w:tr>
        <w:tc>
          <w:tcPr>
            <w:tcW w:type="dxa" w:w="24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En curso (Running)</w:t>
            </w:r>
          </w:p>
        </w:tc>
        <w:tc>
          <w:tcPr>
            <w:tcW w:type="dxa" w:w="34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Se toca la ilustración desde Inactivo o desde Pausado (tras completar el modal)</w:t>
            </w:r>
          </w:p>
        </w:tc>
        <w:tc>
          <w:tcPr>
            <w:tcW w:type="dxa" w:w="35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Cronómetro corriendo, ilustración vívida en movimiento. Aparece el botón secundario "Finalizar día".</w:t>
            </w:r>
          </w:p>
        </w:tc>
      </w:tr>
      <w:tr>
        <w:tc>
          <w:tcPr>
            <w:tcW w:type="dxa" w:w="24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Pausado (Paused)</w:t>
            </w:r>
          </w:p>
        </w:tc>
        <w:tc>
          <w:tcPr>
            <w:tcW w:type="dxa" w:w="34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Se toca la ilustración durante Running</w:t>
            </w:r>
          </w:p>
        </w:tc>
        <w:tc>
          <w:tcPr>
            <w:tcW w:type="dxa" w:w="356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Cronómetro detenido, ilustración atenuada/gris con pulso lento. Se registra la hora de pausa.</w:t>
            </w:r>
          </w:p>
        </w:tc>
      </w:tr>
      <w:tr>
        <w:tc>
          <w:tcPr>
            <w:tcW w:type="dxa" w:w="24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Modal de reanudación</w:t>
            </w:r>
          </w:p>
        </w:tc>
        <w:tc>
          <w:tcPr>
            <w:tcW w:type="dxa" w:w="34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Se toca la ilustración durante Pausado</w:t>
            </w:r>
          </w:p>
        </w:tc>
        <w:tc>
          <w:tcPr>
            <w:tcW w:type="dxa" w:w="35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Aparece el modal "¿Qué hacías?"; el estado no cambia a Running hasta que el usuario completa el modal y presiona Listo.</w:t>
            </w:r>
          </w:p>
        </w:tc>
      </w:tr>
      <w:tr>
        <w:tc>
          <w:tcPr>
            <w:tcW w:type="dxa" w:w="24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Día finalizado (Stopped)</w:t>
            </w:r>
          </w:p>
        </w:tc>
        <w:tc>
          <w:tcPr>
            <w:tcW w:type="dxa" w:w="34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Se presiona "Finalizar día" y se completa el flujo de cierre</w:t>
            </w:r>
          </w:p>
        </w:tc>
        <w:tc>
          <w:tcPr>
            <w:tcW w:type="dxa" w:w="356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Se muestra la tarjeta resumen del día. Aparece el botón "Iniciar horas extra" (único momento en que existe).</w:t>
            </w:r>
          </w:p>
        </w:tc>
      </w:tr>
      <w:tr>
        <w:tc>
          <w:tcPr>
            <w:tcW w:type="dxa" w:w="24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Horas extra (Overtime running/paused)</w:t>
            </w:r>
          </w:p>
        </w:tc>
        <w:tc>
          <w:tcPr>
            <w:tcW w:type="dxa" w:w="34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Se presiona "Iniciar horas extra" desde Día finalizado</w:t>
            </w:r>
          </w:p>
        </w:tc>
        <w:tc>
          <w:tcPr>
            <w:tcW w:type="dxa" w:w="35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Misma mecánica de toque/pausa/modal, con acento visual distinto (dorado/ámbar) y contabilizado por separado.</w:t>
            </w:r>
          </w:p>
        </w:tc>
      </w:tr>
      <w:tr>
        <w:tc>
          <w:tcPr>
            <w:tcW w:type="dxa" w:w="24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Horas extra finalizadas</w:t>
            </w:r>
          </w:p>
        </w:tc>
        <w:tc>
          <w:tcPr>
            <w:tcW w:type="dxa" w:w="34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Se presiona "Detener horas extra" y se completa su propio cierre</w:t>
            </w:r>
          </w:p>
        </w:tc>
        <w:tc>
          <w:tcPr>
            <w:tcW w:type="dxa" w:w="356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Resumen combinado del día (jornada normal + extra). El botón de horas extra puede volver a usarse si el usuario lo reabre.</w:t>
            </w:r>
          </w:p>
        </w:tc>
      </w:tr>
    </w:tbl>
    <w:p>
      <w:pPr>
        <w:spacing w:after="160"/>
      </w:pPr>
      <w:r>
        <w:t xml:space="preserve"/>
      </w:r>
    </w:p>
    <w:p>
      <w:pPr>
        <w:spacing w:after="160"/>
      </w:pPr>
      <w:r>
        <w:t xml:space="preserve">Regla clave: el botón "Iniciar horas extra" solo existe una vez que el día fue marcado como finalizado — nunca antes. Esto evita ambigüedad entre "trabajo normal" y "trabajo extra" en las estadísticas.</w:t>
      </w:r>
    </w:p>
    <w:p>
      <w:pPr>
        <w:pStyle w:val="Heading1"/>
      </w:pPr>
      <w:r>
        <w:t xml:space="preserve">3. Pantallas y flujos de usuario</w:t>
      </w:r>
    </w:p>
    <w:p>
      <w:pPr>
        <w:pStyle w:val="Heading2"/>
      </w:pPr>
      <w:r>
        <w:t xml:space="preserve">3.1 Pantalla principal — Timer</w:t>
      </w:r>
    </w:p>
    <w:p>
      <w:pPr>
        <w:spacing w:after="160"/>
      </w:pPr>
      <w:r>
        <w:t xml:space="preserve">Es la pantalla de apertura de la app y donde se vive el 90% de la interacción diaria.</w:t>
      </w:r>
    </w:p>
    <w:p>
      <w:pPr>
        <w:pStyle w:val="ListParagraph"/>
        <w:numPr>
          <w:ilvl w:val="0"/>
          <w:numId w:val="2"/>
        </w:numPr>
        <w:spacing w:after="80"/>
      </w:pPr>
      <w:r>
        <w:rPr>
          <w:b/>
          <w:bCs/>
        </w:rPr>
        <w:t xml:space="preserve">Centro de la pantalla: </w:t>
      </w:r>
      <w:r>
        <w:t xml:space="preserve">una ilustración/mancha orgánica ("blob") grande y animada que actúa como único control táctil. Cambia de color, forma y velocidad de animación según el estado (ver sección 7).</w:t>
      </w:r>
    </w:p>
    <w:p>
      <w:pPr>
        <w:pStyle w:val="ListParagraph"/>
        <w:numPr>
          <w:ilvl w:val="0"/>
          <w:numId w:val="2"/>
        </w:numPr>
        <w:spacing w:after="80"/>
      </w:pPr>
      <w:r>
        <w:rPr>
          <w:b/>
          <w:bCs/>
        </w:rPr>
        <w:t xml:space="preserve">Cronómetro: </w:t>
      </w:r>
      <w:r>
        <w:t xml:space="preserve">números grandes en tipografía ligera, encima o debajo de la ilustración (HH:MM:SS del bloque activo actual + total acumulado del día en texto más pequeño).</w:t>
      </w:r>
    </w:p>
    <w:p>
      <w:pPr>
        <w:pStyle w:val="ListParagraph"/>
        <w:numPr>
          <w:ilvl w:val="0"/>
          <w:numId w:val="2"/>
        </w:numPr>
        <w:spacing w:after="80"/>
      </w:pPr>
      <w:r>
        <w:rPr>
          <w:b/>
          <w:bCs/>
        </w:rPr>
        <w:t xml:space="preserve">Etiqueta de estado: </w:t>
      </w:r>
      <w:r>
        <w:t xml:space="preserve">"Toca para iniciar" / "Trabajando…" / "En pausa — toca para continuar".</w:t>
      </w:r>
    </w:p>
    <w:p>
      <w:pPr>
        <w:pStyle w:val="ListParagraph"/>
        <w:numPr>
          <w:ilvl w:val="0"/>
          <w:numId w:val="2"/>
        </w:numPr>
        <w:spacing w:after="80"/>
      </w:pPr>
      <w:r>
        <w:rPr>
          <w:b/>
          <w:bCs/>
        </w:rPr>
        <w:t xml:space="preserve">Feedback del gesto: </w:t>
      </w:r>
      <w:r>
        <w:t xml:space="preserve">vibración háptica corta + transición de color animada (300-500ms) cada vez que se toca la ilustración.</w:t>
      </w:r>
    </w:p>
    <w:p>
      <w:pPr>
        <w:pStyle w:val="ListParagraph"/>
        <w:numPr>
          <w:ilvl w:val="0"/>
          <w:numId w:val="2"/>
        </w:numPr>
        <w:spacing w:after="80"/>
      </w:pPr>
      <w:r>
        <w:rPr>
          <w:b/>
          <w:bCs/>
        </w:rPr>
        <w:t xml:space="preserve">Historial de hoy: </w:t>
      </w:r>
      <w:r>
        <w:t xml:space="preserve">lista compacta debajo, en letra pequeña, tipo feed de actividad: "▶ Inicio 08:32", "⏸ Pausa 09:15 (12 min) · Merendando", "▶ Reanudado 09:27", etc. Con scroll si el día tiene muchos eventos.</w:t>
      </w:r>
    </w:p>
    <w:p>
      <w:pPr>
        <w:pStyle w:val="ListParagraph"/>
        <w:numPr>
          <w:ilvl w:val="0"/>
          <w:numId w:val="2"/>
        </w:numPr>
        <w:spacing w:after="80"/>
      </w:pPr>
      <w:r>
        <w:rPr>
          <w:b/>
          <w:bCs/>
        </w:rPr>
        <w:t xml:space="preserve">Botón secundario "Finalizar día": </w:t>
      </w:r>
      <w:r>
        <w:t xml:space="preserve">discreto (texto o ícono pequeño en una esquina), visible solo mientras hay una jornada activa o pausada.</w:t>
      </w:r>
    </w:p>
    <w:p>
      <w:pPr>
        <w:pStyle w:val="Heading2"/>
      </w:pPr>
      <w:r>
        <w:t xml:space="preserve">3.2 Modal "¿Qué hacías?" (al reanudar)</w:t>
      </w:r>
    </w:p>
    <w:p>
      <w:pPr>
        <w:spacing w:after="160"/>
      </w:pPr>
      <w:r>
        <w:t xml:space="preserve">Se dispara automáticamente al tocar la ilustración estando en Pausado. Es el corazón del sistema de datos.</w:t>
      </w:r>
    </w:p>
    <w:p>
      <w:pPr>
        <w:pStyle w:val="ListParagraph"/>
        <w:numPr>
          <w:ilvl w:val="0"/>
          <w:numId w:val="3"/>
        </w:numPr>
        <w:spacing w:after="80"/>
      </w:pPr>
      <w:r>
        <w:t xml:space="preserve">Título: "¿Qué hacías en esta pausa?", con subtítulo automático mostrando la duración: "Estuviste pausado 8 min".</w:t>
      </w:r>
    </w:p>
    <w:p>
      <w:pPr>
        <w:pStyle w:val="ListParagraph"/>
        <w:numPr>
          <w:ilvl w:val="0"/>
          <w:numId w:val="3"/>
        </w:numPr>
        <w:spacing w:after="80"/>
      </w:pPr>
      <w:r>
        <w:t xml:space="preserve">Cuadrícula de chips/checkboxes de selección múltiple, agrupados visualmente por categoría con color e ícono propio (ver tabla completa en la sección 4).</w:t>
      </w:r>
    </w:p>
    <w:p>
      <w:pPr>
        <w:pStyle w:val="ListParagraph"/>
        <w:numPr>
          <w:ilvl w:val="0"/>
          <w:numId w:val="3"/>
        </w:numPr>
        <w:spacing w:after="80"/>
      </w:pPr>
      <w:r>
        <w:t xml:space="preserve">Validación obligatoria: debe marcarse al menos una opción; el botón "Listo" permanece inactivo (atenuado) hasta entonces.</w:t>
      </w:r>
    </w:p>
    <w:p>
      <w:pPr>
        <w:pStyle w:val="ListParagraph"/>
        <w:numPr>
          <w:ilvl w:val="0"/>
          <w:numId w:val="3"/>
        </w:numPr>
        <w:spacing w:after="80"/>
      </w:pPr>
      <w:r>
        <w:t xml:space="preserve">Campo de texto opcional: "Nota (opcional)" — una línea corta, sin obligatoriedad.</w:t>
      </w:r>
    </w:p>
    <w:p>
      <w:pPr>
        <w:pStyle w:val="ListParagraph"/>
        <w:numPr>
          <w:ilvl w:val="0"/>
          <w:numId w:val="3"/>
        </w:numPr>
        <w:spacing w:after="80"/>
      </w:pPr>
      <w:r>
        <w:t xml:space="preserve">Botón "Listo": guarda el registro (duración + categorías + nota), cierra el modal y el estado pasa a Running.</w:t>
      </w:r>
    </w:p>
    <w:p>
      <w:pPr>
        <w:spacing w:after="160"/>
      </w:pPr>
      <w:r>
        <w:t xml:space="preserve">Detalle de UX importante: el modal debe poder cerrarse solo completando el flujo — no hay forma de "saltarlo" sin elegir una categoría, para garantizar la integridad estadística.</w:t>
      </w:r>
    </w:p>
    <w:p>
      <w:pPr>
        <w:pStyle w:val="Heading2"/>
      </w:pPr>
      <w:r>
        <w:t xml:space="preserve">3.3 Finalizar día</w:t>
      </w:r>
    </w:p>
    <w:p>
      <w:pPr>
        <w:spacing w:after="160"/>
      </w:pPr>
      <w:r>
        <w:t xml:space="preserve">Se activa con el botón "Finalizar día". Es un mini-flujo de 2 pasos:</w:t>
      </w:r>
    </w:p>
    <w:p>
      <w:pPr>
        <w:pStyle w:val="ListParagraph"/>
        <w:numPr>
          <w:ilvl w:val="0"/>
          <w:numId w:val="3"/>
        </w:numPr>
        <w:spacing w:after="80"/>
      </w:pPr>
      <w:r>
        <w:t xml:space="preserve">Confirmación rápida: "¿Trabajaste hoy?" (Sí/No) — cubre el caso raro de haber abierto la app por error o de un día completamente improductivo.</w:t>
      </w:r>
    </w:p>
    <w:p>
      <w:pPr>
        <w:pStyle w:val="ListParagraph"/>
        <w:numPr>
          <w:ilvl w:val="0"/>
          <w:numId w:val="3"/>
        </w:numPr>
        <w:spacing w:after="80"/>
      </w:pPr>
      <w:r>
        <w:t xml:space="preserve">Si es Sí: se muestra un resumen automático (tiempo enfocado, tiempo en pausa, focus ratio del día) y un campo para "Tareas realizadas hoy", donde se pueden agregar varias entradas de texto libre (una por tarea, con botón "+ Agregar tarea").</w:t>
      </w:r>
    </w:p>
    <w:p>
      <w:pPr>
        <w:spacing w:after="160"/>
      </w:pPr>
      <w:r>
        <w:t xml:space="preserve">Al guardar, el día queda bloqueado como finalizado: ya no se puede reanudar el cronómetro normal, solo iniciar horas extra.</w:t>
      </w:r>
    </w:p>
    <w:p>
      <w:pPr>
        <w:pStyle w:val="Heading2"/>
      </w:pPr>
      <w:r>
        <w:t xml:space="preserve">3.4 Horas extra</w:t>
      </w:r>
    </w:p>
    <w:p>
      <w:pPr>
        <w:spacing w:after="160"/>
      </w:pPr>
      <w:r>
        <w:t xml:space="preserve">Botón "Iniciar horas extra" visible únicamente después de finalizar el día. Usa exactamente la misma mecánica (toque para iniciar/pausar, mismo modal de categorías al reanudar), pero:</w:t>
      </w:r>
    </w:p>
    <w:p>
      <w:pPr>
        <w:pStyle w:val="ListParagraph"/>
        <w:numPr>
          <w:ilvl w:val="0"/>
          <w:numId w:val="2"/>
        </w:numPr>
        <w:spacing w:after="80"/>
      </w:pPr>
      <w:r>
        <w:t xml:space="preserve">Acento visual distinto (p. ej. dorado/ámbar) para diferenciarlo claramente de la jornada normal.</w:t>
      </w:r>
    </w:p>
    <w:p>
      <w:pPr>
        <w:pStyle w:val="ListParagraph"/>
        <w:numPr>
          <w:ilvl w:val="0"/>
          <w:numId w:val="2"/>
        </w:numPr>
        <w:spacing w:after="80"/>
      </w:pPr>
      <w:r>
        <w:t xml:space="preserve">Se contabiliza en un contador y en estadísticas separadas ("Horas extra de la semana/mes").</w:t>
      </w:r>
    </w:p>
    <w:p>
      <w:pPr>
        <w:pStyle w:val="ListParagraph"/>
        <w:numPr>
          <w:ilvl w:val="0"/>
          <w:numId w:val="2"/>
        </w:numPr>
        <w:spacing w:after="80"/>
      </w:pPr>
      <w:r>
        <w:t xml:space="preserve">Tiene su propio cierre ("Detener horas extra") con su propia lista corta de tareas realizadas durante ese bloque.</w:t>
      </w:r>
    </w:p>
    <w:p>
      <w:pPr>
        <w:pStyle w:val="ListParagraph"/>
        <w:numPr>
          <w:ilvl w:val="0"/>
          <w:numId w:val="2"/>
        </w:numPr>
        <w:spacing w:after="80"/>
      </w:pPr>
      <w:r>
        <w:t xml:space="preserve">El resumen final del día combina jornada normal + horas extra, dejando claro cuánto fue cada una.</w:t>
      </w:r>
    </w:p>
    <w:p>
      <w:pPr>
        <w:pStyle w:val="Heading2"/>
      </w:pPr>
      <w:r>
        <w:t xml:space="preserve">3.5 Historial</w:t>
      </w:r>
    </w:p>
    <w:p>
      <w:pPr>
        <w:spacing w:after="160"/>
      </w:pPr>
      <w:r>
        <w:t xml:space="preserve">Vista de calendario/lista de días pasados. Al tocar un día se despliega su línea de tiempo completa: bloques trabajados, cada pausa con su categoría y nota, tareas completadas registradas y, si aplica, el bloque de horas extra.</w:t>
      </w:r>
    </w:p>
    <w:p>
      <w:pPr>
        <w:pStyle w:val="Heading2"/>
      </w:pPr>
      <w:r>
        <w:t xml:space="preserve">3.6 Estadísticas</w:t>
      </w:r>
    </w:p>
    <w:p>
      <w:pPr>
        <w:spacing w:after="160"/>
      </w:pPr>
      <w:r>
        <w:t xml:space="preserve">Panel dedicado con gráficos e insights automáticos — desarrollado en detalle en la sección 6.</w:t>
      </w:r>
    </w:p>
    <w:p>
      <w:pPr>
        <w:pStyle w:val="Heading2"/>
      </w:pPr>
      <w:r>
        <w:t xml:space="preserve">3.7 Configuración</w:t>
      </w:r>
    </w:p>
    <w:p>
      <w:pPr>
        <w:pStyle w:val="ListParagraph"/>
        <w:numPr>
          <w:ilvl w:val="0"/>
          <w:numId w:val="2"/>
        </w:numPr>
        <w:spacing w:after="80"/>
      </w:pPr>
      <w:r>
        <w:t xml:space="preserve">Personalización de color: temas predefinidos + selector de color personalizado (ver sección 7).</w:t>
      </w:r>
    </w:p>
    <w:p>
      <w:pPr>
        <w:pStyle w:val="ListParagraph"/>
        <w:numPr>
          <w:ilvl w:val="0"/>
          <w:numId w:val="2"/>
        </w:numPr>
        <w:spacing w:after="80"/>
      </w:pPr>
      <w:r>
        <w:t xml:space="preserve">Modo claro / oscuro / automático.</w:t>
      </w:r>
    </w:p>
    <w:p>
      <w:pPr>
        <w:pStyle w:val="ListParagraph"/>
        <w:numPr>
          <w:ilvl w:val="0"/>
          <w:numId w:val="2"/>
        </w:numPr>
        <w:spacing w:after="80"/>
      </w:pPr>
      <w:r>
        <w:t xml:space="preserve">Meta diaria de horas (usada como referencia en las estadísticas).</w:t>
      </w:r>
    </w:p>
    <w:p>
      <w:pPr>
        <w:pStyle w:val="ListParagraph"/>
        <w:numPr>
          <w:ilvl w:val="0"/>
          <w:numId w:val="2"/>
        </w:numPr>
        <w:spacing w:after="80"/>
      </w:pPr>
      <w:r>
        <w:t xml:space="preserve">Formato de hora 12h/24h.</w:t>
      </w:r>
    </w:p>
    <w:p>
      <w:pPr>
        <w:pStyle w:val="ListParagraph"/>
        <w:numPr>
          <w:ilvl w:val="0"/>
          <w:numId w:val="2"/>
        </w:numPr>
        <w:spacing w:after="80"/>
      </w:pPr>
      <w:r>
        <w:t xml:space="preserve">Notificaciones (activar/desactivar recordatorios).</w:t>
      </w:r>
    </w:p>
    <w:p>
      <w:pPr>
        <w:pStyle w:val="ListParagraph"/>
        <w:numPr>
          <w:ilvl w:val="0"/>
          <w:numId w:val="2"/>
        </w:numPr>
        <w:spacing w:after="80"/>
      </w:pPr>
      <w:r>
        <w:t xml:space="preserve">Exportar datos (CSV/PDF).</w:t>
      </w:r>
    </w:p>
    <w:p>
      <w:pPr>
        <w:pStyle w:val="ListParagraph"/>
        <w:numPr>
          <w:ilvl w:val="0"/>
          <w:numId w:val="2"/>
        </w:numPr>
        <w:spacing w:after="80"/>
      </w:pPr>
      <w:r>
        <w:t xml:space="preserve">Estilo de ilustración central (variantes intercambiables, ver sección 7).</w:t>
      </w:r>
    </w:p>
    <w:p>
      <w:r>
        <w:br w:type="page"/>
      </w:r>
    </w:p>
    <w:p>
      <w:pPr>
        <w:pStyle w:val="Heading1"/>
      </w:pPr>
      <w:r>
        <w:t xml:space="preserve">4. Categorías de pausa (taxonomía)</w:t>
      </w:r>
    </w:p>
    <w:p>
      <w:pPr>
        <w:spacing w:after="160"/>
      </w:pPr>
      <w:r>
        <w:t xml:space="preserve">El pedido original incluía una decena de categorías; se amplió deliberadamente la lista y se agrupó por tipo de actividad. El agrupamiento no es solo estético: cada categoría lleva una "etiqueta de peso" (columna Tipo) que la sección de estadísticas usa para calcular el focus ratio, distinguir descansos saludables de fugas de tiempo, y generar insights automáticos. El usuario ve los chips agrupados por color; el peso es invisible para él, solo se usa internamente.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3060"/>
      </w:tblGrid>
      <w:tr>
        <w:trPr>
          <w:tblHeader/>
        </w:trPr>
        <w:tc>
          <w:tcPr>
            <w:tcW w:type="dxa" w:w="3400"/>
            <w:tcBorders>
              <w:top w:val="single" w:color="D9D9D9" w:sz="2"/>
              <w:left w:val="single" w:color="D9D9D9" w:sz="2"/>
              <w:bottom w:val="single" w:color="D9D9D9" w:sz="2"/>
              <w:right w:val="single" w:color="D9D9D9" w:sz="2"/>
            </w:tcBorders>
            <w:shd w:fill="2E2A5B" w:val="clear"/>
            <w:tcMar>
              <w:top w:type="dxa" w:w="80"/>
              <w:left w:type="dxa" w:w="120"/>
              <w:bottom w:type="dxa" w:w="80"/>
              <w:right w:type="dxa" w:w="120"/>
            </w:tcMar>
            <w:vAlign w:val="center"/>
          </w:tcPr>
          <w:p>
            <w:pPr>
              <w:jc w:val="left"/>
            </w:pPr>
            <w:r>
              <w:rPr>
                <w:b/>
                <w:bCs/>
                <w:color w:val="FFFFFF"/>
                <w:sz w:val="20"/>
                <w:szCs w:val="20"/>
              </w:rPr>
              <w:t xml:space="preserve">Categoría</w:t>
            </w:r>
          </w:p>
        </w:tc>
        <w:tc>
          <w:tcPr>
            <w:tcW w:type="dxa" w:w="2900"/>
            <w:tcBorders>
              <w:top w:val="single" w:color="D9D9D9" w:sz="2"/>
              <w:left w:val="single" w:color="D9D9D9" w:sz="2"/>
              <w:bottom w:val="single" w:color="D9D9D9" w:sz="2"/>
              <w:right w:val="single" w:color="D9D9D9" w:sz="2"/>
            </w:tcBorders>
            <w:shd w:fill="2E2A5B" w:val="clear"/>
            <w:tcMar>
              <w:top w:type="dxa" w:w="80"/>
              <w:left w:type="dxa" w:w="120"/>
              <w:bottom w:type="dxa" w:w="80"/>
              <w:right w:type="dxa" w:w="120"/>
            </w:tcMar>
            <w:vAlign w:val="center"/>
          </w:tcPr>
          <w:p>
            <w:pPr>
              <w:jc w:val="left"/>
            </w:pPr>
            <w:r>
              <w:rPr>
                <w:b/>
                <w:bCs/>
                <w:color w:val="FFFFFF"/>
                <w:sz w:val="20"/>
                <w:szCs w:val="20"/>
              </w:rPr>
              <w:t xml:space="preserve">Grupo</w:t>
            </w:r>
          </w:p>
        </w:tc>
        <w:tc>
          <w:tcPr>
            <w:tcW w:type="dxa" w:w="3060"/>
            <w:tcBorders>
              <w:top w:val="single" w:color="D9D9D9" w:sz="2"/>
              <w:left w:val="single" w:color="D9D9D9" w:sz="2"/>
              <w:bottom w:val="single" w:color="D9D9D9" w:sz="2"/>
              <w:right w:val="single" w:color="D9D9D9" w:sz="2"/>
            </w:tcBorders>
            <w:shd w:fill="2E2A5B" w:val="clear"/>
            <w:tcMar>
              <w:top w:type="dxa" w:w="80"/>
              <w:left w:type="dxa" w:w="120"/>
              <w:bottom w:type="dxa" w:w="80"/>
              <w:right w:type="dxa" w:w="120"/>
            </w:tcMar>
            <w:vAlign w:val="center"/>
          </w:tcPr>
          <w:p>
            <w:pPr>
              <w:jc w:val="left"/>
            </w:pPr>
            <w:r>
              <w:rPr>
                <w:b/>
                <w:bCs/>
                <w:color w:val="FFFFFF"/>
                <w:sz w:val="20"/>
                <w:szCs w:val="20"/>
              </w:rPr>
              <w:t xml:space="preserve">Tipo (uso estadístico)</w:t>
            </w:r>
          </w:p>
        </w:tc>
      </w:tr>
      <w:tr>
        <w:tc>
          <w:tcPr>
            <w:tcW w:type="dxa" w:w="34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Baño / necesidad fisiológica</w:t>
            </w:r>
          </w:p>
        </w:tc>
        <w:tc>
          <w:tcPr>
            <w:tcW w:type="dxa" w:w="29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Necesidad personal</w:t>
            </w:r>
          </w:p>
        </w:tc>
        <w:tc>
          <w:tcPr>
            <w:tcW w:type="dxa" w:w="306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Neutral</w:t>
            </w:r>
          </w:p>
        </w:tc>
      </w:tr>
      <w:tr>
        <w:tc>
          <w:tcPr>
            <w:tcW w:type="dxa" w:w="34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Merendando / comiendo algo</w:t>
            </w:r>
          </w:p>
        </w:tc>
        <w:tc>
          <w:tcPr>
            <w:tcW w:type="dxa" w:w="29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Necesidad personal</w:t>
            </w:r>
          </w:p>
        </w:tc>
        <w:tc>
          <w:tcPr>
            <w:tcW w:type="dxa" w:w="30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Neutral</w:t>
            </w:r>
          </w:p>
        </w:tc>
      </w:tr>
      <w:tr>
        <w:tc>
          <w:tcPr>
            <w:tcW w:type="dxa" w:w="34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Tomando agua o café</w:t>
            </w:r>
          </w:p>
        </w:tc>
        <w:tc>
          <w:tcPr>
            <w:tcW w:type="dxa" w:w="29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Necesidad personal</w:t>
            </w:r>
          </w:p>
        </w:tc>
        <w:tc>
          <w:tcPr>
            <w:tcW w:type="dxa" w:w="306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Neutral</w:t>
            </w:r>
          </w:p>
        </w:tc>
      </w:tr>
      <w:tr>
        <w:tc>
          <w:tcPr>
            <w:tcW w:type="dxa" w:w="34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Estirándome / moviendo el cuerpo</w:t>
            </w:r>
          </w:p>
        </w:tc>
        <w:tc>
          <w:tcPr>
            <w:tcW w:type="dxa" w:w="29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Descanso saludable</w:t>
            </w:r>
          </w:p>
        </w:tc>
        <w:tc>
          <w:tcPr>
            <w:tcW w:type="dxa" w:w="30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Positivo</w:t>
            </w:r>
          </w:p>
        </w:tc>
      </w:tr>
      <w:tr>
        <w:tc>
          <w:tcPr>
            <w:tcW w:type="dxa" w:w="34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Tomando un break planificado</w:t>
            </w:r>
          </w:p>
        </w:tc>
        <w:tc>
          <w:tcPr>
            <w:tcW w:type="dxa" w:w="29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Descanso saludable</w:t>
            </w:r>
          </w:p>
        </w:tc>
        <w:tc>
          <w:tcPr>
            <w:tcW w:type="dxa" w:w="306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Positivo</w:t>
            </w:r>
          </w:p>
        </w:tc>
      </w:tr>
      <w:tr>
        <w:tc>
          <w:tcPr>
            <w:tcW w:type="dxa" w:w="34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Descansando / desconectando</w:t>
            </w:r>
          </w:p>
        </w:tc>
        <w:tc>
          <w:tcPr>
            <w:tcW w:type="dxa" w:w="29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Descanso saludable</w:t>
            </w:r>
          </w:p>
        </w:tc>
        <w:tc>
          <w:tcPr>
            <w:tcW w:type="dxa" w:w="30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Positivo</w:t>
            </w:r>
          </w:p>
        </w:tc>
      </w:tr>
      <w:tr>
        <w:tc>
          <w:tcPr>
            <w:tcW w:type="dxa" w:w="34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Meditando / respirando</w:t>
            </w:r>
          </w:p>
        </w:tc>
        <w:tc>
          <w:tcPr>
            <w:tcW w:type="dxa" w:w="29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Descanso saludable</w:t>
            </w:r>
          </w:p>
        </w:tc>
        <w:tc>
          <w:tcPr>
            <w:tcW w:type="dxa" w:w="306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Positivo</w:t>
            </w:r>
          </w:p>
        </w:tc>
      </w:tr>
      <w:tr>
        <w:tc>
          <w:tcPr>
            <w:tcW w:type="dxa" w:w="34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Conversando (en persona)</w:t>
            </w:r>
          </w:p>
        </w:tc>
        <w:tc>
          <w:tcPr>
            <w:tcW w:type="dxa" w:w="29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Social</w:t>
            </w:r>
          </w:p>
        </w:tc>
        <w:tc>
          <w:tcPr>
            <w:tcW w:type="dxa" w:w="30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Neutral</w:t>
            </w:r>
          </w:p>
        </w:tc>
      </w:tr>
      <w:tr>
        <w:tc>
          <w:tcPr>
            <w:tcW w:type="dxa" w:w="34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Llamada o mensaje personal</w:t>
            </w:r>
          </w:p>
        </w:tc>
        <w:tc>
          <w:tcPr>
            <w:tcW w:type="dxa" w:w="29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Social</w:t>
            </w:r>
          </w:p>
        </w:tc>
        <w:tc>
          <w:tcPr>
            <w:tcW w:type="dxa" w:w="306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Neutral</w:t>
            </w:r>
          </w:p>
        </w:tc>
      </w:tr>
      <w:tr>
        <w:tc>
          <w:tcPr>
            <w:tcW w:type="dxa" w:w="34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Haciendo un favor a alguien más</w:t>
            </w:r>
          </w:p>
        </w:tc>
        <w:tc>
          <w:tcPr>
            <w:tcW w:type="dxa" w:w="29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Social</w:t>
            </w:r>
          </w:p>
        </w:tc>
        <w:tc>
          <w:tcPr>
            <w:tcW w:type="dxa" w:w="30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Neutral</w:t>
            </w:r>
          </w:p>
        </w:tc>
      </w:tr>
      <w:tr>
        <w:tc>
          <w:tcPr>
            <w:tcW w:type="dxa" w:w="34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Interrupción de otra persona</w:t>
            </w:r>
          </w:p>
        </w:tc>
        <w:tc>
          <w:tcPr>
            <w:tcW w:type="dxa" w:w="29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Social</w:t>
            </w:r>
          </w:p>
        </w:tc>
        <w:tc>
          <w:tcPr>
            <w:tcW w:type="dxa" w:w="306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Neutral</w:t>
            </w:r>
          </w:p>
        </w:tc>
      </w:tr>
      <w:tr>
        <w:tc>
          <w:tcPr>
            <w:tcW w:type="dxa" w:w="34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Diligencia personal (trámite, mandado)</w:t>
            </w:r>
          </w:p>
        </w:tc>
        <w:tc>
          <w:tcPr>
            <w:tcW w:type="dxa" w:w="29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Diligencias</w:t>
            </w:r>
          </w:p>
        </w:tc>
        <w:tc>
          <w:tcPr>
            <w:tcW w:type="dxa" w:w="30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Neutral</w:t>
            </w:r>
          </w:p>
        </w:tc>
      </w:tr>
      <w:tr>
        <w:tc>
          <w:tcPr>
            <w:tcW w:type="dxa" w:w="34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Organizando archivos digitales</w:t>
            </w:r>
          </w:p>
        </w:tc>
        <w:tc>
          <w:tcPr>
            <w:tcW w:type="dxa" w:w="29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Diligencias</w:t>
            </w:r>
          </w:p>
        </w:tc>
        <w:tc>
          <w:tcPr>
            <w:tcW w:type="dxa" w:w="306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Neutral</w:t>
            </w:r>
          </w:p>
        </w:tc>
      </w:tr>
      <w:tr>
        <w:tc>
          <w:tcPr>
            <w:tcW w:type="dxa" w:w="34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Organizando algo físico (espacio, casa)</w:t>
            </w:r>
          </w:p>
        </w:tc>
        <w:tc>
          <w:tcPr>
            <w:tcW w:type="dxa" w:w="29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Diligencias</w:t>
            </w:r>
          </w:p>
        </w:tc>
        <w:tc>
          <w:tcPr>
            <w:tcW w:type="dxa" w:w="30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Neutral</w:t>
            </w:r>
          </w:p>
        </w:tc>
      </w:tr>
      <w:tr>
        <w:tc>
          <w:tcPr>
            <w:tcW w:type="dxa" w:w="34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Viendo redes sociales / memes</w:t>
            </w:r>
          </w:p>
        </w:tc>
        <w:tc>
          <w:tcPr>
            <w:tcW w:type="dxa" w:w="29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Ocio digital</w:t>
            </w:r>
          </w:p>
        </w:tc>
        <w:tc>
          <w:tcPr>
            <w:tcW w:type="dxa" w:w="306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Distracción</w:t>
            </w:r>
          </w:p>
        </w:tc>
      </w:tr>
      <w:tr>
        <w:tc>
          <w:tcPr>
            <w:tcW w:type="dxa" w:w="34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Jugando (videojuego)</w:t>
            </w:r>
          </w:p>
        </w:tc>
        <w:tc>
          <w:tcPr>
            <w:tcW w:type="dxa" w:w="29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Ocio digital</w:t>
            </w:r>
          </w:p>
        </w:tc>
        <w:tc>
          <w:tcPr>
            <w:tcW w:type="dxa" w:w="30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Distracción</w:t>
            </w:r>
          </w:p>
        </w:tc>
      </w:tr>
      <w:tr>
        <w:tc>
          <w:tcPr>
            <w:tcW w:type="dxa" w:w="34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Colocando música o podcast</w:t>
            </w:r>
          </w:p>
        </w:tc>
        <w:tc>
          <w:tcPr>
            <w:tcW w:type="dxa" w:w="29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Ocio digital</w:t>
            </w:r>
          </w:p>
        </w:tc>
        <w:tc>
          <w:tcPr>
            <w:tcW w:type="dxa" w:w="306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Distracción leve</w:t>
            </w:r>
          </w:p>
        </w:tc>
      </w:tr>
      <w:tr>
        <w:tc>
          <w:tcPr>
            <w:tcW w:type="dxa" w:w="34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Navegando sin rumbo fijo</w:t>
            </w:r>
          </w:p>
        </w:tc>
        <w:tc>
          <w:tcPr>
            <w:tcW w:type="dxa" w:w="29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Ocio digital</w:t>
            </w:r>
          </w:p>
        </w:tc>
        <w:tc>
          <w:tcPr>
            <w:tcW w:type="dxa" w:w="30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Distracción</w:t>
            </w:r>
          </w:p>
        </w:tc>
      </w:tr>
      <w:tr>
        <w:tc>
          <w:tcPr>
            <w:tcW w:type="dxa" w:w="34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Pensando / reflexionando sobre el trabajo</w:t>
            </w:r>
          </w:p>
        </w:tc>
        <w:tc>
          <w:tcPr>
            <w:tcW w:type="dxa" w:w="29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Cognitivo (relacionado al trabajo)</w:t>
            </w:r>
          </w:p>
        </w:tc>
        <w:tc>
          <w:tcPr>
            <w:tcW w:type="dxa" w:w="306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Cuasi-productivo</w:t>
            </w:r>
          </w:p>
        </w:tc>
      </w:tr>
      <w:tr>
        <w:tc>
          <w:tcPr>
            <w:tcW w:type="dxa" w:w="34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Consultando información / investigando</w:t>
            </w:r>
          </w:p>
        </w:tc>
        <w:tc>
          <w:tcPr>
            <w:tcW w:type="dxa" w:w="29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Cognitivo (relacionado al trabajo)</w:t>
            </w:r>
          </w:p>
        </w:tc>
        <w:tc>
          <w:tcPr>
            <w:tcW w:type="dxa" w:w="30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Cuasi-productivo</w:t>
            </w:r>
          </w:p>
        </w:tc>
      </w:tr>
      <w:tr>
        <w:tc>
          <w:tcPr>
            <w:tcW w:type="dxa" w:w="34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Revisando correo o mensajes de trabajo</w:t>
            </w:r>
          </w:p>
        </w:tc>
        <w:tc>
          <w:tcPr>
            <w:tcW w:type="dxa" w:w="29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Cognitivo (relacionado al trabajo)</w:t>
            </w:r>
          </w:p>
        </w:tc>
        <w:tc>
          <w:tcPr>
            <w:tcW w:type="dxa" w:w="306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Cuasi-productivo</w:t>
            </w:r>
          </w:p>
        </w:tc>
      </w:tr>
      <w:tr>
        <w:tc>
          <w:tcPr>
            <w:tcW w:type="dxa" w:w="34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Reunión o llamada de trabajo</w:t>
            </w:r>
          </w:p>
        </w:tc>
        <w:tc>
          <w:tcPr>
            <w:tcW w:type="dxa" w:w="29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Cognitivo (relacionado al trabajo)</w:t>
            </w:r>
          </w:p>
        </w:tc>
        <w:tc>
          <w:tcPr>
            <w:tcW w:type="dxa" w:w="30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Cuasi-productivo</w:t>
            </w:r>
          </w:p>
        </w:tc>
      </w:tr>
      <w:tr>
        <w:tc>
          <w:tcPr>
            <w:tcW w:type="dxa" w:w="34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Distracción (sin poder clasificarla mejor)</w:t>
            </w:r>
          </w:p>
        </w:tc>
        <w:tc>
          <w:tcPr>
            <w:tcW w:type="dxa" w:w="29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Otro</w:t>
            </w:r>
          </w:p>
        </w:tc>
        <w:tc>
          <w:tcPr>
            <w:tcW w:type="dxa" w:w="306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Distracción</w:t>
            </w:r>
          </w:p>
        </w:tc>
      </w:tr>
      <w:tr>
        <w:tc>
          <w:tcPr>
            <w:tcW w:type="dxa" w:w="34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Otro (usar la nota para detallar)</w:t>
            </w:r>
          </w:p>
        </w:tc>
        <w:tc>
          <w:tcPr>
            <w:tcW w:type="dxa" w:w="29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Otro</w:t>
            </w:r>
          </w:p>
        </w:tc>
        <w:tc>
          <w:tcPr>
            <w:tcW w:type="dxa" w:w="30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Sin clasificar</w:t>
            </w:r>
          </w:p>
        </w:tc>
      </w:tr>
    </w:tbl>
    <w:p>
      <w:pPr>
        <w:spacing w:after="160"/>
      </w:pPr>
      <w:r>
        <w:t xml:space="preserve"/>
      </w:r>
    </w:p>
    <w:p>
      <w:pPr>
        <w:spacing w:after="160"/>
      </w:pPr>
      <w:r>
        <w:t xml:space="preserve">Sugerencia de producto: los chips se muestran agrupados con un pequeño encabezado de grupo y color distintivo (p. ej. verde para "Descanso saludable", ámbar para "Ocio digital", morado para "Cognitivo"), de modo que el usuario capte de un vistazo la naturaleza de cada opción sin necesidad de leer etiquetas técnicas.</w:t>
      </w:r>
    </w:p>
    <w:p>
      <w:r>
        <w:br w:type="page"/>
      </w:r>
    </w:p>
    <w:p>
      <w:pPr>
        <w:pStyle w:val="Heading1"/>
      </w:pPr>
      <w:r>
        <w:t xml:space="preserve">5. Modelo de datos</w:t>
      </w:r>
    </w:p>
    <w:p>
      <w:pPr>
        <w:spacing w:after="160"/>
      </w:pPr>
      <w:r>
        <w:t xml:space="preserve">Todo se almacena localmente en el dispositivo (ver sección 11 sobre privacidad). El modelo está pensado para soportar consultas agregadas (por día, semana, mes, categoría, hora del día) sin necesidad de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rPr>
          <w:tblHeader/>
        </w:trPr>
        <w:tc>
          <w:tcPr>
            <w:tcW w:type="dxa" w:w="1800"/>
            <w:tcBorders>
              <w:top w:val="single" w:color="D9D9D9" w:sz="2"/>
              <w:left w:val="single" w:color="D9D9D9" w:sz="2"/>
              <w:bottom w:val="single" w:color="D9D9D9" w:sz="2"/>
              <w:right w:val="single" w:color="D9D9D9" w:sz="2"/>
            </w:tcBorders>
            <w:shd w:fill="2E2A5B" w:val="clear"/>
            <w:tcMar>
              <w:top w:type="dxa" w:w="80"/>
              <w:left w:type="dxa" w:w="120"/>
              <w:bottom w:type="dxa" w:w="80"/>
              <w:right w:type="dxa" w:w="120"/>
            </w:tcMar>
            <w:vAlign w:val="center"/>
          </w:tcPr>
          <w:p>
            <w:pPr>
              <w:jc w:val="left"/>
            </w:pPr>
            <w:r>
              <w:rPr>
                <w:b/>
                <w:bCs/>
                <w:color w:val="FFFFFF"/>
                <w:sz w:val="20"/>
                <w:szCs w:val="20"/>
              </w:rPr>
              <w:t xml:space="preserve">Entidad</w:t>
            </w:r>
          </w:p>
        </w:tc>
        <w:tc>
          <w:tcPr>
            <w:tcW w:type="dxa" w:w="3700"/>
            <w:tcBorders>
              <w:top w:val="single" w:color="D9D9D9" w:sz="2"/>
              <w:left w:val="single" w:color="D9D9D9" w:sz="2"/>
              <w:bottom w:val="single" w:color="D9D9D9" w:sz="2"/>
              <w:right w:val="single" w:color="D9D9D9" w:sz="2"/>
            </w:tcBorders>
            <w:shd w:fill="2E2A5B" w:val="clear"/>
            <w:tcMar>
              <w:top w:type="dxa" w:w="80"/>
              <w:left w:type="dxa" w:w="120"/>
              <w:bottom w:type="dxa" w:w="80"/>
              <w:right w:type="dxa" w:w="120"/>
            </w:tcMar>
            <w:vAlign w:val="center"/>
          </w:tcPr>
          <w:p>
            <w:pPr>
              <w:jc w:val="left"/>
            </w:pPr>
            <w:r>
              <w:rPr>
                <w:b/>
                <w:bCs/>
                <w:color w:val="FFFFFF"/>
                <w:sz w:val="20"/>
                <w:szCs w:val="20"/>
              </w:rPr>
              <w:t xml:space="preserve">Campos principales</w:t>
            </w:r>
          </w:p>
        </w:tc>
        <w:tc>
          <w:tcPr>
            <w:tcW w:type="dxa" w:w="3860"/>
            <w:tcBorders>
              <w:top w:val="single" w:color="D9D9D9" w:sz="2"/>
              <w:left w:val="single" w:color="D9D9D9" w:sz="2"/>
              <w:bottom w:val="single" w:color="D9D9D9" w:sz="2"/>
              <w:right w:val="single" w:color="D9D9D9" w:sz="2"/>
            </w:tcBorders>
            <w:shd w:fill="2E2A5B" w:val="clear"/>
            <w:tcMar>
              <w:top w:type="dxa" w:w="80"/>
              <w:left w:type="dxa" w:w="120"/>
              <w:bottom w:type="dxa" w:w="80"/>
              <w:right w:type="dxa" w:w="120"/>
            </w:tcMar>
            <w:vAlign w:val="center"/>
          </w:tcPr>
          <w:p>
            <w:pPr>
              <w:jc w:val="left"/>
            </w:pPr>
            <w:r>
              <w:rPr>
                <w:b/>
                <w:bCs/>
                <w:color w:val="FFFFFF"/>
                <w:sz w:val="20"/>
                <w:szCs w:val="20"/>
              </w:rPr>
              <w:t xml:space="preserve">Descripción</w:t>
            </w:r>
          </w:p>
        </w:tc>
      </w:tr>
      <w:tr>
        <w:tc>
          <w:tcPr>
            <w:tcW w:type="dxa" w:w="18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WorkDay</w:t>
            </w:r>
          </w:p>
        </w:tc>
        <w:tc>
          <w:tcPr>
            <w:tcW w:type="dxa" w:w="37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id, fecha, horaInicio, horaFin, focalizadoSeg, pausadoSeg, metaMinutos, finalizado (bool)</w:t>
            </w:r>
          </w:p>
        </w:tc>
        <w:tc>
          <w:tcPr>
            <w:tcW w:type="dxa" w:w="386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Un registro por día calendario. Agrega los totales del día para lectura rápida en el dashboard.</w:t>
            </w:r>
          </w:p>
        </w:tc>
      </w:tr>
      <w:tr>
        <w:tc>
          <w:tcPr>
            <w:tcW w:type="dxa" w:w="18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FocusSession</w:t>
            </w:r>
          </w:p>
        </w:tc>
        <w:tc>
          <w:tcPr>
            <w:tcW w:type="dxa" w:w="37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id, workDayId, tipo (normal/extra), horaInicio, horaFin</w:t>
            </w:r>
          </w:p>
        </w:tc>
        <w:tc>
          <w:tcPr>
            <w:tcW w:type="dxa" w:w="38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Cada bloque continuo de trabajo entre un play y el siguiente pause/stop.</w:t>
            </w:r>
          </w:p>
        </w:tc>
      </w:tr>
      <w:tr>
        <w:tc>
          <w:tcPr>
            <w:tcW w:type="dxa" w:w="18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PauseEvent</w:t>
            </w:r>
          </w:p>
        </w:tc>
        <w:tc>
          <w:tcPr>
            <w:tcW w:type="dxa" w:w="37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id, focusSessionId, horaPausa, horaReanudacion, duracionSeg, categorias[], nota (opcional)</w:t>
            </w:r>
          </w:p>
        </w:tc>
        <w:tc>
          <w:tcPr>
            <w:tcW w:type="dxa" w:w="386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Un evento de pausa con sus categorías múltiples y nota libre. Es el dato más valioso del sistema.</w:t>
            </w:r>
          </w:p>
        </w:tc>
      </w:tr>
      <w:tr>
        <w:tc>
          <w:tcPr>
            <w:tcW w:type="dxa" w:w="18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TaskEntry</w:t>
            </w:r>
          </w:p>
        </w:tc>
        <w:tc>
          <w:tcPr>
            <w:tcW w:type="dxa" w:w="37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id, workDayId, descripcion, esHoraExtra (bool), timestamp</w:t>
            </w:r>
          </w:p>
        </w:tc>
        <w:tc>
          <w:tcPr>
            <w:tcW w:type="dxa" w:w="38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Tareas realizadas, capturadas al finalizar el día o al finalizar las horas extra.</w:t>
            </w:r>
          </w:p>
        </w:tc>
      </w:tr>
      <w:tr>
        <w:tc>
          <w:tcPr>
            <w:tcW w:type="dxa" w:w="18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ThemeConfig</w:t>
            </w:r>
          </w:p>
        </w:tc>
        <w:tc>
          <w:tcPr>
            <w:tcW w:type="dxa" w:w="37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colorPrimario, colorAcento, modoOscuro, presetElegido, estiloIlustracion</w:t>
            </w:r>
          </w:p>
        </w:tc>
        <w:tc>
          <w:tcPr>
            <w:tcW w:type="dxa" w:w="386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Preferencias visuales del usuario, aplicadas globalmente vía ThemeData.</w:t>
            </w:r>
          </w:p>
        </w:tc>
      </w:tr>
      <w:tr>
        <w:tc>
          <w:tcPr>
            <w:tcW w:type="dxa" w:w="18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Categoria (catálogo)</w:t>
            </w:r>
          </w:p>
        </w:tc>
        <w:tc>
          <w:tcPr>
            <w:tcW w:type="dxa" w:w="37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id, nombre, grupo, tipoPeso, icono, colorGrupo</w:t>
            </w:r>
          </w:p>
        </w:tc>
        <w:tc>
          <w:tcPr>
            <w:tcW w:type="dxa" w:w="38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Catálogo fijo (con posibilidad de que el usuario agregue categorías propias en una versión futura).</w:t>
            </w:r>
          </w:p>
        </w:tc>
      </w:tr>
    </w:tbl>
    <w:p>
      <w:r>
        <w:br w:type="page"/>
      </w:r>
    </w:p>
    <w:p>
      <w:pPr>
        <w:pStyle w:val="Heading1"/>
      </w:pPr>
      <w:r>
        <w:t xml:space="preserve">6. Estadísticas inteligentes</w:t>
      </w:r>
    </w:p>
    <w:p>
      <w:pPr>
        <w:spacing w:after="160"/>
      </w:pPr>
      <w:r>
        <w:t xml:space="preserve">Esta es la sección donde el dato capturado en cada pausa se convierte en inteligencia. Se organiza en cuatro niveles: métricas base, visualizaciones, patrones/comparativas, e insights automáticos en lenguaje natural.</w:t>
      </w:r>
    </w:p>
    <w:p>
      <w:pPr>
        <w:pStyle w:val="Heading2"/>
      </w:pPr>
      <w:r>
        <w:t xml:space="preserve">6.1 Métricas base (por día)</w:t>
      </w:r>
    </w:p>
    <w:p>
      <w:pPr>
        <w:pStyle w:val="ListParagraph"/>
        <w:numPr>
          <w:ilvl w:val="0"/>
          <w:numId w:val="2"/>
        </w:numPr>
        <w:spacing w:after="80"/>
      </w:pPr>
      <w:r>
        <w:t xml:space="preserve">Tiempo total enfocado y tiempo total en pausa.</w:t>
      </w:r>
    </w:p>
    <w:p>
      <w:pPr>
        <w:pStyle w:val="ListParagraph"/>
        <w:numPr>
          <w:ilvl w:val="0"/>
          <w:numId w:val="2"/>
        </w:numPr>
        <w:spacing w:after="80"/>
      </w:pPr>
      <w:r>
        <w:rPr>
          <w:b/>
          <w:bCs/>
        </w:rPr>
        <w:t xml:space="preserve">Focus ratio: </w:t>
      </w:r>
      <w:r>
        <w:t xml:space="preserve">enfocado ÷ (enfocado + pausado). Es la métrica central de "qué tan productivo fui".</w:t>
      </w:r>
    </w:p>
    <w:p>
      <w:pPr>
        <w:pStyle w:val="ListParagraph"/>
        <w:numPr>
          <w:ilvl w:val="0"/>
          <w:numId w:val="2"/>
        </w:numPr>
        <w:spacing w:after="80"/>
      </w:pPr>
      <w:r>
        <w:t xml:space="preserve">Número de pausas y duración promedio de pausa.</w:t>
      </w:r>
    </w:p>
    <w:p>
      <w:pPr>
        <w:pStyle w:val="ListParagraph"/>
        <w:numPr>
          <w:ilvl w:val="0"/>
          <w:numId w:val="2"/>
        </w:numPr>
        <w:spacing w:after="80"/>
      </w:pPr>
      <w:r>
        <w:t xml:space="preserve">Desglose de tiempo por categoría y por grupo (necesidad personal, descanso saludable, social, diligencias, ocio digital, cognitivo, otro).</w:t>
      </w:r>
    </w:p>
    <w:p>
      <w:pPr>
        <w:pStyle w:val="ListParagraph"/>
        <w:numPr>
          <w:ilvl w:val="0"/>
          <w:numId w:val="2"/>
        </w:numPr>
        <w:spacing w:after="80"/>
      </w:pPr>
      <w:r>
        <w:t xml:space="preserve">Hora de inicio y de fin de jornada; horas extra trabajadas.</w:t>
      </w:r>
    </w:p>
    <w:p>
      <w:pPr>
        <w:pStyle w:val="ListParagraph"/>
        <w:numPr>
          <w:ilvl w:val="0"/>
          <w:numId w:val="2"/>
        </w:numPr>
        <w:spacing w:after="80"/>
      </w:pPr>
      <w:r>
        <w:t xml:space="preserve">Cantidad de tareas completadas registradas.</w:t>
      </w:r>
    </w:p>
    <w:p>
      <w:pPr>
        <w:pStyle w:val="Heading2"/>
      </w:pPr>
      <w:r>
        <w:t xml:space="preserve">6.2 Visualizaciones</w:t>
      </w:r>
    </w:p>
    <w:p>
      <w:pPr>
        <w:pStyle w:val="ListParagraph"/>
        <w:numPr>
          <w:ilvl w:val="0"/>
          <w:numId w:val="2"/>
        </w:numPr>
        <w:spacing w:after="80"/>
      </w:pPr>
      <w:r>
        <w:rPr>
          <w:b/>
          <w:bCs/>
        </w:rPr>
        <w:t xml:space="preserve">Anillo de progreso del día: </w:t>
      </w:r>
      <w:r>
        <w:t xml:space="preserve">focus ratio de hoy comparado contra la meta diaria configurada.</w:t>
      </w:r>
    </w:p>
    <w:p>
      <w:pPr>
        <w:pStyle w:val="ListParagraph"/>
        <w:numPr>
          <w:ilvl w:val="0"/>
          <w:numId w:val="2"/>
        </w:numPr>
        <w:spacing w:after="80"/>
      </w:pPr>
      <w:r>
        <w:rPr>
          <w:b/>
          <w:bCs/>
        </w:rPr>
        <w:t xml:space="preserve">Barras semanales: </w:t>
      </w:r>
      <w:r>
        <w:t xml:space="preserve">horas trabajadas por día (lunes a domingo), con el "mejor día" y el "día más flojo" resaltados con color/insignia.</w:t>
      </w:r>
    </w:p>
    <w:p>
      <w:pPr>
        <w:pStyle w:val="ListParagraph"/>
        <w:numPr>
          <w:ilvl w:val="0"/>
          <w:numId w:val="2"/>
        </w:numPr>
        <w:spacing w:after="80"/>
      </w:pPr>
      <w:r>
        <w:rPr>
          <w:b/>
          <w:bCs/>
        </w:rPr>
        <w:t xml:space="preserve">Línea de tendencia: </w:t>
      </w:r>
      <w:r>
        <w:t xml:space="preserve">evolución del focus ratio a lo largo de 4-8 semanas, para ver si la concentración mejora o empeora con el tiempo.</w:t>
      </w:r>
    </w:p>
    <w:p>
      <w:pPr>
        <w:pStyle w:val="ListParagraph"/>
        <w:numPr>
          <w:ilvl w:val="0"/>
          <w:numId w:val="2"/>
        </w:numPr>
        <w:spacing w:after="80"/>
      </w:pPr>
      <w:r>
        <w:rPr>
          <w:b/>
          <w:bCs/>
        </w:rPr>
        <w:t xml:space="preserve">Dona de distracciones: </w:t>
      </w:r>
      <w:r>
        <w:t xml:space="preserve">distribución semanal/mensual del tiempo de pausa por categoría — qué te está robando más tiempo.</w:t>
      </w:r>
    </w:p>
    <w:p>
      <w:pPr>
        <w:pStyle w:val="ListParagraph"/>
        <w:numPr>
          <w:ilvl w:val="0"/>
          <w:numId w:val="2"/>
        </w:numPr>
        <w:spacing w:after="80"/>
      </w:pPr>
      <w:r>
        <w:rPr>
          <w:b/>
          <w:bCs/>
        </w:rPr>
        <w:t xml:space="preserve">Mapa de calor tipo calendario (estilo GitHub): </w:t>
      </w:r>
      <w:r>
        <w:t xml:space="preserve">intensidad de color por día según horas trabajadas o focus ratio, en vista mensual/anual.</w:t>
      </w:r>
    </w:p>
    <w:p>
      <w:pPr>
        <w:pStyle w:val="ListParagraph"/>
        <w:numPr>
          <w:ilvl w:val="0"/>
          <w:numId w:val="2"/>
        </w:numPr>
        <w:spacing w:after="80"/>
      </w:pPr>
      <w:r>
        <w:rPr>
          <w:b/>
          <w:bCs/>
        </w:rPr>
        <w:t xml:space="preserve">Mapa de calor horario (día de la semana × hora del día): </w:t>
      </w:r>
      <w:r>
        <w:t xml:space="preserve">revela en qué franjas ocurren más pausas o distracciones — p. ej. "sueles distraerte entre 3pm y 4pm".</w:t>
      </w:r>
    </w:p>
    <w:p>
      <w:pPr>
        <w:pStyle w:val="ListParagraph"/>
        <w:numPr>
          <w:ilvl w:val="0"/>
          <w:numId w:val="2"/>
        </w:numPr>
        <w:spacing w:after="80"/>
      </w:pPr>
      <w:r>
        <w:rPr>
          <w:b/>
          <w:bCs/>
        </w:rPr>
        <w:t xml:space="preserve">Distribución de duración de pausas: </w:t>
      </w:r>
      <w:r>
        <w:t xml:space="preserve">histograma que separa pausas cortas (&lt;5 min, consideradas saludables) de pausas largas (&gt;15 min, posibles fugas de tiempo).</w:t>
      </w:r>
    </w:p>
    <w:p>
      <w:pPr>
        <w:pStyle w:val="ListParagraph"/>
        <w:numPr>
          <w:ilvl w:val="0"/>
          <w:numId w:val="2"/>
        </w:numPr>
        <w:spacing w:after="80"/>
      </w:pPr>
      <w:r>
        <w:rPr>
          <w:b/>
          <w:bCs/>
        </w:rPr>
        <w:t xml:space="preserve">Gráfico de horas extra: </w:t>
      </w:r>
      <w:r>
        <w:t xml:space="preserve">acumulado semanal/mensual, separado del tiempo normal.</w:t>
      </w:r>
    </w:p>
    <w:p>
      <w:pPr>
        <w:pStyle w:val="Heading2"/>
      </w:pPr>
      <w:r>
        <w:t xml:space="preserve">6.3 Patrones y comparativas</w:t>
      </w:r>
    </w:p>
    <w:p>
      <w:pPr>
        <w:pStyle w:val="ListParagraph"/>
        <w:numPr>
          <w:ilvl w:val="0"/>
          <w:numId w:val="2"/>
        </w:numPr>
        <w:spacing w:after="80"/>
      </w:pPr>
      <w:r>
        <w:t xml:space="preserve">Racha (streak) de días consecutivos cumpliendo la meta diaria.</w:t>
      </w:r>
    </w:p>
    <w:p>
      <w:pPr>
        <w:pStyle w:val="ListParagraph"/>
        <w:numPr>
          <w:ilvl w:val="0"/>
          <w:numId w:val="2"/>
        </w:numPr>
        <w:spacing w:after="80"/>
      </w:pPr>
      <w:r>
        <w:t xml:space="preserve">Comparativa semana actual vs. semana anterior (deltas: +12% más enfocado, -5% menos pausas, etc.).</w:t>
      </w:r>
    </w:p>
    <w:p>
      <w:pPr>
        <w:pStyle w:val="ListParagraph"/>
        <w:numPr>
          <w:ilvl w:val="0"/>
          <w:numId w:val="2"/>
        </w:numPr>
        <w:spacing w:after="80"/>
      </w:pPr>
      <w:r>
        <w:t xml:space="preserve">Ranking de las 3 categorías de distracción más frecuentes y su tendencia (subiendo/bajando).</w:t>
      </w:r>
    </w:p>
    <w:p>
      <w:pPr>
        <w:pStyle w:val="ListParagraph"/>
        <w:numPr>
          <w:ilvl w:val="0"/>
          <w:numId w:val="2"/>
        </w:numPr>
        <w:spacing w:after="80"/>
      </w:pPr>
      <w:r>
        <w:t xml:space="preserve">"Racha de enfoque más larga": el bloque continuo de trabajo sin pausas más extenso del día/semana, como métrica de "deep work".</w:t>
      </w:r>
    </w:p>
    <w:p>
      <w:pPr>
        <w:pStyle w:val="ListParagraph"/>
        <w:numPr>
          <w:ilvl w:val="0"/>
          <w:numId w:val="2"/>
        </w:numPr>
        <w:spacing w:after="80"/>
      </w:pPr>
      <w:r>
        <w:t xml:space="preserve">Correlación simple entre número de pausas y focus ratio final del día (¿los días con más pausas cortas tienden a ser mejores o peores que los de pocas pausas largas?).</w:t>
      </w:r>
    </w:p>
    <w:p>
      <w:pPr>
        <w:pStyle w:val="Heading2"/>
      </w:pPr>
      <w:r>
        <w:t xml:space="preserve">6.4 Insights automáticos (lenguaje natural, basados en reglas)</w:t>
      </w:r>
    </w:p>
    <w:p>
      <w:pPr>
        <w:spacing w:after="160"/>
      </w:pPr>
      <w:r>
        <w:t xml:space="preserve">No requieren IA externa ni conexión a internet — son reglas simples aplicadas sobre los datos ya agregados. Ejemplos de redacción:</w:t>
      </w:r>
    </w:p>
    <w:p>
      <w:pPr>
        <w:pStyle w:val="ListParagraph"/>
        <w:numPr>
          <w:ilvl w:val="0"/>
          <w:numId w:val="2"/>
        </w:numPr>
        <w:spacing w:after="80"/>
      </w:pPr>
      <w:r>
        <w:t xml:space="preserve">"Tu día más productivo de la semana fue el martes: 6.2 h enfocado y solo 8% en distracciones."</w:t>
      </w:r>
    </w:p>
    <w:p>
      <w:pPr>
        <w:pStyle w:val="ListParagraph"/>
        <w:numPr>
          <w:ilvl w:val="0"/>
          <w:numId w:val="2"/>
        </w:numPr>
        <w:spacing w:after="80"/>
      </w:pPr>
      <w:r>
        <w:t xml:space="preserve">"Los jueves sueles perder más tiempo después del almuerzo — considera programar tareas livianas en ese bloque."</w:t>
      </w:r>
    </w:p>
    <w:p>
      <w:pPr>
        <w:pStyle w:val="ListParagraph"/>
        <w:numPr>
          <w:ilvl w:val="0"/>
          <w:numId w:val="2"/>
        </w:numPr>
        <w:spacing w:after="80"/>
      </w:pPr>
      <w:r>
        <w:t xml:space="preserve">"Esta semana tu focus ratio mejoró un 9% respecto a la anterior."</w:t>
      </w:r>
    </w:p>
    <w:p>
      <w:pPr>
        <w:pStyle w:val="ListParagraph"/>
        <w:numPr>
          <w:ilvl w:val="0"/>
          <w:numId w:val="2"/>
        </w:numPr>
        <w:spacing w:after="80"/>
      </w:pPr>
      <w:r>
        <w:t xml:space="preserve">"El miércoles fue tu día más flojo: más pausas largas de lo habitual, principalmente por redes sociales."</w:t>
      </w:r>
    </w:p>
    <w:p>
      <w:pPr>
        <w:pStyle w:val="ListParagraph"/>
        <w:numPr>
          <w:ilvl w:val="0"/>
          <w:numId w:val="2"/>
        </w:numPr>
        <w:spacing w:after="80"/>
      </w:pPr>
      <w:r>
        <w:t xml:space="preserve">"Llevas 4 días seguidos cumpliendo tu meta diaria — tu racha más larga del mes."</w:t>
      </w:r>
    </w:p>
    <w:p>
      <w:pPr>
        <w:pStyle w:val="Heading2"/>
      </w:pPr>
      <w:r>
        <w:t xml:space="preserve">6.5 Exportación</w:t>
      </w:r>
    </w:p>
    <w:p>
      <w:pPr>
        <w:spacing w:after="160"/>
      </w:pPr>
      <w:r>
        <w:t xml:space="preserve">Botón para exportar el reporte semanal o mensual en PDF (con gráficos) o CSV (datos crudos), útil para revisión personal o para compartir con un jefe/cliente si el usuario lo desea.</w:t>
      </w:r>
    </w:p>
    <w:p>
      <w:r>
        <w:br w:type="page"/>
      </w:r>
    </w:p>
    <w:p>
      <w:pPr>
        <w:pStyle w:val="Heading1"/>
      </w:pPr>
      <w:r>
        <w:t xml:space="preserve">7. Personalización visual y animación</w:t>
      </w:r>
    </w:p>
    <w:p>
      <w:pPr>
        <w:pStyle w:val="Heading2"/>
      </w:pPr>
      <w:r>
        <w:t xml:space="preserve">7.1 Ilustración central</w:t>
      </w:r>
    </w:p>
    <w:p>
      <w:pPr>
        <w:spacing w:after="160"/>
      </w:pPr>
      <w:r>
        <w:t xml:space="preserve">Es el elemento de marca de la app. Se recomienda construirla en Rive (herramienta de animación vectorial con máquinas de estado en tiempo real, con excelente soporte nativo en Flutter vía el paquete rive). Rive permite definir una sola ilustración con inputs de estado (idle / running / paused / overtime) y binding de color en tiempo de ejecución — así la misma pieza de arte cambia de paleta según el tema elegido por el usuario, sin re-exportar nada.</w:t>
      </w:r>
    </w:p>
    <w:p>
      <w:pPr>
        <w:pStyle w:val="ListParagraph"/>
        <w:numPr>
          <w:ilvl w:val="0"/>
          <w:numId w:val="2"/>
        </w:numPr>
        <w:spacing w:after="80"/>
      </w:pPr>
      <w:r>
        <w:t xml:space="preserve">Inactivo: forma orgánica en reposo, respiración lenta (escala 1.0 → 1.03 en 4s), tono neutro del tema.</w:t>
      </w:r>
    </w:p>
    <w:p>
      <w:pPr>
        <w:pStyle w:val="ListParagraph"/>
        <w:numPr>
          <w:ilvl w:val="0"/>
          <w:numId w:val="2"/>
        </w:numPr>
        <w:spacing w:after="80"/>
      </w:pPr>
      <w:r>
        <w:t xml:space="preserve">En curso: la forma gira/ondula con más energía, gradiente vívido de dos tonos del tema, partículas sutiles opcionales.</w:t>
      </w:r>
    </w:p>
    <w:p>
      <w:pPr>
        <w:pStyle w:val="ListParagraph"/>
        <w:numPr>
          <w:ilvl w:val="0"/>
          <w:numId w:val="2"/>
        </w:numPr>
        <w:spacing w:after="80"/>
      </w:pPr>
      <w:r>
        <w:t xml:space="preserve">Pausado: la forma se atenúa (opacidad/saturación reducida), pulso más lento, como "en espera".</w:t>
      </w:r>
    </w:p>
    <w:p>
      <w:pPr>
        <w:pStyle w:val="ListParagraph"/>
        <w:numPr>
          <w:ilvl w:val="0"/>
          <w:numId w:val="2"/>
        </w:numPr>
        <w:spacing w:after="80"/>
      </w:pPr>
      <w:r>
        <w:t xml:space="preserve">Horas extra: misma forma con un tercer color de acento (dorado/ámbar) superpuesto, para diferenciar claramente del bloque normal.</w:t>
      </w:r>
    </w:p>
    <w:p>
      <w:pPr>
        <w:spacing w:after="160"/>
      </w:pPr>
      <w:r>
        <w:t xml:space="preserve">Alternativa sin diseñador dedicado: construir la ilustración con CustomPainter + AnimationController nativos de Flutter (círculos concéntricos tipo "blob" con gradientes animados). Es más limitado visualmente pero 100% código, sin dependencias externas de arte.</w:t>
      </w:r>
    </w:p>
    <w:p>
      <w:pPr>
        <w:pStyle w:val="ListParagraph"/>
        <w:numPr>
          <w:ilvl w:val="0"/>
          <w:numId w:val="2"/>
        </w:numPr>
        <w:spacing w:after="80"/>
      </w:pPr>
      <w:r>
        <w:t xml:space="preserve">Se recomienda ofrecer 2-3 estilos de ilustración intercambiables en Configuración (p. ej. "Blob orgánico", "Ondas concéntricas", "Partículas") para variedad sin sobrecargar el desarrollo.</w:t>
      </w:r>
    </w:p>
    <w:p>
      <w:pPr>
        <w:pStyle w:val="Heading2"/>
      </w:pPr>
      <w:r>
        <w:t xml:space="preserve">7.2 Temas de color</w:t>
      </w:r>
    </w:p>
    <w:p>
      <w:pPr>
        <w:spacing w:after="160"/>
      </w:pPr>
      <w:r>
        <w:t xml:space="preserve">Paletas predefinidas, elegantes y con buen contraste, más un editor de color personalizado.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rPr>
          <w:tblHeader/>
        </w:trPr>
        <w:tc>
          <w:tcPr>
            <w:tcW w:type="dxa" w:w="1800"/>
            <w:tcBorders>
              <w:top w:val="single" w:color="D9D9D9" w:sz="2"/>
              <w:left w:val="single" w:color="D9D9D9" w:sz="2"/>
              <w:bottom w:val="single" w:color="D9D9D9" w:sz="2"/>
              <w:right w:val="single" w:color="D9D9D9" w:sz="2"/>
            </w:tcBorders>
            <w:shd w:fill="2E2A5B" w:val="clear"/>
            <w:tcMar>
              <w:top w:type="dxa" w:w="80"/>
              <w:left w:type="dxa" w:w="120"/>
              <w:bottom w:type="dxa" w:w="80"/>
              <w:right w:type="dxa" w:w="120"/>
            </w:tcMar>
            <w:vAlign w:val="center"/>
          </w:tcPr>
          <w:p>
            <w:pPr>
              <w:jc w:val="left"/>
            </w:pPr>
            <w:r>
              <w:rPr>
                <w:b/>
                <w:bCs/>
                <w:color w:val="FFFFFF"/>
                <w:sz w:val="20"/>
                <w:szCs w:val="20"/>
              </w:rPr>
              <w:t xml:space="preserve">Tema</w:t>
            </w:r>
          </w:p>
        </w:tc>
        <w:tc>
          <w:tcPr>
            <w:tcW w:type="dxa" w:w="2500"/>
            <w:tcBorders>
              <w:top w:val="single" w:color="D9D9D9" w:sz="2"/>
              <w:left w:val="single" w:color="D9D9D9" w:sz="2"/>
              <w:bottom w:val="single" w:color="D9D9D9" w:sz="2"/>
              <w:right w:val="single" w:color="D9D9D9" w:sz="2"/>
            </w:tcBorders>
            <w:shd w:fill="2E2A5B" w:val="clear"/>
            <w:tcMar>
              <w:top w:type="dxa" w:w="80"/>
              <w:left w:type="dxa" w:w="120"/>
              <w:bottom w:type="dxa" w:w="80"/>
              <w:right w:type="dxa" w:w="120"/>
            </w:tcMar>
            <w:vAlign w:val="center"/>
          </w:tcPr>
          <w:p>
            <w:pPr>
              <w:jc w:val="left"/>
            </w:pPr>
            <w:r>
              <w:rPr>
                <w:b/>
                <w:bCs/>
                <w:color w:val="FFFFFF"/>
                <w:sz w:val="20"/>
                <w:szCs w:val="20"/>
              </w:rPr>
              <w:t xml:space="preserve">Color primario</w:t>
            </w:r>
          </w:p>
        </w:tc>
        <w:tc>
          <w:tcPr>
            <w:tcW w:type="dxa" w:w="2500"/>
            <w:tcBorders>
              <w:top w:val="single" w:color="D9D9D9" w:sz="2"/>
              <w:left w:val="single" w:color="D9D9D9" w:sz="2"/>
              <w:bottom w:val="single" w:color="D9D9D9" w:sz="2"/>
              <w:right w:val="single" w:color="D9D9D9" w:sz="2"/>
            </w:tcBorders>
            <w:shd w:fill="2E2A5B" w:val="clear"/>
            <w:tcMar>
              <w:top w:type="dxa" w:w="80"/>
              <w:left w:type="dxa" w:w="120"/>
              <w:bottom w:type="dxa" w:w="80"/>
              <w:right w:type="dxa" w:w="120"/>
            </w:tcMar>
            <w:vAlign w:val="center"/>
          </w:tcPr>
          <w:p>
            <w:pPr>
              <w:jc w:val="left"/>
            </w:pPr>
            <w:r>
              <w:rPr>
                <w:b/>
                <w:bCs/>
                <w:color w:val="FFFFFF"/>
                <w:sz w:val="20"/>
                <w:szCs w:val="20"/>
              </w:rPr>
              <w:t xml:space="preserve">Color de acento</w:t>
            </w:r>
          </w:p>
        </w:tc>
        <w:tc>
          <w:tcPr>
            <w:tcW w:type="dxa" w:w="2560"/>
            <w:tcBorders>
              <w:top w:val="single" w:color="D9D9D9" w:sz="2"/>
              <w:left w:val="single" w:color="D9D9D9" w:sz="2"/>
              <w:bottom w:val="single" w:color="D9D9D9" w:sz="2"/>
              <w:right w:val="single" w:color="D9D9D9" w:sz="2"/>
            </w:tcBorders>
            <w:shd w:fill="2E2A5B" w:val="clear"/>
            <w:tcMar>
              <w:top w:type="dxa" w:w="80"/>
              <w:left w:type="dxa" w:w="120"/>
              <w:bottom w:type="dxa" w:w="80"/>
              <w:right w:type="dxa" w:w="120"/>
            </w:tcMar>
            <w:vAlign w:val="center"/>
          </w:tcPr>
          <w:p>
            <w:pPr>
              <w:jc w:val="left"/>
            </w:pPr>
            <w:r>
              <w:rPr>
                <w:b/>
                <w:bCs/>
                <w:color w:val="FFFFFF"/>
                <w:sz w:val="20"/>
                <w:szCs w:val="20"/>
              </w:rPr>
              <w:t xml:space="preserve">Sensación</w:t>
            </w:r>
          </w:p>
        </w:tc>
      </w:tr>
      <w:tr>
        <w:tc>
          <w:tcPr>
            <w:tcW w:type="dxa" w:w="18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Aurora</w:t>
            </w:r>
          </w:p>
        </w:tc>
        <w:tc>
          <w:tcPr>
            <w:tcW w:type="dxa" w:w="25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Violeta profundo</w:t>
            </w:r>
          </w:p>
        </w:tc>
        <w:tc>
          <w:tcPr>
            <w:tcW w:type="dxa" w:w="25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Verde azulado</w:t>
            </w:r>
          </w:p>
        </w:tc>
        <w:tc>
          <w:tcPr>
            <w:tcW w:type="dxa" w:w="256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Creativo, moderno</w:t>
            </w:r>
          </w:p>
        </w:tc>
      </w:tr>
      <w:tr>
        <w:tc>
          <w:tcPr>
            <w:tcW w:type="dxa" w:w="18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Medianoche</w:t>
            </w:r>
          </w:p>
        </w:tc>
        <w:tc>
          <w:tcPr>
            <w:tcW w:type="dxa" w:w="25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Azul marino</w:t>
            </w:r>
          </w:p>
        </w:tc>
        <w:tc>
          <w:tcPr>
            <w:tcW w:type="dxa" w:w="25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Índigo</w:t>
            </w:r>
          </w:p>
        </w:tc>
        <w:tc>
          <w:tcPr>
            <w:tcW w:type="dxa" w:w="25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Sobrio, enfocado</w:t>
            </w:r>
          </w:p>
        </w:tc>
      </w:tr>
      <w:tr>
        <w:tc>
          <w:tcPr>
            <w:tcW w:type="dxa" w:w="18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Atardecer</w:t>
            </w:r>
          </w:p>
        </w:tc>
        <w:tc>
          <w:tcPr>
            <w:tcW w:type="dxa" w:w="25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Coral</w:t>
            </w:r>
          </w:p>
        </w:tc>
        <w:tc>
          <w:tcPr>
            <w:tcW w:type="dxa" w:w="25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Naranja / púrpura</w:t>
            </w:r>
          </w:p>
        </w:tc>
        <w:tc>
          <w:tcPr>
            <w:tcW w:type="dxa" w:w="256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Cálido, energético</w:t>
            </w:r>
          </w:p>
        </w:tc>
      </w:tr>
      <w:tr>
        <w:tc>
          <w:tcPr>
            <w:tcW w:type="dxa" w:w="18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Bosque</w:t>
            </w:r>
          </w:p>
        </w:tc>
        <w:tc>
          <w:tcPr>
            <w:tcW w:type="dxa" w:w="25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Verde esmeralda</w:t>
            </w:r>
          </w:p>
        </w:tc>
        <w:tc>
          <w:tcPr>
            <w:tcW w:type="dxa" w:w="25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Oliva</w:t>
            </w:r>
          </w:p>
        </w:tc>
        <w:tc>
          <w:tcPr>
            <w:tcW w:type="dxa" w:w="25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Calmado, natural</w:t>
            </w:r>
          </w:p>
        </w:tc>
      </w:tr>
      <w:tr>
        <w:tc>
          <w:tcPr>
            <w:tcW w:type="dxa" w:w="18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Minimal</w:t>
            </w:r>
          </w:p>
        </w:tc>
        <w:tc>
          <w:tcPr>
            <w:tcW w:type="dxa" w:w="25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Gris carbón</w:t>
            </w:r>
          </w:p>
        </w:tc>
        <w:tc>
          <w:tcPr>
            <w:tcW w:type="dxa" w:w="25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Un solo acento a elección</w:t>
            </w:r>
          </w:p>
        </w:tc>
        <w:tc>
          <w:tcPr>
            <w:tcW w:type="dxa" w:w="256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Neutro, minimalista</w:t>
            </w:r>
          </w:p>
        </w:tc>
      </w:tr>
    </w:tbl>
    <w:p>
      <w:pPr>
        <w:spacing w:after="160"/>
      </w:pPr>
      <w:r>
        <w:t xml:space="preserve"/>
      </w:r>
    </w:p>
    <w:p>
      <w:pPr>
        <w:pStyle w:val="ListParagraph"/>
        <w:numPr>
          <w:ilvl w:val="0"/>
          <w:numId w:val="2"/>
        </w:numPr>
        <w:spacing w:after="80"/>
      </w:pPr>
      <w:r>
        <w:t xml:space="preserve">Editor personalizado: selector HSV o entrada de código hex para color primario y de acento, con vista previa en vivo de la ilustración y de la pantalla principal.</w:t>
      </w:r>
    </w:p>
    <w:p>
      <w:pPr>
        <w:pStyle w:val="ListParagraph"/>
        <w:numPr>
          <w:ilvl w:val="0"/>
          <w:numId w:val="2"/>
        </w:numPr>
        <w:spacing w:after="80"/>
      </w:pPr>
      <w:r>
        <w:t xml:space="preserve">Modo claro / oscuro / automático (según el sistema), aplicado vía ColorScheme.fromSeed de Flutter para generar automáticamente toda la paleta derivada (superficies, textos, estados de error, etc.).</w:t>
      </w:r>
    </w:p>
    <w:p>
      <w:r>
        <w:br w:type="page"/>
      </w:r>
    </w:p>
    <w:p>
      <w:pPr>
        <w:pStyle w:val="Heading1"/>
      </w:pPr>
      <w:r>
        <w:t xml:space="preserve">8. Stack técnico recomendado (Flutter)</w:t>
      </w:r>
    </w:p>
    <w:p>
      <w:pPr>
        <w:spacing w:after="160"/>
      </w:pPr>
      <w:r>
        <w:t xml:space="preserve">Nota: esta sección es orientativa para quien programe la app — no se entrega código, solo el mapa de decisiones técnicas y paquetes sugeridos.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30"/>
        <w:gridCol w:w="3030"/>
      </w:tblGrid>
      <w:tr>
        <w:trPr>
          <w:tblHeader/>
        </w:trPr>
        <w:tc>
          <w:tcPr>
            <w:tcW w:type="dxa" w:w="3300"/>
            <w:tcBorders>
              <w:top w:val="single" w:color="D9D9D9" w:sz="2"/>
              <w:left w:val="single" w:color="D9D9D9" w:sz="2"/>
              <w:bottom w:val="single" w:color="D9D9D9" w:sz="2"/>
              <w:right w:val="single" w:color="D9D9D9" w:sz="2"/>
            </w:tcBorders>
            <w:shd w:fill="2E2A5B" w:val="clear"/>
            <w:tcMar>
              <w:top w:type="dxa" w:w="80"/>
              <w:left w:type="dxa" w:w="120"/>
              <w:bottom w:type="dxa" w:w="80"/>
              <w:right w:type="dxa" w:w="120"/>
            </w:tcMar>
            <w:vAlign w:val="center"/>
          </w:tcPr>
          <w:p>
            <w:pPr>
              <w:jc w:val="left"/>
            </w:pPr>
            <w:r>
              <w:rPr>
                <w:b/>
                <w:bCs/>
                <w:color w:val="FFFFFF"/>
                <w:sz w:val="20"/>
                <w:szCs w:val="20"/>
              </w:rPr>
              <w:t xml:space="preserve">Necesidad</w:t>
            </w:r>
          </w:p>
        </w:tc>
        <w:tc>
          <w:tcPr>
            <w:tcW w:type="dxa" w:w="3030"/>
            <w:tcBorders>
              <w:top w:val="single" w:color="D9D9D9" w:sz="2"/>
              <w:left w:val="single" w:color="D9D9D9" w:sz="2"/>
              <w:bottom w:val="single" w:color="D9D9D9" w:sz="2"/>
              <w:right w:val="single" w:color="D9D9D9" w:sz="2"/>
            </w:tcBorders>
            <w:shd w:fill="2E2A5B" w:val="clear"/>
            <w:tcMar>
              <w:top w:type="dxa" w:w="80"/>
              <w:left w:type="dxa" w:w="120"/>
              <w:bottom w:type="dxa" w:w="80"/>
              <w:right w:type="dxa" w:w="120"/>
            </w:tcMar>
            <w:vAlign w:val="center"/>
          </w:tcPr>
          <w:p>
            <w:pPr>
              <w:jc w:val="left"/>
            </w:pPr>
            <w:r>
              <w:rPr>
                <w:b/>
                <w:bCs/>
                <w:color w:val="FFFFFF"/>
                <w:sz w:val="20"/>
                <w:szCs w:val="20"/>
              </w:rPr>
              <w:t xml:space="preserve">Paquete recomendado</w:t>
            </w:r>
          </w:p>
        </w:tc>
        <w:tc>
          <w:tcPr>
            <w:tcW w:type="dxa" w:w="3030"/>
            <w:tcBorders>
              <w:top w:val="single" w:color="D9D9D9" w:sz="2"/>
              <w:left w:val="single" w:color="D9D9D9" w:sz="2"/>
              <w:bottom w:val="single" w:color="D9D9D9" w:sz="2"/>
              <w:right w:val="single" w:color="D9D9D9" w:sz="2"/>
            </w:tcBorders>
            <w:shd w:fill="2E2A5B" w:val="clear"/>
            <w:tcMar>
              <w:top w:type="dxa" w:w="80"/>
              <w:left w:type="dxa" w:w="120"/>
              <w:bottom w:type="dxa" w:w="80"/>
              <w:right w:type="dxa" w:w="120"/>
            </w:tcMar>
            <w:vAlign w:val="center"/>
          </w:tcPr>
          <w:p>
            <w:pPr>
              <w:jc w:val="left"/>
            </w:pPr>
            <w:r>
              <w:rPr>
                <w:b/>
                <w:bCs/>
                <w:color w:val="FFFFFF"/>
                <w:sz w:val="20"/>
                <w:szCs w:val="20"/>
              </w:rPr>
              <w:t xml:space="preserve">Alternativa</w:t>
            </w:r>
          </w:p>
        </w:tc>
      </w:tr>
      <w:tr>
        <w:tc>
          <w:tcPr>
            <w:tcW w:type="dxa" w:w="33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Gestión de estado</w:t>
            </w:r>
          </w:p>
        </w:tc>
        <w:tc>
          <w:tcPr>
            <w:tcW w:type="dxa" w:w="303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riverpod</w:t>
            </w:r>
          </w:p>
        </w:tc>
        <w:tc>
          <w:tcPr>
            <w:tcW w:type="dxa" w:w="303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provider</w:t>
            </w:r>
          </w:p>
        </w:tc>
      </w:tr>
      <w:tr>
        <w:tc>
          <w:tcPr>
            <w:tcW w:type="dxa" w:w="33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Persistencia local (consultas agregadas para estadísticas)</w:t>
            </w:r>
          </w:p>
        </w:tc>
        <w:tc>
          <w:tcPr>
            <w:tcW w:type="dxa" w:w="303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drift (SQLite)</w:t>
            </w:r>
          </w:p>
        </w:tc>
        <w:tc>
          <w:tcPr>
            <w:tcW w:type="dxa" w:w="303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hive (más simple, menos apto para consultas complejas)</w:t>
            </w:r>
          </w:p>
        </w:tc>
      </w:tr>
      <w:tr>
        <w:tc>
          <w:tcPr>
            <w:tcW w:type="dxa" w:w="33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Gráficos (barras, líneas, dona, tendencias)</w:t>
            </w:r>
          </w:p>
        </w:tc>
        <w:tc>
          <w:tcPr>
            <w:tcW w:type="dxa" w:w="303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fl_chart</w:t>
            </w:r>
          </w:p>
        </w:tc>
        <w:tc>
          <w:tcPr>
            <w:tcW w:type="dxa" w:w="303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syncfusion_flutter_charts (más tipos de gráfico, licencia community con condiciones)</w:t>
            </w:r>
          </w:p>
        </w:tc>
      </w:tr>
      <w:tr>
        <w:tc>
          <w:tcPr>
            <w:tcW w:type="dxa" w:w="33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Mapas de calor tipo calendario</w:t>
            </w:r>
          </w:p>
        </w:tc>
        <w:tc>
          <w:tcPr>
            <w:tcW w:type="dxa" w:w="303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table_calendar + CustomPainter, o heatmap_calendar</w:t>
            </w:r>
          </w:p>
        </w:tc>
        <w:tc>
          <w:tcPr>
            <w:tcW w:type="dxa" w:w="303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Construcción manual con GridView + CustomPaint</w:t>
            </w:r>
          </w:p>
        </w:tc>
      </w:tr>
      <w:tr>
        <w:tc>
          <w:tcPr>
            <w:tcW w:type="dxa" w:w="33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Ilustración animada dirigida por estado</w:t>
            </w:r>
          </w:p>
        </w:tc>
        <w:tc>
          <w:tcPr>
            <w:tcW w:type="dxa" w:w="303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rive</w:t>
            </w:r>
          </w:p>
        </w:tc>
        <w:tc>
          <w:tcPr>
            <w:tcW w:type="dxa" w:w="303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CustomPainter + AnimationController nativo</w:t>
            </w:r>
          </w:p>
        </w:tc>
      </w:tr>
      <w:tr>
        <w:tc>
          <w:tcPr>
            <w:tcW w:type="dxa" w:w="33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Retroalimentación háptica</w:t>
            </w:r>
          </w:p>
        </w:tc>
        <w:tc>
          <w:tcPr>
            <w:tcW w:type="dxa" w:w="303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HapticFeedback (SDK Flutter) o vibration</w:t>
            </w:r>
          </w:p>
        </w:tc>
        <w:tc>
          <w:tcPr>
            <w:tcW w:type="dxa" w:w="303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w:t>
            </w:r>
          </w:p>
        </w:tc>
      </w:tr>
      <w:tr>
        <w:tc>
          <w:tcPr>
            <w:tcW w:type="dxa" w:w="33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Notificaciones locales</w:t>
            </w:r>
          </w:p>
        </w:tc>
        <w:tc>
          <w:tcPr>
            <w:tcW w:type="dxa" w:w="303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flutter_local_notifications</w:t>
            </w:r>
          </w:p>
        </w:tc>
        <w:tc>
          <w:tcPr>
            <w:tcW w:type="dxa" w:w="303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w:t>
            </w:r>
          </w:p>
        </w:tc>
      </w:tr>
      <w:tr>
        <w:tc>
          <w:tcPr>
            <w:tcW w:type="dxa" w:w="33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Formato de fechas/horas</w:t>
            </w:r>
          </w:p>
        </w:tc>
        <w:tc>
          <w:tcPr>
            <w:tcW w:type="dxa" w:w="303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intl</w:t>
            </w:r>
          </w:p>
        </w:tc>
        <w:tc>
          <w:tcPr>
            <w:tcW w:type="dxa" w:w="303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w:t>
            </w:r>
          </w:p>
        </w:tc>
      </w:tr>
      <w:tr>
        <w:tc>
          <w:tcPr>
            <w:tcW w:type="dxa" w:w="33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Exportar PDF</w:t>
            </w:r>
          </w:p>
        </w:tc>
        <w:tc>
          <w:tcPr>
            <w:tcW w:type="dxa" w:w="303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pdf + printing</w:t>
            </w:r>
          </w:p>
        </w:tc>
        <w:tc>
          <w:tcPr>
            <w:tcW w:type="dxa" w:w="303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w:t>
            </w:r>
          </w:p>
        </w:tc>
      </w:tr>
      <w:tr>
        <w:tc>
          <w:tcPr>
            <w:tcW w:type="dxa" w:w="33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Exportar CSV</w:t>
            </w:r>
          </w:p>
        </w:tc>
        <w:tc>
          <w:tcPr>
            <w:tcW w:type="dxa" w:w="303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csv</w:t>
            </w:r>
          </w:p>
        </w:tc>
        <w:tc>
          <w:tcPr>
            <w:tcW w:type="dxa" w:w="303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w:t>
            </w:r>
          </w:p>
        </w:tc>
      </w:tr>
      <w:tr>
        <w:tc>
          <w:tcPr>
            <w:tcW w:type="dxa" w:w="33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Ícono y splash screen</w:t>
            </w:r>
          </w:p>
        </w:tc>
        <w:tc>
          <w:tcPr>
            <w:tcW w:type="dxa" w:w="303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flutter_launcher_icons, flutter_native_splash</w:t>
            </w:r>
          </w:p>
        </w:tc>
        <w:tc>
          <w:tcPr>
            <w:tcW w:type="dxa" w:w="303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w:t>
            </w:r>
          </w:p>
        </w:tc>
      </w:tr>
    </w:tbl>
    <w:p>
      <w:r>
        <w:br w:type="page"/>
      </w:r>
    </w:p>
    <w:p>
      <w:pPr>
        <w:pStyle w:val="Heading1"/>
      </w:pPr>
      <w:r>
        <w:t xml:space="preserve">9. Notificaciones inteligentes</w:t>
      </w:r>
    </w:p>
    <w:p>
      <w:pPr>
        <w:pStyle w:val="ListParagraph"/>
        <w:numPr>
          <w:ilvl w:val="0"/>
          <w:numId w:val="2"/>
        </w:numPr>
        <w:spacing w:after="80"/>
      </w:pPr>
      <w:r>
        <w:t xml:space="preserve">Recordatorio suave si el usuario lleva pausado más de X minutos configurables (p. ej. 30 min): "¿Sigues en pausa?", sin ser insistente.</w:t>
      </w:r>
    </w:p>
    <w:p>
      <w:pPr>
        <w:pStyle w:val="ListParagraph"/>
        <w:numPr>
          <w:ilvl w:val="0"/>
          <w:numId w:val="2"/>
        </w:numPr>
        <w:spacing w:after="80"/>
      </w:pPr>
      <w:r>
        <w:t xml:space="preserve">Recordatorio de cierre de jornada a una hora habitual (aprendida de los últimos días o configurada manualmente): "¿Ya terminaste de trabajar hoy?".</w:t>
      </w:r>
    </w:p>
    <w:p>
      <w:pPr>
        <w:pStyle w:val="ListParagraph"/>
        <w:numPr>
          <w:ilvl w:val="0"/>
          <w:numId w:val="2"/>
        </w:numPr>
        <w:spacing w:after="80"/>
      </w:pPr>
      <w:r>
        <w:t xml:space="preserve">Resumen diario al finalizar el día (opcional, activable): notificación con el focus ratio y comparación contra el promedio de la semana.</w:t>
      </w:r>
    </w:p>
    <w:p>
      <w:pPr>
        <w:pStyle w:val="ListParagraph"/>
        <w:numPr>
          <w:ilvl w:val="0"/>
          <w:numId w:val="2"/>
        </w:numPr>
        <w:spacing w:after="80"/>
      </w:pPr>
      <w:r>
        <w:t xml:space="preserve">Todas las notificaciones son opt-in y configurables individualmente desde Configuración.</w:t>
      </w:r>
    </w:p>
    <w:p>
      <w:r>
        <w:br w:type="page"/>
      </w:r>
    </w:p>
    <w:p>
      <w:pPr>
        <w:pStyle w:val="Heading1"/>
      </w:pPr>
      <w:r>
        <w:t xml:space="preserve">10. Roadmap de desarrollo por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60"/>
      </w:tblGrid>
      <w:tr>
        <w:trPr>
          <w:tblHeader/>
        </w:trPr>
        <w:tc>
          <w:tcPr>
            <w:tcW w:type="dxa" w:w="1900"/>
            <w:tcBorders>
              <w:top w:val="single" w:color="D9D9D9" w:sz="2"/>
              <w:left w:val="single" w:color="D9D9D9" w:sz="2"/>
              <w:bottom w:val="single" w:color="D9D9D9" w:sz="2"/>
              <w:right w:val="single" w:color="D9D9D9" w:sz="2"/>
            </w:tcBorders>
            <w:shd w:fill="2E2A5B" w:val="clear"/>
            <w:tcMar>
              <w:top w:type="dxa" w:w="80"/>
              <w:left w:type="dxa" w:w="120"/>
              <w:bottom w:type="dxa" w:w="80"/>
              <w:right w:type="dxa" w:w="120"/>
            </w:tcMar>
            <w:vAlign w:val="center"/>
          </w:tcPr>
          <w:p>
            <w:pPr>
              <w:jc w:val="left"/>
            </w:pPr>
            <w:r>
              <w:rPr>
                <w:b/>
                <w:bCs/>
                <w:color w:val="FFFFFF"/>
                <w:sz w:val="20"/>
                <w:szCs w:val="20"/>
              </w:rPr>
              <w:t xml:space="preserve">Fase</w:t>
            </w:r>
          </w:p>
        </w:tc>
        <w:tc>
          <w:tcPr>
            <w:tcW w:type="dxa" w:w="4200"/>
            <w:tcBorders>
              <w:top w:val="single" w:color="D9D9D9" w:sz="2"/>
              <w:left w:val="single" w:color="D9D9D9" w:sz="2"/>
              <w:bottom w:val="single" w:color="D9D9D9" w:sz="2"/>
              <w:right w:val="single" w:color="D9D9D9" w:sz="2"/>
            </w:tcBorders>
            <w:shd w:fill="2E2A5B" w:val="clear"/>
            <w:tcMar>
              <w:top w:type="dxa" w:w="80"/>
              <w:left w:type="dxa" w:w="120"/>
              <w:bottom w:type="dxa" w:w="80"/>
              <w:right w:type="dxa" w:w="120"/>
            </w:tcMar>
            <w:vAlign w:val="center"/>
          </w:tcPr>
          <w:p>
            <w:pPr>
              <w:jc w:val="left"/>
            </w:pPr>
            <w:r>
              <w:rPr>
                <w:b/>
                <w:bCs/>
                <w:color w:val="FFFFFF"/>
                <w:sz w:val="20"/>
                <w:szCs w:val="20"/>
              </w:rPr>
              <w:t xml:space="preserve">Contenido</w:t>
            </w:r>
          </w:p>
        </w:tc>
        <w:tc>
          <w:tcPr>
            <w:tcW w:type="dxa" w:w="3260"/>
            <w:tcBorders>
              <w:top w:val="single" w:color="D9D9D9" w:sz="2"/>
              <w:left w:val="single" w:color="D9D9D9" w:sz="2"/>
              <w:bottom w:val="single" w:color="D9D9D9" w:sz="2"/>
              <w:right w:val="single" w:color="D9D9D9" w:sz="2"/>
            </w:tcBorders>
            <w:shd w:fill="2E2A5B" w:val="clear"/>
            <w:tcMar>
              <w:top w:type="dxa" w:w="80"/>
              <w:left w:type="dxa" w:w="120"/>
              <w:bottom w:type="dxa" w:w="80"/>
              <w:right w:type="dxa" w:w="120"/>
            </w:tcMar>
            <w:vAlign w:val="center"/>
          </w:tcPr>
          <w:p>
            <w:pPr>
              <w:jc w:val="left"/>
            </w:pPr>
            <w:r>
              <w:rPr>
                <w:b/>
                <w:bCs/>
                <w:color w:val="FFFFFF"/>
                <w:sz w:val="20"/>
                <w:szCs w:val="20"/>
              </w:rPr>
              <w:t xml:space="preserve">Resultado</w:t>
            </w:r>
          </w:p>
        </w:tc>
      </w:tr>
      <w:tr>
        <w:tc>
          <w:tcPr>
            <w:tcW w:type="dxa" w:w="19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Fase 1 — MVP</w:t>
            </w:r>
          </w:p>
        </w:tc>
        <w:tc>
          <w:tcPr>
            <w:tcW w:type="dxa" w:w="42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Cronómetro (play/pausa/reanudar por gesto), modal de categorías, historial del día, persistencia local, un tema de color por defecto</w:t>
            </w:r>
          </w:p>
        </w:tc>
        <w:tc>
          <w:tcPr>
            <w:tcW w:type="dxa" w:w="326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App usable a diario para registrar tiempo trabajado y pausas</w:t>
            </w:r>
          </w:p>
        </w:tc>
      </w:tr>
      <w:tr>
        <w:tc>
          <w:tcPr>
            <w:tcW w:type="dxa" w:w="19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Fase 2 — Cierre de jornada</w:t>
            </w:r>
          </w:p>
        </w:tc>
        <w:tc>
          <w:tcPr>
            <w:tcW w:type="dxa" w:w="42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Flujo "Finalizar día", tareas realizadas, horas extra con su propio ciclo</w:t>
            </w:r>
          </w:p>
        </w:tc>
        <w:tc>
          <w:tcPr>
            <w:tcW w:type="dxa" w:w="32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Datos completos por día, listos para análisis</w:t>
            </w:r>
          </w:p>
        </w:tc>
      </w:tr>
      <w:tr>
        <w:tc>
          <w:tcPr>
            <w:tcW w:type="dxa" w:w="19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Fase 3 — Estadísticas</w:t>
            </w:r>
          </w:p>
        </w:tc>
        <w:tc>
          <w:tcPr>
            <w:tcW w:type="dxa" w:w="42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Dashboard completo: métricas, gráficos, mapas de calor, comparativas e insights automáticos</w:t>
            </w:r>
          </w:p>
        </w:tc>
        <w:tc>
          <w:tcPr>
            <w:tcW w:type="dxa" w:w="326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La app entrega valor analítico, no solo cronometraje</w:t>
            </w:r>
          </w:p>
        </w:tc>
      </w:tr>
      <w:tr>
        <w:tc>
          <w:tcPr>
            <w:tcW w:type="dxa" w:w="19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Fase 4 — Personalización y pulido</w:t>
            </w:r>
          </w:p>
        </w:tc>
        <w:tc>
          <w:tcPr>
            <w:tcW w:type="dxa" w:w="420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Temas de color adicionales, estilos de ilustración alternos, editor de color personalizado, notificaciones inteligentes, exportación PDF/CSV</w:t>
            </w:r>
          </w:p>
        </w:tc>
        <w:tc>
          <w:tcPr>
            <w:tcW w:type="dxa" w:w="3260"/>
            <w:tcBorders>
              <w:top w:val="single" w:color="D9D9D9" w:sz="2"/>
              <w:left w:val="single" w:color="D9D9D9" w:sz="2"/>
              <w:bottom w:val="single" w:color="D9D9D9" w:sz="2"/>
              <w:right w:val="single" w:color="D9D9D9" w:sz="2"/>
            </w:tcBorders>
            <w:shd w:fill="FFFFFF" w:val="clear"/>
            <w:tcMar>
              <w:top w:type="dxa" w:w="80"/>
              <w:left w:type="dxa" w:w="120"/>
              <w:bottom w:type="dxa" w:w="80"/>
              <w:right w:type="dxa" w:w="120"/>
            </w:tcMar>
            <w:vAlign w:val="center"/>
          </w:tcPr>
          <w:p>
            <w:pPr>
              <w:jc w:val="left"/>
            </w:pPr>
            <w:r>
              <w:rPr>
                <w:b w:val="false"/>
                <w:bCs w:val="false"/>
                <w:color w:val="222222"/>
                <w:sz w:val="20"/>
                <w:szCs w:val="20"/>
              </w:rPr>
              <w:t xml:space="preserve">Producto pulido, listo para uso diario prolongado</w:t>
            </w:r>
          </w:p>
        </w:tc>
      </w:tr>
      <w:tr>
        <w:tc>
          <w:tcPr>
            <w:tcW w:type="dxa" w:w="19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Fase 5 — Futuro (opcional)</w:t>
            </w:r>
          </w:p>
        </w:tc>
        <w:tc>
          <w:tcPr>
            <w:tcW w:type="dxa" w:w="420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Respaldo/sincronización en la nube, widget de pantalla de inicio, versión para reloj inteligente</w:t>
            </w:r>
          </w:p>
        </w:tc>
        <w:tc>
          <w:tcPr>
            <w:tcW w:type="dxa" w:w="3260"/>
            <w:tcBorders>
              <w:top w:val="single" w:color="D9D9D9" w:sz="2"/>
              <w:left w:val="single" w:color="D9D9D9" w:sz="2"/>
              <w:bottom w:val="single" w:color="D9D9D9" w:sz="2"/>
              <w:right w:val="single" w:color="D9D9D9" w:sz="2"/>
            </w:tcBorders>
            <w:shd w:fill="F5F4FA" w:val="clear"/>
            <w:tcMar>
              <w:top w:type="dxa" w:w="80"/>
              <w:left w:type="dxa" w:w="120"/>
              <w:bottom w:type="dxa" w:w="80"/>
              <w:right w:type="dxa" w:w="120"/>
            </w:tcMar>
            <w:vAlign w:val="center"/>
          </w:tcPr>
          <w:p>
            <w:pPr>
              <w:jc w:val="left"/>
            </w:pPr>
            <w:r>
              <w:rPr>
                <w:b w:val="false"/>
                <w:bCs w:val="false"/>
                <w:color w:val="222222"/>
                <w:sz w:val="20"/>
                <w:szCs w:val="20"/>
              </w:rPr>
              <w:t xml:space="preserve">Expansión más allá del MVP, solo si se desea</w:t>
            </w:r>
          </w:p>
        </w:tc>
      </w:tr>
    </w:tbl>
    <w:p>
      <w:r>
        <w:br w:type="page"/>
      </w:r>
    </w:p>
    <w:p>
      <w:pPr>
        <w:pStyle w:val="Heading1"/>
      </w:pPr>
      <w:r>
        <w:t xml:space="preserve">11. Privacidad y almacenamiento</w:t>
      </w:r>
    </w:p>
    <w:p>
      <w:pPr>
        <w:spacing w:after="160"/>
      </w:pPr>
      <w:r>
        <w:t xml:space="preserve">Todos los datos (sesiones, pausas, categorías, notas, tareas) se guardan localmente en el dispositivo mediante una base de datos SQLite embebida. No se requiere backend ni cuenta de usuario para el funcionamiento completo de la app. Una sincronización en la nube (respaldo entre dispositivos) queda como posibilidad de una fase futura, siempre opcional y con consentimiento explícito.</w:t>
      </w:r>
    </w:p>
    <w:p>
      <w:r>
        <w:br w:type="page"/>
      </w:r>
    </w:p>
    <w:p>
      <w:pPr>
        <w:pStyle w:val="Heading1"/>
      </w:pPr>
      <w:r>
        <w:t xml:space="preserve">12. Ideas futuras (más allá del MVP)</w:t>
      </w:r>
    </w:p>
    <w:p>
      <w:pPr>
        <w:pStyle w:val="ListParagraph"/>
        <w:numPr>
          <w:ilvl w:val="0"/>
          <w:numId w:val="2"/>
        </w:numPr>
        <w:spacing w:after="80"/>
      </w:pPr>
      <w:r>
        <w:t xml:space="preserve">Chequeo rápido de energía/ánimo (un emoji) al finalizar el día, para correlacionar estado de ánimo con productividad.</w:t>
      </w:r>
    </w:p>
    <w:p>
      <w:pPr>
        <w:pStyle w:val="ListParagraph"/>
        <w:numPr>
          <w:ilvl w:val="0"/>
          <w:numId w:val="2"/>
        </w:numPr>
        <w:spacing w:after="80"/>
      </w:pPr>
      <w:r>
        <w:t xml:space="preserve">Etiquetado de tareas por proyecto/cliente, para reportes de tiempo más granulares.</w:t>
      </w:r>
    </w:p>
    <w:p>
      <w:pPr>
        <w:pStyle w:val="ListParagraph"/>
        <w:numPr>
          <w:ilvl w:val="0"/>
          <w:numId w:val="2"/>
        </w:numPr>
        <w:spacing w:after="80"/>
      </w:pPr>
      <w:r>
        <w:t xml:space="preserve">Categorías de pausa personalizadas creadas por el propio usuario.</w:t>
      </w:r>
    </w:p>
    <w:p>
      <w:pPr>
        <w:pStyle w:val="ListParagraph"/>
        <w:numPr>
          <w:ilvl w:val="0"/>
          <w:numId w:val="2"/>
        </w:numPr>
        <w:spacing w:after="80"/>
      </w:pPr>
      <w:r>
        <w:t xml:space="preserve">Modo "Enfoque estricto": bloquea notificaciones del teléfono mientras el cronómetro está en curso.</w:t>
      </w:r>
    </w:p>
    <w:p>
      <w:pPr>
        <w:pStyle w:val="ListParagraph"/>
        <w:numPr>
          <w:ilvl w:val="0"/>
          <w:numId w:val="2"/>
        </w:numPr>
        <w:spacing w:after="80"/>
      </w:pPr>
      <w:r>
        <w:t xml:space="preserve">Resumen semanal enviado como notificación tipo "informe", generado automáticamente cada domingo.</w:t>
      </w:r>
    </w:p>
    <w:p>
      <w:pPr>
        <w:pStyle w:val="ListParagraph"/>
        <w:numPr>
          <w:ilvl w:val="0"/>
          <w:numId w:val="2"/>
        </w:numPr>
        <w:spacing w:after="80"/>
      </w:pPr>
      <w:r>
        <w:t xml:space="preserve">Comparación anónima opcional contra promedios de otros usuarios (benchmarking), si en el futuro se agrega backend.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Página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Enfoca — Planificación de producto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2E2A5B"/>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473F8C"/>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6C5FB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2026-07-06T14:57:55.019Z</dcterms:created>
  <dcterms:modified xsi:type="dcterms:W3CDTF">2026-07-06T14:57:55.019Z</dcterms:modified>
</cp:coreProperties>
</file>

<file path=docProps/custom.xml><?xml version="1.0" encoding="utf-8"?>
<Properties xmlns="http://schemas.openxmlformats.org/officeDocument/2006/custom-properties" xmlns:vt="http://schemas.openxmlformats.org/officeDocument/2006/docPropsVTypes"/>
</file>