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36A21" w14:textId="362AB437" w:rsidR="00BB2399" w:rsidRPr="00D63180" w:rsidRDefault="002E1E47" w:rsidP="002E1E4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631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Мифы о доверительных интервалах и </w:t>
      </w:r>
      <w:r w:rsidRPr="00D6318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</w:t>
      </w:r>
      <w:r w:rsidRPr="00D631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-значениях</w:t>
      </w:r>
    </w:p>
    <w:p w14:paraId="1F506BA3" w14:textId="7D724801" w:rsidR="002E1E47" w:rsidRPr="00092504" w:rsidRDefault="002E1E47" w:rsidP="00B9311F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6318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P</w:t>
      </w:r>
      <w:r w:rsidRPr="00092504"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 w:rsidRPr="00D63180">
        <w:rPr>
          <w:rFonts w:ascii="Times New Roman" w:hAnsi="Times New Roman" w:cs="Times New Roman"/>
          <w:b/>
          <w:color w:val="FF0000"/>
          <w:sz w:val="28"/>
          <w:szCs w:val="28"/>
        </w:rPr>
        <w:t>значения</w:t>
      </w:r>
      <w:r w:rsidR="00092504" w:rsidRPr="00092504">
        <w:rPr>
          <w:rFonts w:ascii="Times New Roman" w:hAnsi="Times New Roman" w:cs="Times New Roman"/>
          <w:b/>
          <w:color w:val="FF0000"/>
          <w:sz w:val="28"/>
          <w:szCs w:val="28"/>
        </w:rPr>
        <w:t>/</w:t>
      </w:r>
      <w:bookmarkStart w:id="0" w:name="_GoBack"/>
      <w:bookmarkEnd w:id="0"/>
    </w:p>
    <w:p w14:paraId="69D299B1" w14:textId="2923A840" w:rsidR="008E6144" w:rsidRDefault="002E1E47" w:rsidP="002E1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Миф 1: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2E1E4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6144" w:rsidRPr="002E1E47">
        <w:rPr>
          <w:rFonts w:ascii="Times New Roman" w:hAnsi="Times New Roman" w:cs="Times New Roman"/>
          <w:b/>
          <w:sz w:val="28"/>
          <w:szCs w:val="28"/>
        </w:rPr>
        <w:t>&lt;0.05</w:t>
      </w:r>
      <w:r w:rsidRPr="002E1E4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свидетельствует об обнаружении важного эффекта (маленькое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2E1E4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свидетельствует о большом размере эффекта).</w:t>
      </w:r>
    </w:p>
    <w:p w14:paraId="2B957B3A" w14:textId="28CEEF1A" w:rsidR="008E6144" w:rsidRDefault="00821AF8" w:rsidP="00BA1D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1D7D">
        <w:rPr>
          <w:rFonts w:ascii="Times New Roman" w:hAnsi="Times New Roman" w:cs="Times New Roman"/>
          <w:sz w:val="28"/>
          <w:szCs w:val="28"/>
        </w:rPr>
        <w:t xml:space="preserve">Во многих доменных областях, например, медицине и биологии, </w:t>
      </w:r>
      <w:r w:rsidRPr="00BA1D7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A1D7D">
        <w:rPr>
          <w:rFonts w:ascii="Times New Roman" w:hAnsi="Times New Roman" w:cs="Times New Roman"/>
          <w:sz w:val="28"/>
          <w:szCs w:val="28"/>
        </w:rPr>
        <w:t xml:space="preserve">-значение воспринимается в качестве основной </w:t>
      </w:r>
      <w:r w:rsidR="003D62E6">
        <w:rPr>
          <w:rFonts w:ascii="Times New Roman" w:hAnsi="Times New Roman" w:cs="Times New Roman"/>
          <w:sz w:val="28"/>
          <w:szCs w:val="28"/>
        </w:rPr>
        <w:t>метрики</w:t>
      </w:r>
      <w:r w:rsidRPr="00BA1D7D">
        <w:rPr>
          <w:rFonts w:ascii="Times New Roman" w:hAnsi="Times New Roman" w:cs="Times New Roman"/>
          <w:sz w:val="28"/>
          <w:szCs w:val="28"/>
        </w:rPr>
        <w:t>, исходя из которой формулируются выводы по результатам исследования.</w:t>
      </w:r>
      <w:r w:rsidR="000A0EEE" w:rsidRPr="00BA1D7D">
        <w:rPr>
          <w:rFonts w:ascii="Times New Roman" w:hAnsi="Times New Roman" w:cs="Times New Roman"/>
          <w:sz w:val="28"/>
          <w:szCs w:val="28"/>
        </w:rPr>
        <w:t xml:space="preserve"> В докладах на конференциях и в публикациях часто указывается только </w:t>
      </w:r>
      <w:r w:rsidR="000A0EEE" w:rsidRPr="00BA1D7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A0EEE" w:rsidRPr="00BA1D7D">
        <w:rPr>
          <w:rFonts w:ascii="Times New Roman" w:hAnsi="Times New Roman" w:cs="Times New Roman"/>
          <w:sz w:val="28"/>
          <w:szCs w:val="28"/>
        </w:rPr>
        <w:t xml:space="preserve">-значения без </w:t>
      </w:r>
      <w:r w:rsidR="003D62E6">
        <w:rPr>
          <w:rFonts w:ascii="Times New Roman" w:hAnsi="Times New Roman" w:cs="Times New Roman"/>
          <w:sz w:val="28"/>
          <w:szCs w:val="28"/>
        </w:rPr>
        <w:t>анализируемого</w:t>
      </w:r>
      <w:r w:rsidR="000A0EEE" w:rsidRPr="00BA1D7D">
        <w:rPr>
          <w:rFonts w:ascii="Times New Roman" w:hAnsi="Times New Roman" w:cs="Times New Roman"/>
          <w:sz w:val="28"/>
          <w:szCs w:val="28"/>
        </w:rPr>
        <w:t xml:space="preserve"> параметра (</w:t>
      </w:r>
      <w:r w:rsidR="00440581">
        <w:rPr>
          <w:rFonts w:ascii="Times New Roman" w:hAnsi="Times New Roman" w:cs="Times New Roman"/>
          <w:sz w:val="28"/>
          <w:szCs w:val="28"/>
        </w:rPr>
        <w:t>разница средних,</w:t>
      </w:r>
      <w:r w:rsidR="00440581" w:rsidRPr="00440581">
        <w:rPr>
          <w:rFonts w:ascii="Times New Roman" w:hAnsi="Times New Roman" w:cs="Times New Roman"/>
          <w:sz w:val="28"/>
          <w:szCs w:val="28"/>
        </w:rPr>
        <w:t xml:space="preserve"> </w:t>
      </w:r>
      <w:r w:rsidR="00440581">
        <w:rPr>
          <w:rFonts w:ascii="Times New Roman" w:hAnsi="Times New Roman" w:cs="Times New Roman"/>
          <w:sz w:val="28"/>
          <w:szCs w:val="28"/>
        </w:rPr>
        <w:t xml:space="preserve">отношение рисков). </w:t>
      </w:r>
      <w:r w:rsidRPr="00BA1D7D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Pr="00BA1D7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A1D7D">
        <w:rPr>
          <w:rFonts w:ascii="Times New Roman" w:hAnsi="Times New Roman" w:cs="Times New Roman"/>
          <w:sz w:val="28"/>
          <w:szCs w:val="28"/>
        </w:rPr>
        <w:t>-значению часто причисляют дополнительные свойства, в частности, как мер</w:t>
      </w:r>
      <w:r w:rsidR="003D62E6">
        <w:rPr>
          <w:rFonts w:ascii="Times New Roman" w:hAnsi="Times New Roman" w:cs="Times New Roman"/>
          <w:sz w:val="28"/>
          <w:szCs w:val="28"/>
        </w:rPr>
        <w:t>ы</w:t>
      </w:r>
      <w:r w:rsidRPr="00BA1D7D">
        <w:rPr>
          <w:rFonts w:ascii="Times New Roman" w:hAnsi="Times New Roman" w:cs="Times New Roman"/>
          <w:sz w:val="28"/>
          <w:szCs w:val="28"/>
        </w:rPr>
        <w:t xml:space="preserve"> </w:t>
      </w:r>
      <w:r w:rsidR="003D62E6">
        <w:rPr>
          <w:rFonts w:ascii="Times New Roman" w:hAnsi="Times New Roman" w:cs="Times New Roman"/>
          <w:sz w:val="28"/>
          <w:szCs w:val="28"/>
        </w:rPr>
        <w:t>исследуемого</w:t>
      </w:r>
      <w:r w:rsidRPr="00BA1D7D">
        <w:rPr>
          <w:rFonts w:ascii="Times New Roman" w:hAnsi="Times New Roman" w:cs="Times New Roman"/>
          <w:sz w:val="28"/>
          <w:szCs w:val="28"/>
        </w:rPr>
        <w:t xml:space="preserve"> эффекта.</w:t>
      </w:r>
      <w:r w:rsidR="000A0EEE" w:rsidRPr="00BA1D7D">
        <w:rPr>
          <w:rFonts w:ascii="Times New Roman" w:hAnsi="Times New Roman" w:cs="Times New Roman"/>
          <w:sz w:val="28"/>
          <w:szCs w:val="28"/>
        </w:rPr>
        <w:t xml:space="preserve"> </w:t>
      </w:r>
      <w:r w:rsidR="008E6144" w:rsidRPr="00BA1D7D">
        <w:rPr>
          <w:rFonts w:ascii="Times New Roman" w:hAnsi="Times New Roman" w:cs="Times New Roman"/>
          <w:sz w:val="28"/>
          <w:szCs w:val="28"/>
        </w:rPr>
        <w:t xml:space="preserve">Одной из распространенных (неверных) </w:t>
      </w:r>
      <w:r w:rsidR="00CB212F" w:rsidRPr="00BA1D7D">
        <w:rPr>
          <w:rFonts w:ascii="Times New Roman" w:hAnsi="Times New Roman" w:cs="Times New Roman"/>
          <w:sz w:val="28"/>
          <w:szCs w:val="28"/>
        </w:rPr>
        <w:t>определений</w:t>
      </w:r>
      <w:r w:rsidR="008E6144" w:rsidRPr="00BA1D7D">
        <w:rPr>
          <w:rFonts w:ascii="Times New Roman" w:hAnsi="Times New Roman" w:cs="Times New Roman"/>
          <w:sz w:val="28"/>
          <w:szCs w:val="28"/>
        </w:rPr>
        <w:t xml:space="preserve"> </w:t>
      </w:r>
      <w:r w:rsidR="008E6144" w:rsidRPr="00BA1D7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E6144" w:rsidRPr="00BA1D7D">
        <w:rPr>
          <w:rFonts w:ascii="Times New Roman" w:hAnsi="Times New Roman" w:cs="Times New Roman"/>
          <w:sz w:val="28"/>
          <w:szCs w:val="28"/>
        </w:rPr>
        <w:t>-значения является следующее: вероятность того, что выдвинутая нулевая гипотеза (различия между анализируемыми группами отсутствуют) верна. Подобн</w:t>
      </w:r>
      <w:r w:rsidR="00CB212F" w:rsidRPr="00BA1D7D">
        <w:rPr>
          <w:rFonts w:ascii="Times New Roman" w:hAnsi="Times New Roman" w:cs="Times New Roman"/>
          <w:sz w:val="28"/>
          <w:szCs w:val="28"/>
        </w:rPr>
        <w:t xml:space="preserve">ая дефиниция </w:t>
      </w:r>
      <w:r w:rsidR="003D62E6">
        <w:rPr>
          <w:rFonts w:ascii="Times New Roman" w:hAnsi="Times New Roman" w:cs="Times New Roman"/>
          <w:sz w:val="28"/>
          <w:szCs w:val="28"/>
        </w:rPr>
        <w:t xml:space="preserve">и </w:t>
      </w:r>
      <w:r w:rsidR="00CB212F" w:rsidRPr="00BA1D7D">
        <w:rPr>
          <w:rFonts w:ascii="Times New Roman" w:hAnsi="Times New Roman" w:cs="Times New Roman"/>
          <w:sz w:val="28"/>
          <w:szCs w:val="28"/>
        </w:rPr>
        <w:t>порождает</w:t>
      </w:r>
      <w:r w:rsidR="003D62E6">
        <w:rPr>
          <w:rFonts w:ascii="Times New Roman" w:hAnsi="Times New Roman" w:cs="Times New Roman"/>
          <w:sz w:val="28"/>
          <w:szCs w:val="28"/>
        </w:rPr>
        <w:t xml:space="preserve"> </w:t>
      </w:r>
      <w:r w:rsidR="00CB212F" w:rsidRPr="00BA1D7D">
        <w:rPr>
          <w:rFonts w:ascii="Times New Roman" w:hAnsi="Times New Roman" w:cs="Times New Roman"/>
          <w:sz w:val="28"/>
          <w:szCs w:val="28"/>
        </w:rPr>
        <w:t xml:space="preserve">неправильную интерпретацию, связанную с </w:t>
      </w:r>
      <w:r w:rsidR="00CB212F" w:rsidRPr="00BA1D7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B212F" w:rsidRPr="00BA1D7D">
        <w:rPr>
          <w:rFonts w:ascii="Times New Roman" w:hAnsi="Times New Roman" w:cs="Times New Roman"/>
          <w:sz w:val="28"/>
          <w:szCs w:val="28"/>
        </w:rPr>
        <w:t>-значением и мерой эффекта.</w:t>
      </w:r>
    </w:p>
    <w:p w14:paraId="5A767586" w14:textId="3CF7DF42" w:rsidR="00BA1D7D" w:rsidRDefault="00440581" w:rsidP="00BA1D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Такое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058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значени</w:t>
      </w:r>
      <w:r w:rsidR="003D62E6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может привести к неправильным выводам об эффекте воздействия. То есть при </w:t>
      </w:r>
      <w:r w:rsidR="003D62E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большом значении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0581"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3D62E6" w:rsidRPr="003D62E6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440581">
        <w:rPr>
          <w:rFonts w:ascii="Times New Roman" w:hAnsi="Times New Roman" w:cs="Times New Roman"/>
          <w:sz w:val="28"/>
          <w:szCs w:val="28"/>
        </w:rPr>
        <w:t xml:space="preserve">0.5 </w:t>
      </w:r>
      <w:r>
        <w:rPr>
          <w:rFonts w:ascii="Times New Roman" w:hAnsi="Times New Roman" w:cs="Times New Roman"/>
          <w:sz w:val="28"/>
          <w:szCs w:val="28"/>
        </w:rPr>
        <w:t xml:space="preserve">эффект может быть </w:t>
      </w:r>
      <w:r w:rsidR="00F45AEC">
        <w:rPr>
          <w:rFonts w:ascii="Times New Roman" w:hAnsi="Times New Roman" w:cs="Times New Roman"/>
          <w:sz w:val="28"/>
          <w:szCs w:val="28"/>
        </w:rPr>
        <w:t>незначительным</w:t>
      </w:r>
      <w:r>
        <w:rPr>
          <w:rFonts w:ascii="Times New Roman" w:hAnsi="Times New Roman" w:cs="Times New Roman"/>
          <w:sz w:val="28"/>
          <w:szCs w:val="28"/>
        </w:rPr>
        <w:t xml:space="preserve"> и наоборот. В качестве меры эффекта воздействия нужно рассуждать с применением соответствующих метрик, например, разность средних значений</w:t>
      </w:r>
      <w:r w:rsidR="003D62E6">
        <w:rPr>
          <w:rFonts w:ascii="Times New Roman" w:hAnsi="Times New Roman" w:cs="Times New Roman"/>
          <w:sz w:val="28"/>
          <w:szCs w:val="28"/>
          <w:lang w:val="lv-LV"/>
        </w:rPr>
        <w:t xml:space="preserve">, </w:t>
      </w:r>
      <w:r w:rsidR="003D62E6">
        <w:rPr>
          <w:rFonts w:ascii="Times New Roman" w:hAnsi="Times New Roman" w:cs="Times New Roman"/>
          <w:sz w:val="28"/>
          <w:szCs w:val="28"/>
        </w:rPr>
        <w:t xml:space="preserve">и уточнять, является ли эта разность статистически значимой (на основе уже </w:t>
      </w:r>
      <w:r w:rsidR="003D62E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D62E6" w:rsidRPr="003D62E6">
        <w:rPr>
          <w:rFonts w:ascii="Times New Roman" w:hAnsi="Times New Roman" w:cs="Times New Roman"/>
          <w:sz w:val="28"/>
          <w:szCs w:val="28"/>
        </w:rPr>
        <w:t>-</w:t>
      </w:r>
      <w:r w:rsidR="003D62E6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3D62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5AEC">
        <w:rPr>
          <w:rFonts w:ascii="Times New Roman" w:hAnsi="Times New Roman" w:cs="Times New Roman"/>
          <w:sz w:val="28"/>
          <w:szCs w:val="28"/>
        </w:rPr>
        <w:t xml:space="preserve"> Неправильное понимание </w:t>
      </w:r>
      <w:r w:rsidR="00F45AE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45AEC" w:rsidRPr="00F45AEC">
        <w:rPr>
          <w:rFonts w:ascii="Times New Roman" w:hAnsi="Times New Roman" w:cs="Times New Roman"/>
          <w:sz w:val="28"/>
          <w:szCs w:val="28"/>
        </w:rPr>
        <w:t>-</w:t>
      </w:r>
      <w:r w:rsidR="00F45AEC">
        <w:rPr>
          <w:rFonts w:ascii="Times New Roman" w:hAnsi="Times New Roman" w:cs="Times New Roman"/>
          <w:sz w:val="28"/>
          <w:szCs w:val="28"/>
        </w:rPr>
        <w:t>значения может привести не только к некорректным статистическим выводам, но и клиническим.</w:t>
      </w:r>
    </w:p>
    <w:p w14:paraId="64C513E1" w14:textId="6661C675" w:rsidR="00C73BFB" w:rsidRPr="00C73BFB" w:rsidRDefault="00440581" w:rsidP="00C73B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понимание математического аппарата проверки статистических гипотез</w:t>
      </w:r>
      <w:r w:rsidR="003D62E6">
        <w:rPr>
          <w:rFonts w:ascii="Times New Roman" w:hAnsi="Times New Roman" w:cs="Times New Roman"/>
          <w:sz w:val="28"/>
          <w:szCs w:val="28"/>
        </w:rPr>
        <w:t xml:space="preserve">. Рассмотрим на примере </w:t>
      </w:r>
      <w:r w:rsidR="003D62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D62E6" w:rsidRPr="003D62E6">
        <w:rPr>
          <w:rFonts w:ascii="Times New Roman" w:hAnsi="Times New Roman" w:cs="Times New Roman"/>
          <w:sz w:val="28"/>
          <w:szCs w:val="28"/>
        </w:rPr>
        <w:t>-</w:t>
      </w:r>
      <w:r w:rsidR="003D62E6">
        <w:rPr>
          <w:rFonts w:ascii="Times New Roman" w:hAnsi="Times New Roman" w:cs="Times New Roman"/>
          <w:sz w:val="28"/>
          <w:szCs w:val="28"/>
        </w:rPr>
        <w:t>теста</w:t>
      </w:r>
      <w:r w:rsidR="00AD795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при проверке</w:t>
      </w:r>
      <w:r w:rsidR="003D62E6">
        <w:rPr>
          <w:rFonts w:ascii="Times New Roman" w:hAnsi="Times New Roman" w:cs="Times New Roman"/>
          <w:sz w:val="28"/>
          <w:szCs w:val="28"/>
        </w:rPr>
        <w:t xml:space="preserve"> нулевой гипотезы </w:t>
      </w:r>
      <w:r>
        <w:rPr>
          <w:rFonts w:ascii="Times New Roman" w:hAnsi="Times New Roman" w:cs="Times New Roman"/>
          <w:sz w:val="28"/>
          <w:szCs w:val="28"/>
        </w:rPr>
        <w:t xml:space="preserve">на основе выборок рассчитывается статистика </w:t>
      </w:r>
      <w:r w:rsidR="00AD795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4058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статистика), </w:t>
      </w:r>
      <w:r w:rsidR="00AD7951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Т-распределением </w:t>
      </w:r>
      <w:r w:rsidR="00C73BFB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вероятность получить такое или более экстремальное значение </w:t>
      </w:r>
      <w:r w:rsidR="00C73BFB">
        <w:rPr>
          <w:rFonts w:ascii="Times New Roman" w:hAnsi="Times New Roman" w:cs="Times New Roman"/>
          <w:sz w:val="28"/>
          <w:szCs w:val="28"/>
        </w:rPr>
        <w:t xml:space="preserve">статистики. При расчете </w:t>
      </w:r>
      <w:r w:rsidR="00C73BF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73BFB" w:rsidRPr="00C73BFB">
        <w:rPr>
          <w:rFonts w:ascii="Times New Roman" w:hAnsi="Times New Roman" w:cs="Times New Roman"/>
          <w:sz w:val="28"/>
          <w:szCs w:val="28"/>
        </w:rPr>
        <w:t>-</w:t>
      </w:r>
      <w:r w:rsidR="00C73BFB">
        <w:rPr>
          <w:rFonts w:ascii="Times New Roman" w:hAnsi="Times New Roman" w:cs="Times New Roman"/>
          <w:sz w:val="28"/>
          <w:szCs w:val="28"/>
        </w:rPr>
        <w:t>критерия учитывается разница средних, размер выборки и вариативность (стандартное отклонение) количественного признака в выборке:</w:t>
      </w:r>
    </w:p>
    <w:p w14:paraId="7F27D15C" w14:textId="26138872" w:rsidR="00CB212F" w:rsidRPr="00CB212F" w:rsidRDefault="00C73BFB" w:rsidP="00C73B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664A4A" wp14:editId="50D299C9">
            <wp:extent cx="1178169" cy="755053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0319" t="68245" r="10894" b="21744"/>
                    <a:stretch/>
                  </pic:blipFill>
                  <pic:spPr bwMode="auto">
                    <a:xfrm>
                      <a:off x="0" y="0"/>
                      <a:ext cx="1197070" cy="767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CC071" w14:textId="27C5147B" w:rsidR="008E6144" w:rsidRDefault="00AD7951" w:rsidP="00F45A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D7951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AD7951">
        <w:rPr>
          <w:rFonts w:ascii="Times New Roman" w:hAnsi="Times New Roman" w:cs="Times New Roman"/>
          <w:sz w:val="28"/>
          <w:szCs w:val="28"/>
        </w:rPr>
        <w:t xml:space="preserve">0.05 </w:t>
      </w:r>
      <w:r>
        <w:rPr>
          <w:rFonts w:ascii="Times New Roman" w:hAnsi="Times New Roman" w:cs="Times New Roman"/>
          <w:sz w:val="28"/>
          <w:szCs w:val="28"/>
        </w:rPr>
        <w:t>можно получить при небольшой разнице в средних (незначительном эффекта), но большом объеме выборки.</w:t>
      </w:r>
    </w:p>
    <w:p w14:paraId="1EF97A33" w14:textId="1A46C375" w:rsidR="001D1271" w:rsidRPr="001D1271" w:rsidRDefault="001D1271" w:rsidP="002E1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размер эффекта 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D12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значения, вероятно, имеют разную интервал принимаемых значений.</w:t>
      </w:r>
      <w:r w:rsidRPr="001D12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D12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1D12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принимает значения в интервале </w:t>
      </w:r>
      <w:r w:rsidRPr="001D1271">
        <w:rPr>
          <w:rFonts w:ascii="Times New Roman" w:hAnsi="Times New Roman" w:cs="Times New Roman"/>
          <w:sz w:val="28"/>
          <w:szCs w:val="28"/>
        </w:rPr>
        <w:t>[0;1].</w:t>
      </w:r>
    </w:p>
    <w:p w14:paraId="5F3A73C4" w14:textId="7D4D0760" w:rsidR="002E1E47" w:rsidRDefault="000F7043" w:rsidP="00D631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Миф 2: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0F7043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это вероятность получить данные, аналогичные нашей выборке/оценку параметра, как по нашей выборке, если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0F7043">
        <w:rPr>
          <w:rFonts w:ascii="Times New Roman" w:hAnsi="Times New Roman" w:cs="Times New Roman"/>
          <w:b/>
          <w:sz w:val="28"/>
          <w:szCs w:val="28"/>
        </w:rPr>
        <w:t xml:space="preserve">0 </w:t>
      </w:r>
      <w:r>
        <w:rPr>
          <w:rFonts w:ascii="Times New Roman" w:hAnsi="Times New Roman" w:cs="Times New Roman"/>
          <w:b/>
          <w:sz w:val="28"/>
          <w:szCs w:val="28"/>
        </w:rPr>
        <w:t>верна.</w:t>
      </w:r>
    </w:p>
    <w:p w14:paraId="3F403B45" w14:textId="2B8FAD6E" w:rsidR="00DE790B" w:rsidRPr="00DE790B" w:rsidRDefault="00325174" w:rsidP="0079343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самом деле,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-</w:t>
      </w:r>
      <w:r w:rsidR="00DE790B">
        <w:rPr>
          <w:rFonts w:ascii="Times New Roman" w:hAnsi="Times New Roman" w:cs="Times New Roman"/>
          <w:sz w:val="28"/>
          <w:szCs w:val="28"/>
          <w:lang w:val="en-US"/>
        </w:rPr>
        <w:t>value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A1A7B"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</w:rPr>
        <w:t>вероятность полу</w:t>
      </w:r>
      <w:r w:rsidR="00DE790B">
        <w:rPr>
          <w:rFonts w:ascii="Times New Roman" w:hAnsi="Times New Roman" w:cs="Times New Roman"/>
          <w:sz w:val="28"/>
          <w:szCs w:val="28"/>
        </w:rPr>
        <w:t>чить такое или более экстремальное значение</w:t>
      </w:r>
      <w:r w:rsidR="00BF1975">
        <w:rPr>
          <w:rFonts w:ascii="Times New Roman" w:hAnsi="Times New Roman" w:cs="Times New Roman"/>
          <w:sz w:val="28"/>
          <w:szCs w:val="28"/>
        </w:rPr>
        <w:t xml:space="preserve"> выбранной</w:t>
      </w:r>
      <w:r w:rsidR="00DE790B">
        <w:rPr>
          <w:rFonts w:ascii="Times New Roman" w:hAnsi="Times New Roman" w:cs="Times New Roman"/>
          <w:sz w:val="28"/>
          <w:szCs w:val="28"/>
        </w:rPr>
        <w:t xml:space="preserve"> статистики при верной нулевой гипотезе. Но понятие «экстремальное» </w:t>
      </w:r>
      <w:r w:rsidR="00DF29EC">
        <w:rPr>
          <w:rFonts w:ascii="Times New Roman" w:hAnsi="Times New Roman" w:cs="Times New Roman"/>
          <w:sz w:val="28"/>
          <w:szCs w:val="28"/>
        </w:rPr>
        <w:t>вызывает</w:t>
      </w:r>
      <w:r w:rsidR="00DE790B">
        <w:rPr>
          <w:rFonts w:ascii="Times New Roman" w:hAnsi="Times New Roman" w:cs="Times New Roman"/>
          <w:sz w:val="28"/>
          <w:szCs w:val="28"/>
        </w:rPr>
        <w:t xml:space="preserve"> вопросы и недопонимание смысла</w:t>
      </w:r>
      <w:r w:rsidR="00DF29EC">
        <w:rPr>
          <w:rFonts w:ascii="Times New Roman" w:hAnsi="Times New Roman" w:cs="Times New Roman"/>
          <w:sz w:val="28"/>
          <w:szCs w:val="28"/>
        </w:rPr>
        <w:t xml:space="preserve"> термина</w:t>
      </w:r>
      <w:r w:rsidR="00BA1A7B">
        <w:rPr>
          <w:rFonts w:ascii="Times New Roman" w:hAnsi="Times New Roman" w:cs="Times New Roman"/>
          <w:sz w:val="28"/>
          <w:szCs w:val="28"/>
        </w:rPr>
        <w:t>, так как</w:t>
      </w:r>
      <w:r w:rsidR="00DE790B">
        <w:rPr>
          <w:rFonts w:ascii="Times New Roman" w:hAnsi="Times New Roman" w:cs="Times New Roman"/>
          <w:sz w:val="28"/>
          <w:szCs w:val="28"/>
        </w:rPr>
        <w:t xml:space="preserve"> </w:t>
      </w:r>
      <w:r w:rsidR="0003529D">
        <w:rPr>
          <w:rFonts w:ascii="Times New Roman" w:hAnsi="Times New Roman" w:cs="Times New Roman"/>
          <w:sz w:val="28"/>
          <w:szCs w:val="28"/>
        </w:rPr>
        <w:t>подразумевает</w:t>
      </w:r>
      <w:r w:rsidR="003D7130">
        <w:rPr>
          <w:rFonts w:ascii="Times New Roman" w:hAnsi="Times New Roman" w:cs="Times New Roman"/>
          <w:sz w:val="28"/>
          <w:szCs w:val="28"/>
        </w:rPr>
        <w:t xml:space="preserve"> возможные значения статистики</w:t>
      </w:r>
      <w:r w:rsidR="0003529D">
        <w:rPr>
          <w:rFonts w:ascii="Times New Roman" w:hAnsi="Times New Roman" w:cs="Times New Roman"/>
          <w:sz w:val="28"/>
          <w:szCs w:val="28"/>
        </w:rPr>
        <w:t xml:space="preserve"> (</w:t>
      </w:r>
      <w:r w:rsidR="003D7130">
        <w:rPr>
          <w:rFonts w:ascii="Times New Roman" w:hAnsi="Times New Roman" w:cs="Times New Roman"/>
          <w:sz w:val="28"/>
          <w:szCs w:val="28"/>
        </w:rPr>
        <w:t>не текущее значение</w:t>
      </w:r>
      <w:r w:rsidR="0003529D">
        <w:rPr>
          <w:rFonts w:ascii="Times New Roman" w:hAnsi="Times New Roman" w:cs="Times New Roman"/>
          <w:sz w:val="28"/>
          <w:szCs w:val="28"/>
        </w:rPr>
        <w:t>)</w:t>
      </w:r>
      <w:r w:rsidR="00BA1A7B">
        <w:rPr>
          <w:rFonts w:ascii="Times New Roman" w:hAnsi="Times New Roman" w:cs="Times New Roman"/>
          <w:sz w:val="28"/>
          <w:szCs w:val="28"/>
        </w:rPr>
        <w:t>.</w:t>
      </w:r>
      <w:r w:rsidR="00DE790B">
        <w:rPr>
          <w:rFonts w:ascii="Times New Roman" w:hAnsi="Times New Roman" w:cs="Times New Roman"/>
          <w:sz w:val="28"/>
          <w:szCs w:val="28"/>
        </w:rPr>
        <w:t xml:space="preserve"> </w:t>
      </w:r>
      <w:r w:rsidR="0003529D">
        <w:rPr>
          <w:rFonts w:ascii="Times New Roman" w:hAnsi="Times New Roman" w:cs="Times New Roman"/>
          <w:sz w:val="28"/>
          <w:szCs w:val="28"/>
        </w:rPr>
        <w:t>Как правило, чем проще сформулировано определение и чем меньше в нем нюансов, тем его легче воспринимать и такие формулировки имеют большую распространенность</w:t>
      </w:r>
      <w:r w:rsidR="0003529D" w:rsidRPr="003D7130">
        <w:rPr>
          <w:rFonts w:ascii="Times New Roman" w:hAnsi="Times New Roman" w:cs="Times New Roman"/>
          <w:sz w:val="28"/>
          <w:szCs w:val="28"/>
        </w:rPr>
        <w:t xml:space="preserve"> (</w:t>
      </w:r>
      <w:r w:rsidR="0003529D">
        <w:rPr>
          <w:rFonts w:ascii="Times New Roman" w:hAnsi="Times New Roman" w:cs="Times New Roman"/>
          <w:sz w:val="28"/>
          <w:szCs w:val="28"/>
        </w:rPr>
        <w:t>хотя оно неточное</w:t>
      </w:r>
      <w:r w:rsidR="0003529D" w:rsidRPr="003D7130">
        <w:rPr>
          <w:rFonts w:ascii="Times New Roman" w:hAnsi="Times New Roman" w:cs="Times New Roman"/>
          <w:sz w:val="28"/>
          <w:szCs w:val="28"/>
        </w:rPr>
        <w:t>)</w:t>
      </w:r>
      <w:r w:rsidR="0003529D">
        <w:rPr>
          <w:rFonts w:ascii="Times New Roman" w:hAnsi="Times New Roman" w:cs="Times New Roman"/>
          <w:sz w:val="28"/>
          <w:szCs w:val="28"/>
        </w:rPr>
        <w:t>.</w:t>
      </w:r>
      <w:r w:rsidR="00E04AF0">
        <w:rPr>
          <w:rFonts w:ascii="Times New Roman" w:hAnsi="Times New Roman" w:cs="Times New Roman"/>
          <w:sz w:val="28"/>
          <w:szCs w:val="28"/>
        </w:rPr>
        <w:t xml:space="preserve"> </w:t>
      </w:r>
      <w:r w:rsidR="00BA1A7B">
        <w:rPr>
          <w:rFonts w:ascii="Times New Roman" w:hAnsi="Times New Roman" w:cs="Times New Roman"/>
          <w:sz w:val="28"/>
          <w:szCs w:val="28"/>
        </w:rPr>
        <w:t>П</w:t>
      </w:r>
      <w:r w:rsidR="00DE790B">
        <w:rPr>
          <w:rFonts w:ascii="Times New Roman" w:hAnsi="Times New Roman" w:cs="Times New Roman"/>
          <w:sz w:val="28"/>
          <w:szCs w:val="28"/>
        </w:rPr>
        <w:t>оэтому исходное определение</w:t>
      </w:r>
      <w:r w:rsidR="003D7130">
        <w:rPr>
          <w:rFonts w:ascii="Times New Roman" w:hAnsi="Times New Roman" w:cs="Times New Roman"/>
          <w:sz w:val="28"/>
          <w:szCs w:val="28"/>
        </w:rPr>
        <w:t xml:space="preserve"> </w:t>
      </w:r>
      <w:r w:rsidR="003D713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D7130" w:rsidRPr="003D7130">
        <w:rPr>
          <w:rFonts w:ascii="Times New Roman" w:hAnsi="Times New Roman" w:cs="Times New Roman"/>
          <w:sz w:val="28"/>
          <w:szCs w:val="28"/>
        </w:rPr>
        <w:t>-</w:t>
      </w:r>
      <w:r w:rsidR="003D7130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DE790B">
        <w:rPr>
          <w:rFonts w:ascii="Times New Roman" w:hAnsi="Times New Roman" w:cs="Times New Roman"/>
          <w:sz w:val="28"/>
          <w:szCs w:val="28"/>
        </w:rPr>
        <w:t xml:space="preserve"> упрощено до версии, указанной в мифе 2.</w:t>
      </w:r>
      <w:r w:rsidR="00DF29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20F75F" w14:textId="264180D2" w:rsidR="00793431" w:rsidRPr="00586EA4" w:rsidRDefault="00EE3A2D" w:rsidP="0079343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E3A2D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EE3A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3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рассчитывается не для</w:t>
      </w:r>
      <w:r w:rsidR="001857C0">
        <w:rPr>
          <w:rFonts w:ascii="Times New Roman" w:hAnsi="Times New Roman" w:cs="Times New Roman"/>
          <w:sz w:val="28"/>
          <w:szCs w:val="28"/>
        </w:rPr>
        <w:t xml:space="preserve"> единичного</w:t>
      </w:r>
      <w:r>
        <w:rPr>
          <w:rFonts w:ascii="Times New Roman" w:hAnsi="Times New Roman" w:cs="Times New Roman"/>
          <w:sz w:val="28"/>
          <w:szCs w:val="28"/>
        </w:rPr>
        <w:t xml:space="preserve"> значения полученной статистики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E3A2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статистики), а для диапазона значений</w:t>
      </w:r>
      <w:r w:rsidR="006C2535">
        <w:rPr>
          <w:rFonts w:ascii="Times New Roman" w:hAnsi="Times New Roman" w:cs="Times New Roman"/>
          <w:sz w:val="28"/>
          <w:szCs w:val="28"/>
        </w:rPr>
        <w:t xml:space="preserve"> выбранной</w:t>
      </w:r>
      <w:r>
        <w:rPr>
          <w:rFonts w:ascii="Times New Roman" w:hAnsi="Times New Roman" w:cs="Times New Roman"/>
          <w:sz w:val="28"/>
          <w:szCs w:val="28"/>
        </w:rPr>
        <w:t xml:space="preserve"> статистики. При этом этот диапазон может быть </w:t>
      </w:r>
      <w:r w:rsidR="001857C0">
        <w:rPr>
          <w:rFonts w:ascii="Times New Roman" w:hAnsi="Times New Roman" w:cs="Times New Roman"/>
          <w:sz w:val="28"/>
          <w:szCs w:val="28"/>
        </w:rPr>
        <w:t>учтен</w:t>
      </w:r>
      <w:r>
        <w:rPr>
          <w:rFonts w:ascii="Times New Roman" w:hAnsi="Times New Roman" w:cs="Times New Roman"/>
          <w:sz w:val="28"/>
          <w:szCs w:val="28"/>
        </w:rPr>
        <w:t xml:space="preserve"> с одной стороны</w:t>
      </w:r>
      <w:r w:rsidR="001857C0">
        <w:rPr>
          <w:rFonts w:ascii="Times New Roman" w:hAnsi="Times New Roman" w:cs="Times New Roman"/>
          <w:sz w:val="28"/>
          <w:szCs w:val="28"/>
        </w:rPr>
        <w:t xml:space="preserve"> (</w:t>
      </w:r>
      <w:r w:rsidR="006C2535">
        <w:rPr>
          <w:rFonts w:ascii="Times New Roman" w:hAnsi="Times New Roman" w:cs="Times New Roman"/>
          <w:sz w:val="28"/>
          <w:szCs w:val="28"/>
        </w:rPr>
        <w:t xml:space="preserve">при </w:t>
      </w:r>
      <w:r w:rsidR="001857C0">
        <w:rPr>
          <w:rFonts w:ascii="Times New Roman" w:hAnsi="Times New Roman" w:cs="Times New Roman"/>
          <w:sz w:val="28"/>
          <w:szCs w:val="28"/>
        </w:rPr>
        <w:t>односторонн</w:t>
      </w:r>
      <w:r w:rsidR="006C2535">
        <w:rPr>
          <w:rFonts w:ascii="Times New Roman" w:hAnsi="Times New Roman" w:cs="Times New Roman"/>
          <w:sz w:val="28"/>
          <w:szCs w:val="28"/>
        </w:rPr>
        <w:t>ей</w:t>
      </w:r>
      <w:r w:rsidR="001857C0">
        <w:rPr>
          <w:rFonts w:ascii="Times New Roman" w:hAnsi="Times New Roman" w:cs="Times New Roman"/>
          <w:sz w:val="28"/>
          <w:szCs w:val="28"/>
        </w:rPr>
        <w:t xml:space="preserve"> проверк</w:t>
      </w:r>
      <w:r w:rsidR="00CB161E">
        <w:rPr>
          <w:rFonts w:ascii="Times New Roman" w:hAnsi="Times New Roman" w:cs="Times New Roman"/>
          <w:sz w:val="28"/>
          <w:szCs w:val="28"/>
        </w:rPr>
        <w:t>е</w:t>
      </w:r>
      <w:r w:rsidR="001857C0">
        <w:rPr>
          <w:rFonts w:ascii="Times New Roman" w:hAnsi="Times New Roman" w:cs="Times New Roman"/>
          <w:sz w:val="28"/>
          <w:szCs w:val="28"/>
        </w:rPr>
        <w:t xml:space="preserve"> гипотезы)</w:t>
      </w:r>
      <w:r>
        <w:rPr>
          <w:rFonts w:ascii="Times New Roman" w:hAnsi="Times New Roman" w:cs="Times New Roman"/>
          <w:sz w:val="28"/>
          <w:szCs w:val="28"/>
        </w:rPr>
        <w:t xml:space="preserve"> распределения, используемо</w:t>
      </w:r>
      <w:r w:rsidR="001857C0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в статистическом тесте или с обеих сторон</w:t>
      </w:r>
      <w:r w:rsidR="001857C0">
        <w:rPr>
          <w:rFonts w:ascii="Times New Roman" w:hAnsi="Times New Roman" w:cs="Times New Roman"/>
          <w:sz w:val="28"/>
          <w:szCs w:val="28"/>
        </w:rPr>
        <w:t xml:space="preserve"> (двусторонняя проверка</w:t>
      </w:r>
      <w:r w:rsidR="00E02EAD">
        <w:rPr>
          <w:rFonts w:ascii="Times New Roman" w:hAnsi="Times New Roman" w:cs="Times New Roman"/>
          <w:sz w:val="28"/>
          <w:szCs w:val="28"/>
        </w:rPr>
        <w:t xml:space="preserve"> </w:t>
      </w:r>
      <w:r w:rsidR="00E02EA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02EAD" w:rsidRPr="00E02EAD">
        <w:rPr>
          <w:rFonts w:ascii="Times New Roman" w:hAnsi="Times New Roman" w:cs="Times New Roman"/>
          <w:sz w:val="28"/>
          <w:szCs w:val="28"/>
        </w:rPr>
        <w:t>0</w:t>
      </w:r>
      <w:r w:rsidR="001857C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1857C0">
        <w:rPr>
          <w:rFonts w:ascii="Times New Roman" w:hAnsi="Times New Roman" w:cs="Times New Roman"/>
          <w:sz w:val="28"/>
          <w:szCs w:val="28"/>
        </w:rPr>
        <w:t xml:space="preserve"> В зависимости от исследовательского вопроса выбирается одно-или двустороння проверка нулевой гипотезы.</w:t>
      </w:r>
      <w:r w:rsidR="00586EA4">
        <w:rPr>
          <w:rFonts w:ascii="Times New Roman" w:hAnsi="Times New Roman" w:cs="Times New Roman"/>
          <w:sz w:val="28"/>
          <w:szCs w:val="28"/>
        </w:rPr>
        <w:t xml:space="preserve"> Таким образом, непонимание сути и метода расчета </w:t>
      </w:r>
      <w:r w:rsidR="00586EA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86EA4" w:rsidRPr="00586EA4">
        <w:rPr>
          <w:rFonts w:ascii="Times New Roman" w:hAnsi="Times New Roman" w:cs="Times New Roman"/>
          <w:sz w:val="28"/>
          <w:szCs w:val="28"/>
        </w:rPr>
        <w:t>-</w:t>
      </w:r>
      <w:r w:rsidR="00586EA4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586EA4">
        <w:rPr>
          <w:rFonts w:ascii="Times New Roman" w:hAnsi="Times New Roman" w:cs="Times New Roman"/>
          <w:sz w:val="28"/>
          <w:szCs w:val="28"/>
        </w:rPr>
        <w:t xml:space="preserve"> может привести к неправильному выбору типа теста – односторонний/двусторонний </w:t>
      </w:r>
      <w:r w:rsidR="00725075">
        <w:rPr>
          <w:rFonts w:ascii="Times New Roman" w:hAnsi="Times New Roman" w:cs="Times New Roman"/>
          <w:sz w:val="28"/>
          <w:szCs w:val="28"/>
        </w:rPr>
        <w:t>‒ и</w:t>
      </w:r>
      <w:r w:rsidR="00586EA4">
        <w:rPr>
          <w:rFonts w:ascii="Times New Roman" w:hAnsi="Times New Roman" w:cs="Times New Roman"/>
          <w:sz w:val="28"/>
          <w:szCs w:val="28"/>
        </w:rPr>
        <w:t>, как следствие, к неправильным статистическим и практическим выводам.</w:t>
      </w:r>
      <w:r w:rsidR="00586EA4" w:rsidRPr="00586E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7580F" w14:textId="1BBBDD1D" w:rsidR="00586EA4" w:rsidRDefault="00586EA4" w:rsidP="007934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7155">
        <w:rPr>
          <w:rFonts w:ascii="Times New Roman" w:hAnsi="Times New Roman" w:cs="Times New Roman"/>
          <w:sz w:val="28"/>
          <w:szCs w:val="28"/>
        </w:rPr>
        <w:t>Для лучшего понимания</w:t>
      </w:r>
      <w:r w:rsidR="004C5A04">
        <w:rPr>
          <w:rFonts w:ascii="Times New Roman" w:hAnsi="Times New Roman" w:cs="Times New Roman"/>
          <w:sz w:val="28"/>
          <w:szCs w:val="28"/>
        </w:rPr>
        <w:t xml:space="preserve"> </w:t>
      </w:r>
      <w:r w:rsidR="004C5A0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C5A04" w:rsidRPr="004C5A04">
        <w:rPr>
          <w:rFonts w:ascii="Times New Roman" w:hAnsi="Times New Roman" w:cs="Times New Roman"/>
          <w:sz w:val="28"/>
          <w:szCs w:val="28"/>
        </w:rPr>
        <w:t>-</w:t>
      </w:r>
      <w:r w:rsidR="004C5A04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4C5A04" w:rsidRPr="004C5A04">
        <w:rPr>
          <w:rFonts w:ascii="Times New Roman" w:hAnsi="Times New Roman" w:cs="Times New Roman"/>
          <w:sz w:val="28"/>
          <w:szCs w:val="28"/>
        </w:rPr>
        <w:t xml:space="preserve"> </w:t>
      </w:r>
      <w:r w:rsidR="004C5A04">
        <w:rPr>
          <w:rFonts w:ascii="Times New Roman" w:hAnsi="Times New Roman" w:cs="Times New Roman"/>
          <w:sz w:val="28"/>
          <w:szCs w:val="28"/>
        </w:rPr>
        <w:t>в контексте рассматриваемого мифа</w:t>
      </w:r>
      <w:r w:rsidRPr="00257155">
        <w:rPr>
          <w:rFonts w:ascii="Times New Roman" w:hAnsi="Times New Roman" w:cs="Times New Roman"/>
          <w:sz w:val="28"/>
          <w:szCs w:val="28"/>
        </w:rPr>
        <w:t xml:space="preserve"> стоит использовать графическую информацию, чтобы показать, как выполняется переход от значения статистики к </w:t>
      </w:r>
      <w:r w:rsidRPr="0025715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57155">
        <w:rPr>
          <w:rFonts w:ascii="Times New Roman" w:hAnsi="Times New Roman" w:cs="Times New Roman"/>
          <w:sz w:val="28"/>
          <w:szCs w:val="28"/>
        </w:rPr>
        <w:t>-</w:t>
      </w:r>
      <w:r w:rsidRPr="00257155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257155">
        <w:rPr>
          <w:rFonts w:ascii="Times New Roman" w:hAnsi="Times New Roman" w:cs="Times New Roman"/>
          <w:sz w:val="28"/>
          <w:szCs w:val="28"/>
        </w:rPr>
        <w:t xml:space="preserve">. Из </w:t>
      </w:r>
      <w:r w:rsidR="004C5A04">
        <w:rPr>
          <w:rFonts w:ascii="Times New Roman" w:hAnsi="Times New Roman" w:cs="Times New Roman"/>
          <w:sz w:val="28"/>
          <w:szCs w:val="28"/>
        </w:rPr>
        <w:t xml:space="preserve">рисунка 1 </w:t>
      </w:r>
      <w:r w:rsidRPr="00257155">
        <w:rPr>
          <w:rFonts w:ascii="Times New Roman" w:hAnsi="Times New Roman" w:cs="Times New Roman"/>
          <w:sz w:val="28"/>
          <w:szCs w:val="28"/>
        </w:rPr>
        <w:t>как раз видно, что площадь под кривой, охватывающая значения выбранной статистики больше</w:t>
      </w:r>
      <w:r w:rsidR="00CB161E">
        <w:rPr>
          <w:rFonts w:ascii="Times New Roman" w:hAnsi="Times New Roman" w:cs="Times New Roman"/>
          <w:sz w:val="28"/>
          <w:szCs w:val="28"/>
        </w:rPr>
        <w:t xml:space="preserve"> по модулю</w:t>
      </w:r>
      <w:r w:rsidRPr="00257155">
        <w:rPr>
          <w:rFonts w:ascii="Times New Roman" w:hAnsi="Times New Roman" w:cs="Times New Roman"/>
          <w:sz w:val="28"/>
          <w:szCs w:val="28"/>
        </w:rPr>
        <w:t xml:space="preserve"> критическо</w:t>
      </w:r>
      <w:r w:rsidR="00CB161E">
        <w:rPr>
          <w:rFonts w:ascii="Times New Roman" w:hAnsi="Times New Roman" w:cs="Times New Roman"/>
          <w:sz w:val="28"/>
          <w:szCs w:val="28"/>
        </w:rPr>
        <w:t>й статистики</w:t>
      </w:r>
      <w:r w:rsidRPr="00257155">
        <w:rPr>
          <w:rFonts w:ascii="Times New Roman" w:hAnsi="Times New Roman" w:cs="Times New Roman"/>
          <w:sz w:val="28"/>
          <w:szCs w:val="28"/>
        </w:rPr>
        <w:t xml:space="preserve">, и есть </w:t>
      </w:r>
      <w:r w:rsidRPr="0025715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57155">
        <w:rPr>
          <w:rFonts w:ascii="Times New Roman" w:hAnsi="Times New Roman" w:cs="Times New Roman"/>
          <w:sz w:val="28"/>
          <w:szCs w:val="28"/>
        </w:rPr>
        <w:t>-</w:t>
      </w:r>
      <w:r w:rsidRPr="00257155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257155">
        <w:rPr>
          <w:rFonts w:ascii="Times New Roman" w:hAnsi="Times New Roman" w:cs="Times New Roman"/>
          <w:sz w:val="28"/>
          <w:szCs w:val="28"/>
        </w:rPr>
        <w:t>.</w:t>
      </w:r>
    </w:p>
    <w:p w14:paraId="25A11A19" w14:textId="44719521" w:rsidR="00257155" w:rsidRDefault="004C5A04" w:rsidP="00D9369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0A523A" wp14:editId="466FA74A">
            <wp:extent cx="2409190" cy="1893570"/>
            <wp:effectExtent l="0" t="0" r="0" b="0"/>
            <wp:docPr id="5" name="Рисунок 5" descr="Вероятность статистической ошибки p-value. Доверять, или не доверять? —  Диссерт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Вероятность статистической ошибки p-value. Доверять, или не доверять? —  Диссертац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631A" w14:textId="3C3F6519" w:rsidR="00CB161E" w:rsidRPr="004C5A04" w:rsidRDefault="00CB161E" w:rsidP="00D9369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="004C5A04">
        <w:rPr>
          <w:rFonts w:ascii="Times New Roman" w:hAnsi="Times New Roman" w:cs="Times New Roman"/>
          <w:sz w:val="28"/>
          <w:szCs w:val="28"/>
        </w:rPr>
        <w:t xml:space="preserve">Распределение вероятностей с отсечкой наблюдаемого значения статистики (Х) при правосторонней проверке </w:t>
      </w:r>
      <w:r w:rsidR="004C5A04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C5A04" w:rsidRPr="004C5A04">
        <w:rPr>
          <w:rFonts w:ascii="Times New Roman" w:hAnsi="Times New Roman" w:cs="Times New Roman"/>
          <w:sz w:val="28"/>
          <w:szCs w:val="28"/>
        </w:rPr>
        <w:t>0</w:t>
      </w:r>
      <w:r w:rsidR="004C5A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CDE1E4" w14:textId="2CBB3090" w:rsidR="00D93694" w:rsidRDefault="00D93694" w:rsidP="00D93694">
      <w:pPr>
        <w:pStyle w:val="a3"/>
        <w:jc w:val="center"/>
        <w:rPr>
          <w:noProof/>
        </w:rPr>
      </w:pPr>
    </w:p>
    <w:p w14:paraId="2442CEB8" w14:textId="0FC68098" w:rsidR="009C45F3" w:rsidRDefault="009C45F3" w:rsidP="00D9369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D400FAD" w14:textId="36819D3D" w:rsidR="009C45F3" w:rsidRDefault="009C45F3" w:rsidP="00D93694">
      <w:pPr>
        <w:pStyle w:val="a3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45F3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Доверительные интервалы</w:t>
      </w:r>
    </w:p>
    <w:p w14:paraId="257A0C05" w14:textId="4F1C56E5" w:rsidR="009C45F3" w:rsidRDefault="009C45F3" w:rsidP="009C45F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Миф 1:</w:t>
      </w:r>
      <w:r w:rsidR="00255B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истинное значение параметра с 95</w:t>
      </w:r>
      <w:r w:rsidR="00C45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% вероятностью попало в полученный 95% ДИ.</w:t>
      </w:r>
    </w:p>
    <w:p w14:paraId="4591F1CD" w14:textId="567AA801" w:rsidR="003A4F6F" w:rsidRPr="003A4F6F" w:rsidRDefault="003A4F6F" w:rsidP="003221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Миф сформулирован через целевое значение (параметр генеральной совокупности), </w:t>
      </w:r>
      <w:r w:rsidR="00AD0FF2">
        <w:rPr>
          <w:rFonts w:ascii="Times New Roman" w:hAnsi="Times New Roman" w:cs="Times New Roman"/>
          <w:color w:val="000000" w:themeColor="text1"/>
          <w:sz w:val="28"/>
          <w:szCs w:val="28"/>
        </w:rPr>
        <w:t>именно которое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находится в фокусе исследователя. На такой манер воспринимать утверждение проще, поэтому такая формулировка приобрела распространение</w:t>
      </w:r>
      <w:r w:rsidR="00AD0F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кажется</w:t>
      </w:r>
      <w:r w:rsidR="00104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первый взгляд </w:t>
      </w:r>
      <w:r w:rsidR="00AD0FF2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D3E7EFD" w14:textId="7B76B11E" w:rsidR="00322169" w:rsidRPr="00C8329C" w:rsidRDefault="003A4F6F" w:rsidP="003221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Из формулировки этого мифа следует, что истинное значение параметра – случайная величина, однако это фиксированное значение, которое неизвестно исследователю.</w:t>
      </w:r>
      <w:r w:rsidR="00AD0F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Доверительный интервал является динамичным</w:t>
      </w:r>
      <w:r w:rsidR="007033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(каждый раз генерируется выборка с вычислением ДИ)</w:t>
      </w:r>
      <w:r w:rsidR="00AD0F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</w:t>
      </w:r>
      <w:r w:rsidR="007033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истинное значение статично. </w:t>
      </w:r>
      <w:r w:rsidR="00AD0FF2"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 нужно переформулировать с фокусом на доверительный интервал, а не на параметр популяции.</w:t>
      </w:r>
      <w:r w:rsidR="00B945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итоге, подобный миф неправильно представляет читателю термин «истинное значение», как будто это точно выявляемая величина. Параметры ГС (среднее, дисперсия и др.) не могут быть известны, их можно лишь оценить, исследуя отдельные 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>семплы</w:t>
      </w:r>
      <w:r w:rsidR="00B94561">
        <w:rPr>
          <w:rFonts w:ascii="Times New Roman" w:hAnsi="Times New Roman" w:cs="Times New Roman"/>
          <w:color w:val="000000" w:themeColor="text1"/>
          <w:sz w:val="28"/>
          <w:szCs w:val="28"/>
        </w:rPr>
        <w:t>. ДИ при этом позволяет покрыть параметр популяции.</w:t>
      </w:r>
    </w:p>
    <w:p w14:paraId="5932DB1F" w14:textId="34B90914" w:rsidR="00AF5CF4" w:rsidRDefault="00C8329C" w:rsidP="003221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>Для лучшего понимания взаимосвязи истинного значения параметра,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точечной оценки параметра,</w:t>
      </w:r>
      <w:r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доверительного интервала </w:t>
      </w:r>
      <w:r w:rsidR="00AF5CF4"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можно использовать компьютерные симуляции ‒ моделирование результатов исследования </w:t>
      </w:r>
      <w:r w:rsidR="00AF5CF4" w:rsidRPr="00AF5CF4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</w:t>
      </w:r>
      <w:r w:rsidR="00AF5CF4" w:rsidRPr="00AF5CF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AF5CF4" w:rsidRPr="00AF5CF4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silico</w:t>
      </w:r>
      <w:r w:rsidR="00AF5CF4"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генерацией ДИ для точечной оценки параметры по выборкам.</w:t>
      </w:r>
      <w:r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Например, веб-сервис 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Seeing</w:t>
      </w:r>
      <w:r w:rsidR="00AF5CF4"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theory</w:t>
      </w:r>
      <w:r w:rsidR="00AF5CF4" w:rsidRPr="00AF5C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смоделировать семплирование, расчет параметра (среднего) и ДИ. До старта эксперимента нужно установить тип распределения исследуемой величины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(например, Т-распределение)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</w:rPr>
        <w:t>, объем выборок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(например, 5)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</w:rPr>
        <w:t>, уровень значимости (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например, 0.05; </w:t>
      </w:r>
      <w:r w:rsidR="00AF5CF4">
        <w:rPr>
          <w:rFonts w:ascii="Times New Roman" w:hAnsi="Times New Roman" w:cs="Times New Roman"/>
          <w:color w:val="000000" w:themeColor="text1"/>
          <w:sz w:val="28"/>
          <w:szCs w:val="28"/>
        </w:rPr>
        <w:t>от этого будет зависеть рассчитываемый ДИ).</w:t>
      </w:r>
    </w:p>
    <w:p w14:paraId="3A7EA457" w14:textId="0D19DAFC" w:rsidR="00C8329C" w:rsidRPr="00120E95" w:rsidRDefault="00AF5CF4" w:rsidP="008D5BC2">
      <w:p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987122A" wp14:editId="13D92980">
            <wp:extent cx="4272643" cy="17991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0"/>
                    <a:stretch/>
                  </pic:blipFill>
                  <pic:spPr bwMode="auto">
                    <a:xfrm>
                      <a:off x="0" y="0"/>
                      <a:ext cx="4313470" cy="181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B5882" w14:textId="234A7A8F" w:rsidR="00AF5CF4" w:rsidRDefault="00AF5CF4" w:rsidP="00120E95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2. </w:t>
      </w:r>
      <w:r w:rsidR="00120E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 веб-сервиса для моделирования экспериментов </w:t>
      </w:r>
      <w:r w:rsidR="00120E95" w:rsidRPr="00120E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in</w:t>
      </w:r>
      <w:r w:rsidR="00120E95" w:rsidRPr="00120E95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120E95" w:rsidRPr="00120E95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silico</w:t>
      </w:r>
      <w:r w:rsidR="00120E95" w:rsidRPr="00120E9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4C821C" w14:textId="33F2B3F7" w:rsidR="00120E95" w:rsidRDefault="00120E95" w:rsidP="00120E9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Из рисунка 2, на котором отображен процесс генерации выборок и расчет метрик, видно, что при многократном повторении эксперимента с созданием выборок одинакового объема из одной популяции 95% из рассчитанных 95%-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ых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 будут покрывать истинное значение параметра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(среднего ГС, или математического ожидания)</w:t>
      </w:r>
      <w:r w:rsidR="009341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То есть не истинное </w:t>
      </w:r>
      <w:r w:rsidR="007840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значение </w:t>
      </w:r>
      <w:r w:rsidR="009341CA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 ГС пытается попасть в 95%-</w:t>
      </w:r>
      <w:proofErr w:type="spellStart"/>
      <w:r w:rsidR="009341C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="009341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ДИ, а рассчитываемый ДИ пытается покрыть истинное значение параметра популяции. </w:t>
      </w:r>
    </w:p>
    <w:p w14:paraId="00EEC9F9" w14:textId="63C7149F" w:rsidR="008D5BC2" w:rsidRDefault="008D5BC2" w:rsidP="008D5B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EF652" w14:textId="6D333EE9" w:rsidR="008D5BC2" w:rsidRDefault="008D5BC2" w:rsidP="008D5BC2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Миф 2: </w:t>
      </w:r>
      <w:r w:rsidR="006A78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если 95% ДИ пересекаются, различия между группами/исследованиями статистически незначимы на уровне значимости 0,05.</w:t>
      </w:r>
    </w:p>
    <w:p w14:paraId="1C623E82" w14:textId="5A3E9244" w:rsidR="006847C6" w:rsidRDefault="00C54F14" w:rsidP="006847C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47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Этот подход к </w:t>
      </w:r>
      <w:r w:rsidR="006847C6" w:rsidRPr="006847C6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статистическому выводу удобен, так как может быть представлен визуально</w:t>
      </w:r>
      <w:r w:rsidR="006847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графике</w:t>
      </w:r>
      <w:r w:rsidR="006847C6" w:rsidRPr="006847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с помощью интервальной шкалы.</w:t>
      </w:r>
      <w:r w:rsidR="006847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тому же, во многих случаях этот тезис справедлив, но не универсален.</w:t>
      </w:r>
    </w:p>
    <w:p w14:paraId="2D7E2E06" w14:textId="3B8B9552" w:rsidR="00BA0228" w:rsidRDefault="00BA0228" w:rsidP="006847C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соответствии с представленным мифом достаточно рассчитать ДИ для двух точечных средних и сравнить их. В некоторых случаях это позволить сделать правильный вывод: если эти ДИ вовсе не пересекаются, когда ДИ покрывает точечную оценку группы-сравнения</w:t>
      </w:r>
      <w:r w:rsidR="0018034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7DA75B" w14:textId="3B5F1E10" w:rsidR="006847C6" w:rsidRPr="006847C6" w:rsidRDefault="006847C6" w:rsidP="006847C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Правильным подходом признается расчет параметра, характеризующего различие групп (например, разность средних, разность рисков). В этом случае если 95%-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 для такого параметра не покрывает 0, можно делать вывод о статистически значимом различии. </w:t>
      </w:r>
    </w:p>
    <w:sectPr w:rsidR="006847C6" w:rsidRPr="006847C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92673" w14:textId="77777777" w:rsidR="00B71CF4" w:rsidRDefault="00B71CF4" w:rsidP="00D63180">
      <w:pPr>
        <w:spacing w:after="0" w:line="240" w:lineRule="auto"/>
      </w:pPr>
      <w:r>
        <w:separator/>
      </w:r>
    </w:p>
  </w:endnote>
  <w:endnote w:type="continuationSeparator" w:id="0">
    <w:p w14:paraId="43651327" w14:textId="77777777" w:rsidR="00B71CF4" w:rsidRDefault="00B71CF4" w:rsidP="00D63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5212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6BA9CB4" w14:textId="160B0F87" w:rsidR="00D63180" w:rsidRPr="00D63180" w:rsidRDefault="00D63180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6318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6318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6318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63180">
          <w:rPr>
            <w:rFonts w:ascii="Times New Roman" w:hAnsi="Times New Roman" w:cs="Times New Roman"/>
            <w:sz w:val="28"/>
            <w:szCs w:val="28"/>
          </w:rPr>
          <w:t>2</w:t>
        </w:r>
        <w:r w:rsidRPr="00D6318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7DEFDEB" w14:textId="77777777" w:rsidR="00D63180" w:rsidRDefault="00D6318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F77E66" w14:textId="77777777" w:rsidR="00B71CF4" w:rsidRDefault="00B71CF4" w:rsidP="00D63180">
      <w:pPr>
        <w:spacing w:after="0" w:line="240" w:lineRule="auto"/>
      </w:pPr>
      <w:r>
        <w:separator/>
      </w:r>
    </w:p>
  </w:footnote>
  <w:footnote w:type="continuationSeparator" w:id="0">
    <w:p w14:paraId="4A93F3C5" w14:textId="77777777" w:rsidR="00B71CF4" w:rsidRDefault="00B71CF4" w:rsidP="00D63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5709D"/>
    <w:multiLevelType w:val="hybridMultilevel"/>
    <w:tmpl w:val="0C767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F4D5E"/>
    <w:multiLevelType w:val="hybridMultilevel"/>
    <w:tmpl w:val="B3323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05330"/>
    <w:multiLevelType w:val="hybridMultilevel"/>
    <w:tmpl w:val="340E4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13CCE"/>
    <w:multiLevelType w:val="hybridMultilevel"/>
    <w:tmpl w:val="F0D48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90"/>
    <w:rsid w:val="0003529D"/>
    <w:rsid w:val="00092504"/>
    <w:rsid w:val="000A0EEE"/>
    <w:rsid w:val="000F7043"/>
    <w:rsid w:val="00104D5D"/>
    <w:rsid w:val="00120E95"/>
    <w:rsid w:val="00144319"/>
    <w:rsid w:val="00180346"/>
    <w:rsid w:val="001857C0"/>
    <w:rsid w:val="001D1271"/>
    <w:rsid w:val="002030C5"/>
    <w:rsid w:val="00255BE1"/>
    <w:rsid w:val="00257155"/>
    <w:rsid w:val="002E1E47"/>
    <w:rsid w:val="00322169"/>
    <w:rsid w:val="00325174"/>
    <w:rsid w:val="003A4F6F"/>
    <w:rsid w:val="003D62E6"/>
    <w:rsid w:val="003D7130"/>
    <w:rsid w:val="00405CD1"/>
    <w:rsid w:val="00440581"/>
    <w:rsid w:val="004C5A04"/>
    <w:rsid w:val="00586EA4"/>
    <w:rsid w:val="006847C6"/>
    <w:rsid w:val="006A78BE"/>
    <w:rsid w:val="006C2535"/>
    <w:rsid w:val="0070337D"/>
    <w:rsid w:val="00725075"/>
    <w:rsid w:val="007840F5"/>
    <w:rsid w:val="00793431"/>
    <w:rsid w:val="00810EB8"/>
    <w:rsid w:val="00821AF8"/>
    <w:rsid w:val="008D5BC2"/>
    <w:rsid w:val="008E6144"/>
    <w:rsid w:val="00901DE5"/>
    <w:rsid w:val="009341CA"/>
    <w:rsid w:val="009C45F3"/>
    <w:rsid w:val="00AD0FF2"/>
    <w:rsid w:val="00AD7951"/>
    <w:rsid w:val="00AF5CF4"/>
    <w:rsid w:val="00B71CF4"/>
    <w:rsid w:val="00B87587"/>
    <w:rsid w:val="00B9311F"/>
    <w:rsid w:val="00B93C37"/>
    <w:rsid w:val="00B94561"/>
    <w:rsid w:val="00BA0228"/>
    <w:rsid w:val="00BA1A7B"/>
    <w:rsid w:val="00BA1D7D"/>
    <w:rsid w:val="00BF1975"/>
    <w:rsid w:val="00C45364"/>
    <w:rsid w:val="00C54F14"/>
    <w:rsid w:val="00C73BFB"/>
    <w:rsid w:val="00C8329C"/>
    <w:rsid w:val="00CA3490"/>
    <w:rsid w:val="00CB161E"/>
    <w:rsid w:val="00CB212F"/>
    <w:rsid w:val="00D63180"/>
    <w:rsid w:val="00D93694"/>
    <w:rsid w:val="00DE790B"/>
    <w:rsid w:val="00DF29EC"/>
    <w:rsid w:val="00E02EAD"/>
    <w:rsid w:val="00E04AF0"/>
    <w:rsid w:val="00E05C81"/>
    <w:rsid w:val="00EE3A2D"/>
    <w:rsid w:val="00F25F77"/>
    <w:rsid w:val="00F4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D9024"/>
  <w15:chartTrackingRefBased/>
  <w15:docId w15:val="{258DB703-F58B-43AA-9D38-FDA4A616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D7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631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3180"/>
  </w:style>
  <w:style w:type="paragraph" w:styleId="a6">
    <w:name w:val="footer"/>
    <w:basedOn w:val="a"/>
    <w:link w:val="a7"/>
    <w:uiPriority w:val="99"/>
    <w:unhideWhenUsed/>
    <w:rsid w:val="00D631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63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4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61</cp:revision>
  <dcterms:created xsi:type="dcterms:W3CDTF">2025-11-20T12:41:00Z</dcterms:created>
  <dcterms:modified xsi:type="dcterms:W3CDTF">2025-11-21T05:35:00Z</dcterms:modified>
</cp:coreProperties>
</file>