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36F3A" w14:textId="77777777" w:rsidR="007515EA" w:rsidRDefault="00000000">
      <w:pPr>
        <w:spacing w:before="240" w:after="480"/>
        <w:jc w:val="center"/>
      </w:pPr>
      <w:proofErr w:type="gramStart"/>
      <w:r>
        <w:rPr>
          <w:b/>
          <w:bCs/>
          <w:color w:val="1F4788"/>
          <w:sz w:val="44"/>
          <w:szCs w:val="44"/>
        </w:rPr>
        <w:t>边桥项目</w:t>
      </w:r>
      <w:proofErr w:type="gramEnd"/>
      <w:r>
        <w:rPr>
          <w:b/>
          <w:bCs/>
          <w:color w:val="1F4788"/>
          <w:sz w:val="44"/>
          <w:szCs w:val="44"/>
        </w:rPr>
        <w:t>白皮书</w:t>
      </w:r>
    </w:p>
    <w:p w14:paraId="12B27B02" w14:textId="77777777" w:rsidR="007515EA" w:rsidRDefault="00000000">
      <w:pPr>
        <w:spacing w:after="240"/>
        <w:jc w:val="center"/>
      </w:pPr>
      <w:r>
        <w:rPr>
          <w:color w:val="2E5090"/>
          <w:sz w:val="32"/>
          <w:szCs w:val="32"/>
        </w:rPr>
        <w:t>下一代国际金融基础设施</w:t>
      </w:r>
    </w:p>
    <w:p w14:paraId="2C7D3ADF" w14:textId="4635B09E" w:rsidR="007515EA" w:rsidRDefault="00115900">
      <w:pPr>
        <w:spacing w:after="480"/>
        <w:jc w:val="center"/>
      </w:pPr>
      <w:r>
        <w:rPr>
          <w:rFonts w:eastAsiaTheme="minorEastAsia" w:hint="eastAsia"/>
          <w:i/>
          <w:iCs/>
          <w:color w:val="666666"/>
        </w:rPr>
        <w:t>E</w:t>
      </w:r>
      <w:r w:rsidR="00000000">
        <w:rPr>
          <w:i/>
          <w:iCs/>
          <w:color w:val="666666"/>
        </w:rPr>
        <w:t>d</w:t>
      </w:r>
      <w:r>
        <w:rPr>
          <w:rFonts w:asciiTheme="minorEastAsia" w:eastAsiaTheme="minorEastAsia" w:hAnsiTheme="minorEastAsia" w:hint="eastAsia"/>
          <w:i/>
          <w:iCs/>
          <w:color w:val="666666"/>
        </w:rPr>
        <w:t>g</w:t>
      </w:r>
      <w:r w:rsidR="00000000">
        <w:rPr>
          <w:i/>
          <w:iCs/>
          <w:color w:val="666666"/>
        </w:rPr>
        <w:t>eBridge: The Next-Generation International Financial Infrastructure</w:t>
      </w:r>
    </w:p>
    <w:sdt>
      <w:sdtPr>
        <w:alias w:val="目录"/>
        <w:id w:val="147458602"/>
      </w:sdtPr>
      <w:sdtContent>
        <w:p w14:paraId="1624D427" w14:textId="77777777" w:rsidR="007515EA" w:rsidRDefault="00000000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7AC667AC" w14:textId="77777777" w:rsidR="007515EA" w:rsidRDefault="00000000">
          <w:r>
            <w:fldChar w:fldCharType="end"/>
          </w:r>
        </w:p>
      </w:sdtContent>
    </w:sdt>
    <w:p w14:paraId="4BAB9403" w14:textId="467AD387" w:rsidR="007515EA" w:rsidRPr="00FD0684" w:rsidRDefault="007515EA">
      <w:pPr>
        <w:rPr>
          <w:rFonts w:eastAsiaTheme="minorEastAsia"/>
        </w:rPr>
      </w:pPr>
    </w:p>
    <w:p w14:paraId="7CBBF3BB" w14:textId="77777777" w:rsidR="007515EA" w:rsidRDefault="00000000">
      <w:pPr>
        <w:pStyle w:val="1"/>
      </w:pPr>
      <w:r>
        <w:t>执行摘要</w:t>
      </w:r>
    </w:p>
    <w:p w14:paraId="29C2CDF1" w14:textId="77777777" w:rsidR="007515EA" w:rsidRDefault="00000000">
      <w:pPr>
        <w:spacing w:after="180"/>
      </w:pPr>
      <w:r>
        <w:t>边桥（</w:t>
      </w:r>
      <w:proofErr w:type="spellStart"/>
      <w:r>
        <w:t>SideBridge</w:t>
      </w:r>
      <w:proofErr w:type="spellEnd"/>
      <w:r>
        <w:t>）是面向Z世代构建的下一代去中心化金融聚合平台，旨在应对全球金融秩序重构期的机遇与挑战。在美元霸权体系式微、监管真空期扩大、AI技术爆发的历史交汇点，</w:t>
      </w:r>
      <w:proofErr w:type="gramStart"/>
      <w:r>
        <w:t>边桥通过</w:t>
      </w:r>
      <w:proofErr w:type="gramEnd"/>
      <w:r>
        <w:t>五大核心支柱——AI金融教育（</w:t>
      </w:r>
      <w:proofErr w:type="spellStart"/>
      <w:r>
        <w:t>ZChat</w:t>
      </w:r>
      <w:proofErr w:type="spellEnd"/>
      <w:r>
        <w:t>）、个人AI代理（AA）、预测市场、</w:t>
      </w:r>
      <w:proofErr w:type="gramStart"/>
      <w:r>
        <w:t>具身智能机器人</w:t>
      </w:r>
      <w:proofErr w:type="gramEnd"/>
      <w:r>
        <w:t>、以及</w:t>
      </w:r>
      <w:proofErr w:type="gramStart"/>
      <w:r>
        <w:t>零知识</w:t>
      </w:r>
      <w:proofErr w:type="gramEnd"/>
      <w:r>
        <w:t>证明加密技术——为用户提供全</w:t>
      </w:r>
      <w:proofErr w:type="gramStart"/>
      <w:r>
        <w:t>栈</w:t>
      </w:r>
      <w:proofErr w:type="gramEnd"/>
      <w:r>
        <w:t>式的Web3金融</w:t>
      </w:r>
      <w:r>
        <w:rPr>
          <w:rFonts w:eastAsia="宋体" w:hint="eastAsia"/>
          <w:color w:val="FF0000"/>
        </w:rPr>
        <w:t>聚合平台</w:t>
      </w:r>
      <w:r>
        <w:t>。</w:t>
      </w:r>
    </w:p>
    <w:p w14:paraId="0045F43F" w14:textId="77777777" w:rsidR="007515EA" w:rsidRDefault="00000000">
      <w:pPr>
        <w:spacing w:before="240" w:after="120"/>
      </w:pPr>
      <w:r>
        <w:rPr>
          <w:b/>
          <w:bCs/>
          <w:sz w:val="26"/>
          <w:szCs w:val="26"/>
        </w:rPr>
        <w:t>核心价值主张:</w:t>
      </w:r>
    </w:p>
    <w:p w14:paraId="1A8E882E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教育先行：</w:t>
      </w:r>
      <w:r>
        <w:t>通过AI驱动的</w:t>
      </w:r>
      <w:proofErr w:type="spellStart"/>
      <w:r>
        <w:t>ZChat</w:t>
      </w:r>
      <w:proofErr w:type="spellEnd"/>
      <w:r>
        <w:t>降低金融知识门槛，实现金融教育民主化</w:t>
      </w:r>
    </w:p>
    <w:p w14:paraId="57AB27D1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智能自动化：</w:t>
      </w:r>
      <w:r>
        <w:t>基于X402/ERC-8004协议的个人AI Agent，实现24/7自主投资与资产管控</w:t>
      </w:r>
    </w:p>
    <w:p w14:paraId="0ED4E40B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信息优势：</w:t>
      </w:r>
      <w:r>
        <w:t>聚合预测市场API构建高保真数据流，为决策提供可靠支撑</w:t>
      </w:r>
    </w:p>
    <w:p w14:paraId="08878F37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物理锚定：</w:t>
      </w:r>
      <w:proofErr w:type="gramStart"/>
      <w:r>
        <w:t>具身机器人</w:t>
      </w:r>
      <w:proofErr w:type="gramEnd"/>
      <w:r>
        <w:t>将AI能力延伸至线下场景，强化用户信任与多场景适配</w:t>
      </w:r>
    </w:p>
    <w:p w14:paraId="67187D4D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隐私至上：</w:t>
      </w:r>
      <w:proofErr w:type="spellStart"/>
      <w:r>
        <w:t>zk</w:t>
      </w:r>
      <w:proofErr w:type="spellEnd"/>
      <w:r>
        <w:t>-SNARKs与全同态加密技术，全方位保护用户资产与数据安全</w:t>
      </w:r>
    </w:p>
    <w:p w14:paraId="4EC39C0C" w14:textId="77777777" w:rsidR="007515EA" w:rsidRDefault="00000000">
      <w:pPr>
        <w:spacing w:before="240" w:after="180"/>
      </w:pPr>
      <w:proofErr w:type="gramStart"/>
      <w:r>
        <w:t>边桥不仅仅是</w:t>
      </w:r>
      <w:proofErr w:type="gramEnd"/>
      <w:r>
        <w:t>一个技术平台，更是为新时代投资者打造的金融</w:t>
      </w:r>
      <w:r>
        <w:rPr>
          <w:rFonts w:eastAsia="宋体" w:hint="eastAsia"/>
          <w:color w:val="FF0000"/>
        </w:rPr>
        <w:t>桥梁</w:t>
      </w:r>
      <w:r>
        <w:t>。在全球金融体系重构的历史性时刻，我们提供教育、工具和保护，帮助用户在新旧体系转换的混沌期中不仅生存下来，而且繁荣发展。</w:t>
      </w:r>
    </w:p>
    <w:p w14:paraId="41D78022" w14:textId="1F276C84" w:rsidR="007515EA" w:rsidRPr="00FD0684" w:rsidRDefault="007515EA">
      <w:pPr>
        <w:rPr>
          <w:rFonts w:eastAsiaTheme="minorEastAsia"/>
        </w:rPr>
      </w:pPr>
    </w:p>
    <w:p w14:paraId="4A2676FF" w14:textId="77777777" w:rsidR="007515EA" w:rsidRDefault="00000000">
      <w:pPr>
        <w:pStyle w:val="1"/>
      </w:pPr>
      <w:r>
        <w:t>一、宏观环境分析：金融秩序的范式转移</w:t>
      </w:r>
    </w:p>
    <w:p w14:paraId="6228E343" w14:textId="77777777" w:rsidR="007515EA" w:rsidRDefault="00000000">
      <w:pPr>
        <w:pStyle w:val="2"/>
      </w:pPr>
      <w:r>
        <w:t>1.1 传统金融体系的结构性裂痕</w:t>
      </w:r>
    </w:p>
    <w:p w14:paraId="3CB4A4DB" w14:textId="77777777" w:rsidR="007515EA" w:rsidRDefault="00000000">
      <w:pPr>
        <w:spacing w:after="180"/>
      </w:pPr>
      <w:r>
        <w:t>当前全球正处于“布雷顿森林体系3.0”的前夜，传统金融体系面临多重不可逆的结构性危机：</w:t>
      </w:r>
    </w:p>
    <w:p w14:paraId="116D01D5" w14:textId="77777777" w:rsidR="007515EA" w:rsidRDefault="00000000">
      <w:pPr>
        <w:pStyle w:val="a8"/>
        <w:numPr>
          <w:ilvl w:val="0"/>
          <w:numId w:val="1"/>
        </w:numPr>
      </w:pPr>
      <w:r>
        <w:lastRenderedPageBreak/>
        <w:t>美</w:t>
      </w:r>
      <w:proofErr w:type="gramStart"/>
      <w:r>
        <w:t>债规模</w:t>
      </w:r>
      <w:proofErr w:type="gramEnd"/>
      <w:r>
        <w:t>突破35</w:t>
      </w:r>
      <w:proofErr w:type="gramStart"/>
      <w:r>
        <w:t>万亿</w:t>
      </w:r>
      <w:proofErr w:type="gramEnd"/>
      <w:r>
        <w:t>美元，外国</w:t>
      </w:r>
      <w:proofErr w:type="gramStart"/>
      <w:r>
        <w:t>持有占比持续</w:t>
      </w:r>
      <w:proofErr w:type="gramEnd"/>
      <w:r>
        <w:t>下降，美元信用根基动摇</w:t>
      </w:r>
    </w:p>
    <w:p w14:paraId="0DAA0A39" w14:textId="77777777" w:rsidR="007515EA" w:rsidRDefault="00000000">
      <w:pPr>
        <w:pStyle w:val="a8"/>
        <w:numPr>
          <w:ilvl w:val="0"/>
          <w:numId w:val="1"/>
        </w:numPr>
      </w:pPr>
      <w:r>
        <w:t>美国产业空心化加剧，金融化率过高导致实体经济与金融市场脱钩</w:t>
      </w:r>
    </w:p>
    <w:p w14:paraId="6E91EB25" w14:textId="77777777" w:rsidR="007515EA" w:rsidRDefault="00000000">
      <w:pPr>
        <w:pStyle w:val="a8"/>
        <w:numPr>
          <w:ilvl w:val="0"/>
          <w:numId w:val="1"/>
        </w:numPr>
      </w:pPr>
      <w:r>
        <w:t>在全球多极化格局下，传统美元潮汐收割模式逐渐失灵，无法再通过汇率波动与资本流动掠夺他国财富</w:t>
      </w:r>
    </w:p>
    <w:p w14:paraId="2DD1C8AA" w14:textId="77777777" w:rsidR="007515EA" w:rsidRDefault="00000000">
      <w:pPr>
        <w:pStyle w:val="2"/>
      </w:pPr>
      <w:r>
        <w:t>1.2 新兴力量的金融突围</w:t>
      </w:r>
    </w:p>
    <w:p w14:paraId="3B688859" w14:textId="77777777" w:rsidR="007515EA" w:rsidRDefault="00000000">
      <w:pPr>
        <w:spacing w:after="180"/>
      </w:pPr>
      <w:r>
        <w:t>伴随传统体系崩塌，新兴金融力量加速突围：</w:t>
      </w:r>
    </w:p>
    <w:p w14:paraId="1815D4FA" w14:textId="77777777" w:rsidR="007515EA" w:rsidRDefault="00000000">
      <w:pPr>
        <w:pStyle w:val="a8"/>
        <w:numPr>
          <w:ilvl w:val="0"/>
          <w:numId w:val="1"/>
        </w:numPr>
      </w:pPr>
      <w:r>
        <w:t>人民币国际化进程提速，通过“一带一路”倡议与金砖国家支付体系，构建多元化国际货币结算网络</w:t>
      </w:r>
    </w:p>
    <w:p w14:paraId="3BBF20F8" w14:textId="77777777" w:rsidR="007515EA" w:rsidRDefault="00000000">
      <w:pPr>
        <w:pStyle w:val="a8"/>
        <w:numPr>
          <w:ilvl w:val="0"/>
          <w:numId w:val="1"/>
        </w:numPr>
      </w:pPr>
      <w:r>
        <w:t>美国试图推动BTC储备战略，将加密货币作为美元体系的补充，但中国对加密货币的监管政策，造成东西方加密生态割裂</w:t>
      </w:r>
    </w:p>
    <w:p w14:paraId="7CF78344" w14:textId="77777777" w:rsidR="007515EA" w:rsidRDefault="00000000">
      <w:pPr>
        <w:pStyle w:val="a8"/>
        <w:numPr>
          <w:ilvl w:val="0"/>
          <w:numId w:val="1"/>
        </w:numPr>
      </w:pPr>
      <w:r>
        <w:t>地缘政治冲突加剧，关税壁垒与金融制裁频发，导致传统跨境资金流动渠道断裂，催生新型金融流通需求</w:t>
      </w:r>
    </w:p>
    <w:p w14:paraId="30E4A809" w14:textId="77777777" w:rsidR="007515EA" w:rsidRDefault="00000000">
      <w:pPr>
        <w:pStyle w:val="2"/>
      </w:pPr>
      <w:r>
        <w:t>1.3 技术爆炸与监管真空的红利窗口</w:t>
      </w:r>
    </w:p>
    <w:p w14:paraId="407DF2DD" w14:textId="77777777" w:rsidR="007515EA" w:rsidRDefault="00000000">
      <w:pPr>
        <w:spacing w:after="180"/>
      </w:pPr>
      <w:r>
        <w:t>AI技术的爆发式发展与新旧体系交替期的监管滞后，形成了难得的金融创新红利窗口。一方面，AI推动算法交易效率大幅提升；另一方面也降低了金融犯罪成本，Coinbase、Binance、</w:t>
      </w:r>
      <w:proofErr w:type="spellStart"/>
      <w:r>
        <w:t>Bybit</w:t>
      </w:r>
      <w:proofErr w:type="spellEnd"/>
      <w:r>
        <w:t>等头部加密平台及众多低</w:t>
      </w:r>
      <w:proofErr w:type="gramStart"/>
      <w:r>
        <w:t>安全性公链频繁</w:t>
      </w:r>
      <w:proofErr w:type="gramEnd"/>
      <w:r>
        <w:t>遭遇社会工程学黑客攻击，累计损失数亿美元。</w:t>
      </w:r>
    </w:p>
    <w:p w14:paraId="3387A29C" w14:textId="77777777" w:rsidR="007515EA" w:rsidRDefault="00000000">
      <w:pPr>
        <w:spacing w:before="240" w:after="180"/>
      </w:pPr>
      <w:proofErr w:type="gramStart"/>
      <w:r>
        <w:rPr>
          <w:b/>
          <w:bCs/>
          <w:color w:val="2E5090"/>
        </w:rPr>
        <w:t>边桥的</w:t>
      </w:r>
      <w:proofErr w:type="gramEnd"/>
      <w:r>
        <w:rPr>
          <w:b/>
          <w:bCs/>
          <w:color w:val="2E5090"/>
        </w:rPr>
        <w:t>使命：在</w:t>
      </w:r>
      <w:proofErr w:type="gramStart"/>
      <w:r>
        <w:rPr>
          <w:b/>
          <w:bCs/>
          <w:color w:val="2E5090"/>
        </w:rPr>
        <w:t>旧金融</w:t>
      </w:r>
      <w:proofErr w:type="gramEnd"/>
      <w:r>
        <w:rPr>
          <w:b/>
          <w:bCs/>
          <w:color w:val="2E5090"/>
        </w:rPr>
        <w:t>桥梁崩塌与新金融桥梁未建成的过渡期，构建去中心化的“</w:t>
      </w:r>
      <w:r>
        <w:rPr>
          <w:rFonts w:eastAsia="宋体" w:hint="eastAsia"/>
          <w:b/>
          <w:bCs/>
          <w:color w:val="FF0000"/>
        </w:rPr>
        <w:t>边际</w:t>
      </w:r>
      <w:r>
        <w:rPr>
          <w:b/>
          <w:bCs/>
          <w:color w:val="2E5090"/>
        </w:rPr>
        <w:t>桥梁”，以技术为核心、智能为支撑、社区为基础，打破知识壁垒与生态壁垒，赋能普通用户参与全球金融变革。</w:t>
      </w:r>
    </w:p>
    <w:p w14:paraId="0106398A" w14:textId="7111B822" w:rsidR="007515EA" w:rsidRPr="00FD0684" w:rsidRDefault="007515EA">
      <w:pPr>
        <w:rPr>
          <w:rFonts w:eastAsiaTheme="minorEastAsia"/>
        </w:rPr>
      </w:pPr>
    </w:p>
    <w:p w14:paraId="7AB2A5A7" w14:textId="016A19B0" w:rsidR="007515EA" w:rsidRPr="00123BF0" w:rsidRDefault="00000000">
      <w:pPr>
        <w:pStyle w:val="1"/>
        <w:rPr>
          <w:rFonts w:eastAsiaTheme="minorEastAsia"/>
        </w:rPr>
      </w:pPr>
      <w:r>
        <w:t>二、核心</w:t>
      </w:r>
      <w:r w:rsidR="00123BF0">
        <w:rPr>
          <w:rFonts w:eastAsiaTheme="minorEastAsia" w:hint="eastAsia"/>
        </w:rPr>
        <w:t>模块和功能</w:t>
      </w:r>
    </w:p>
    <w:p w14:paraId="4EE8D3A5" w14:textId="14A98E53" w:rsidR="007515EA" w:rsidRDefault="00000000">
      <w:pPr>
        <w:pStyle w:val="2"/>
      </w:pPr>
      <w:r>
        <w:t>2.1</w:t>
      </w:r>
      <w:r w:rsidR="00123BF0">
        <w:rPr>
          <w:rFonts w:eastAsiaTheme="minorEastAsia" w:hint="eastAsia"/>
        </w:rPr>
        <w:t xml:space="preserve"> </w:t>
      </w:r>
      <w:proofErr w:type="spellStart"/>
      <w:r>
        <w:t>ZChat</w:t>
      </w:r>
      <w:proofErr w:type="spellEnd"/>
      <w:r>
        <w:t xml:space="preserve"> - Z世代AI金融教育引擎</w:t>
      </w:r>
    </w:p>
    <w:p w14:paraId="3EFB57E3" w14:textId="77777777" w:rsidR="007515EA" w:rsidRDefault="00000000">
      <w:pPr>
        <w:pStyle w:val="3"/>
      </w:pPr>
      <w:r>
        <w:t>2.1.1 定义与定位</w:t>
      </w:r>
    </w:p>
    <w:p w14:paraId="0098A766" w14:textId="77777777" w:rsidR="007515EA" w:rsidRDefault="00000000">
      <w:pPr>
        <w:spacing w:after="180"/>
      </w:pPr>
      <w:proofErr w:type="spellStart"/>
      <w:r>
        <w:t>ZChat</w:t>
      </w:r>
      <w:proofErr w:type="spellEnd"/>
      <w:proofErr w:type="gramStart"/>
      <w:r>
        <w:t>是边桥平台</w:t>
      </w:r>
      <w:proofErr w:type="gramEnd"/>
      <w:r>
        <w:t>的</w:t>
      </w:r>
      <w:proofErr w:type="gramStart"/>
      <w:r>
        <w:t>入口级</w:t>
      </w:r>
      <w:proofErr w:type="gramEnd"/>
      <w:r>
        <w:t>产品，专为“数字原生代”</w:t>
      </w:r>
      <w:r>
        <w:rPr>
          <w:rFonts w:eastAsia="宋体" w:hint="eastAsia"/>
          <w:color w:val="FF0000"/>
        </w:rPr>
        <w:t>【</w:t>
      </w:r>
      <w:r>
        <w:rPr>
          <w:rFonts w:eastAsia="宋体" w:hint="eastAsia"/>
          <w:color w:val="FF0000"/>
        </w:rPr>
        <w:t>2000</w:t>
      </w:r>
      <w:r>
        <w:rPr>
          <w:rFonts w:eastAsia="宋体" w:hint="eastAsia"/>
          <w:color w:val="FF0000"/>
        </w:rPr>
        <w:t>年起原生互联网那人群】在</w:t>
      </w:r>
      <w:r>
        <w:rPr>
          <w:rFonts w:eastAsia="宋体" w:hint="eastAsia"/>
          <w:color w:val="FF0000"/>
        </w:rPr>
        <w:t>AI</w:t>
      </w:r>
      <w:r>
        <w:rPr>
          <w:rFonts w:eastAsia="宋体" w:hint="eastAsia"/>
          <w:color w:val="FF0000"/>
        </w:rPr>
        <w:t>加密新时代下</w:t>
      </w:r>
      <w:r>
        <w:t>设计的AI驱动金融教育工具。不同于传统视频课程或文字教材，</w:t>
      </w:r>
      <w:proofErr w:type="spellStart"/>
      <w:r>
        <w:t>ZChat</w:t>
      </w:r>
      <w:proofErr w:type="spellEnd"/>
      <w:r>
        <w:t>采用对话式学习范式，通过大语言模型实时解答用户疑问，根据学习进度动态调整教学内容，实现“千人千面”的个性化教育。</w:t>
      </w:r>
    </w:p>
    <w:p w14:paraId="2252A40A" w14:textId="77777777" w:rsidR="007515EA" w:rsidRDefault="00000000">
      <w:pPr>
        <w:pStyle w:val="3"/>
      </w:pPr>
      <w:r>
        <w:t>2.1.2 核心功能</w:t>
      </w:r>
    </w:p>
    <w:p w14:paraId="1C1E7F08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个性化学习路径：</w:t>
      </w:r>
      <w:r>
        <w:t>通过初始评估测试识别用户金融知识水平，AI生成定制化课程大纲，覆盖传统金融、DeFi、RWA、AI投资策略等</w:t>
      </w:r>
      <w:proofErr w:type="gramStart"/>
      <w:r>
        <w:t>全领域</w:t>
      </w:r>
      <w:proofErr w:type="gramEnd"/>
      <w:r>
        <w:t>内容</w:t>
      </w:r>
    </w:p>
    <w:p w14:paraId="5D3F30E8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lastRenderedPageBreak/>
        <w:t>实时市场解读：</w:t>
      </w:r>
      <w:r>
        <w:t>集成链上数据与传统市场API，将复杂的TVL波动、Gas费趋势、宏观经济数据转化为通俗解读</w:t>
      </w:r>
    </w:p>
    <w:p w14:paraId="5BEB874F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模拟交易沙盒：</w:t>
      </w:r>
      <w:r>
        <w:t>提供虚拟资金池，支持用户</w:t>
      </w:r>
      <w:proofErr w:type="gramStart"/>
      <w:r>
        <w:t>练习跨链套利</w:t>
      </w:r>
      <w:proofErr w:type="gramEnd"/>
      <w:r>
        <w:t>、流动性挖矿、期权策略等操作，</w:t>
      </w:r>
      <w:proofErr w:type="gramStart"/>
      <w:r>
        <w:t>零真实资金</w:t>
      </w:r>
      <w:proofErr w:type="gramEnd"/>
      <w:r>
        <w:t>风险</w:t>
      </w:r>
    </w:p>
    <w:p w14:paraId="7E231DCF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生态系统数据集成：</w:t>
      </w:r>
      <w:r>
        <w:t>从</w:t>
      </w:r>
      <w:proofErr w:type="gramStart"/>
      <w:r>
        <w:t>边桥预测</w:t>
      </w:r>
      <w:proofErr w:type="gramEnd"/>
      <w:r>
        <w:t>市场和AI Agent中抽取精准数据，提供最新、经过验证的金融知识</w:t>
      </w:r>
    </w:p>
    <w:p w14:paraId="5830CBFE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多语言与多模态支持：</w:t>
      </w:r>
      <w:r>
        <w:t>兼容文本、语音、图表分析等互动模式，支持多语言切换</w:t>
      </w:r>
    </w:p>
    <w:p w14:paraId="4F72C995" w14:textId="77777777" w:rsidR="007515EA" w:rsidRDefault="00000000">
      <w:pPr>
        <w:pStyle w:val="3"/>
      </w:pPr>
      <w:r>
        <w:t>2.1.3 核心优势</w:t>
      </w:r>
    </w:p>
    <w:p w14:paraId="6703EE87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可及性：</w:t>
      </w:r>
      <w:r>
        <w:t>大幅降低非金融专业人士的入门门槛，让任何人无需接受正式培训即可快速掌握复杂的金融概念</w:t>
      </w:r>
    </w:p>
    <w:p w14:paraId="4AED3E18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适应性：</w:t>
      </w:r>
      <w:r>
        <w:t>AI通过用户互动持续演化优化，确保教育内容始终适配快速变化的金融科技格局</w:t>
      </w:r>
    </w:p>
    <w:p w14:paraId="316B75D5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效率：</w:t>
      </w:r>
      <w:r>
        <w:t>相较于传统金融教育方法，学习曲线可缩短50%-70%，大幅提升学习效率</w:t>
      </w:r>
    </w:p>
    <w:p w14:paraId="59C23C9E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成本效益：</w:t>
      </w:r>
      <w:r>
        <w:t>提供免费或低成本访问渠道，推动高质量金融教育民主化，打破知识壁垒</w:t>
      </w:r>
    </w:p>
    <w:p w14:paraId="19F64394" w14:textId="4FD1E53D" w:rsidR="007515EA" w:rsidRPr="00FD0684" w:rsidRDefault="007515EA">
      <w:pPr>
        <w:rPr>
          <w:rFonts w:eastAsiaTheme="minorEastAsia"/>
        </w:rPr>
      </w:pPr>
    </w:p>
    <w:p w14:paraId="3EF808FA" w14:textId="02C23E92" w:rsidR="007515EA" w:rsidRDefault="00000000">
      <w:pPr>
        <w:pStyle w:val="2"/>
      </w:pPr>
      <w:r>
        <w:t>2.2 AA (Autonomous Agent) - 个人金融AI代理</w:t>
      </w:r>
    </w:p>
    <w:p w14:paraId="6FB08F24" w14:textId="77777777" w:rsidR="007515EA" w:rsidRDefault="00000000">
      <w:pPr>
        <w:pStyle w:val="3"/>
      </w:pPr>
      <w:r>
        <w:t>2.2.1 从</w:t>
      </w:r>
      <w:proofErr w:type="spellStart"/>
      <w:r>
        <w:t>ZChat</w:t>
      </w:r>
      <w:proofErr w:type="spellEnd"/>
      <w:r>
        <w:t>到AA的进化</w:t>
      </w:r>
    </w:p>
    <w:p w14:paraId="531DCC93" w14:textId="77777777" w:rsidR="007515EA" w:rsidRDefault="00000000">
      <w:pPr>
        <w:spacing w:after="180"/>
      </w:pPr>
      <w:r>
        <w:t>如果说</w:t>
      </w:r>
      <w:proofErr w:type="spellStart"/>
      <w:r>
        <w:t>ZChat</w:t>
      </w:r>
      <w:proofErr w:type="spellEnd"/>
      <w:r>
        <w:t>是“授人以渔”的教练，AA则是“代为捕鱼”的管家。基于X402协议（允许AI Agent自主控制钱包）和ERC-8004标准（Agent间通信协议），AA是专属于每位用户的非托管式金融助手，代表着金融服务的下一阶段演化。</w:t>
      </w:r>
    </w:p>
    <w:p w14:paraId="5CB318D4" w14:textId="77777777" w:rsidR="007515EA" w:rsidRDefault="00000000">
      <w:pPr>
        <w:pStyle w:val="3"/>
      </w:pPr>
      <w:r>
        <w:t>2.2.2 核心功能模块</w:t>
      </w:r>
    </w:p>
    <w:p w14:paraId="3A71E44A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自治操作：</w:t>
      </w:r>
      <w:r>
        <w:t>根据用户设定参数，24小时不间断监控市场动态，执行跨DEX最优路径交易，管理投资组合</w:t>
      </w:r>
      <w:r>
        <w:rPr>
          <w:rFonts w:eastAsia="宋体" w:hint="eastAsia"/>
        </w:rPr>
        <w:t>，</w:t>
      </w:r>
      <w:proofErr w:type="gramStart"/>
      <w:r>
        <w:rPr>
          <w:rFonts w:eastAsia="宋体" w:hint="eastAsia"/>
          <w:color w:val="FF0000"/>
        </w:rPr>
        <w:t>微额量化</w:t>
      </w:r>
      <w:proofErr w:type="gramEnd"/>
      <w:r>
        <w:rPr>
          <w:rFonts w:eastAsia="宋体" w:hint="eastAsia"/>
        </w:rPr>
        <w:t>。</w:t>
      </w:r>
    </w:p>
    <w:p w14:paraId="0FB9484E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个性化定制：</w:t>
      </w:r>
      <w:r>
        <w:t>基于用户数据、风险偏好、历史行为训练，创建定制</w:t>
      </w:r>
      <w:proofErr w:type="gramStart"/>
      <w:r>
        <w:t>化投资</w:t>
      </w:r>
      <w:proofErr w:type="gramEnd"/>
      <w:r>
        <w:t>策略，参考Markowitz模型优化投资组合</w:t>
      </w:r>
    </w:p>
    <w:p w14:paraId="36753EB8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风险管理：</w:t>
      </w:r>
      <w:r>
        <w:t>关联预测市场数据实现黑天鹅事件预警，自动减仓规避极端风险</w:t>
      </w:r>
    </w:p>
    <w:p w14:paraId="05ACCE1F" w14:textId="77777777" w:rsidR="007515EA" w:rsidRDefault="00000000">
      <w:pPr>
        <w:pStyle w:val="a8"/>
        <w:numPr>
          <w:ilvl w:val="0"/>
          <w:numId w:val="1"/>
        </w:numPr>
      </w:pPr>
      <w:proofErr w:type="gramStart"/>
      <w:r>
        <w:rPr>
          <w:b/>
          <w:bCs/>
        </w:rPr>
        <w:t>跨链互动</w:t>
      </w:r>
      <w:proofErr w:type="gramEnd"/>
      <w:r>
        <w:rPr>
          <w:b/>
          <w:bCs/>
        </w:rPr>
        <w:t>：</w:t>
      </w:r>
      <w:r>
        <w:t>基于</w:t>
      </w:r>
      <w:proofErr w:type="spellStart"/>
      <w:r>
        <w:t>LayerZero</w:t>
      </w:r>
      <w:proofErr w:type="spellEnd"/>
      <w:r>
        <w:t>、</w:t>
      </w:r>
      <w:proofErr w:type="spellStart"/>
      <w:r>
        <w:t>Axelar</w:t>
      </w:r>
      <w:proofErr w:type="spellEnd"/>
      <w:proofErr w:type="gramStart"/>
      <w:r>
        <w:t>等跨链协议</w:t>
      </w:r>
      <w:proofErr w:type="gramEnd"/>
      <w:r>
        <w:t>，促进资产在区块链间无缝转移</w:t>
      </w:r>
    </w:p>
    <w:p w14:paraId="0B955374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去</w:t>
      </w:r>
      <w:proofErr w:type="gramStart"/>
      <w:r>
        <w:rPr>
          <w:b/>
          <w:bCs/>
        </w:rPr>
        <w:t>中心化学习</w:t>
      </w:r>
      <w:proofErr w:type="gramEnd"/>
      <w:r>
        <w:rPr>
          <w:b/>
          <w:bCs/>
        </w:rPr>
        <w:t>网络：</w:t>
      </w:r>
      <w:r>
        <w:t>通过ERC-8004协议，AA之间可共享匿名化的策略表现数据，实现集体智能涌现</w:t>
      </w:r>
    </w:p>
    <w:p w14:paraId="0CFC1DA5" w14:textId="77777777" w:rsidR="007515EA" w:rsidRDefault="00000000">
      <w:pPr>
        <w:pStyle w:val="a8"/>
        <w:numPr>
          <w:ilvl w:val="0"/>
          <w:numId w:val="1"/>
        </w:numPr>
        <w:rPr>
          <w:color w:val="FF0000"/>
        </w:rPr>
      </w:pPr>
      <w:r>
        <w:rPr>
          <w:rFonts w:eastAsia="宋体" w:hint="eastAsia"/>
          <w:color w:val="FF0000"/>
        </w:rPr>
        <w:t>CA</w:t>
      </w:r>
      <w:r>
        <w:rPr>
          <w:rFonts w:eastAsia="宋体" w:hint="eastAsia"/>
          <w:color w:val="FF0000"/>
        </w:rPr>
        <w:t>创建：根据网络信息热点做出判断，可自行创建</w:t>
      </w:r>
      <w:r>
        <w:rPr>
          <w:rFonts w:eastAsia="宋体" w:hint="eastAsia"/>
          <w:color w:val="FF0000"/>
        </w:rPr>
        <w:t>CA</w:t>
      </w:r>
      <w:r>
        <w:rPr>
          <w:rFonts w:eastAsia="宋体" w:hint="eastAsia"/>
          <w:color w:val="FF0000"/>
        </w:rPr>
        <w:t>，进行加密货币发行。</w:t>
      </w:r>
    </w:p>
    <w:p w14:paraId="16050D2F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安全协议嵌入：</w:t>
      </w:r>
      <w:r>
        <w:t>内置</w:t>
      </w:r>
      <w:proofErr w:type="spellStart"/>
      <w:r>
        <w:t>zk</w:t>
      </w:r>
      <w:proofErr w:type="spellEnd"/>
      <w:r>
        <w:t>-SNARKs技术用于私有计算，</w:t>
      </w:r>
      <w:proofErr w:type="gramStart"/>
      <w:r>
        <w:t>搭配全</w:t>
      </w:r>
      <w:proofErr w:type="gramEnd"/>
      <w:r>
        <w:t>同态加密技术保障数据处理隐私</w:t>
      </w:r>
    </w:p>
    <w:p w14:paraId="4F050C7C" w14:textId="77777777" w:rsidR="007515EA" w:rsidRDefault="00000000">
      <w:pPr>
        <w:pStyle w:val="3"/>
      </w:pPr>
      <w:r>
        <w:t>2.2.3 技术架构与安全设计</w:t>
      </w:r>
    </w:p>
    <w:p w14:paraId="4BA65C58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lastRenderedPageBreak/>
        <w:t>非托管设计：</w:t>
      </w:r>
      <w:r>
        <w:t>AA通过多签钱包或账户抽象（ERC-4337）执行操作，用户始终持有私</w:t>
      </w:r>
      <w:proofErr w:type="gramStart"/>
      <w:r>
        <w:t>钥</w:t>
      </w:r>
      <w:proofErr w:type="gramEnd"/>
      <w:r>
        <w:t>，掌</w:t>
      </w:r>
      <w:proofErr w:type="gramStart"/>
      <w:r>
        <w:t>控资产</w:t>
      </w:r>
      <w:proofErr w:type="gramEnd"/>
      <w:r>
        <w:t>所有权</w:t>
      </w:r>
    </w:p>
    <w:p w14:paraId="66B5B8BA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可解释性：</w:t>
      </w:r>
      <w:r>
        <w:t>每笔交易附带决策日志，确保操作</w:t>
      </w:r>
      <w:proofErr w:type="gramStart"/>
      <w:r>
        <w:t>透明可</w:t>
      </w:r>
      <w:proofErr w:type="gramEnd"/>
      <w:r>
        <w:t>追溯</w:t>
      </w:r>
    </w:p>
    <w:p w14:paraId="5CDDBFA8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紧急制动：</w:t>
      </w:r>
      <w:r>
        <w:t>用户可随时暂停AA操作或设置单日交易上限，规避自动化操作的极端风险</w:t>
      </w:r>
    </w:p>
    <w:p w14:paraId="4CE09E76" w14:textId="77777777" w:rsidR="007515EA" w:rsidRDefault="00000000">
      <w:pPr>
        <w:pStyle w:val="3"/>
      </w:pPr>
      <w:r>
        <w:t>2.2.4 商业模式</w:t>
      </w:r>
    </w:p>
    <w:p w14:paraId="5F57F5DE" w14:textId="77777777" w:rsidR="007515EA" w:rsidRDefault="00000000">
      <w:pPr>
        <w:spacing w:after="180"/>
      </w:pPr>
      <w:r>
        <w:t>商业模式采用分层设计：</w:t>
      </w:r>
    </w:p>
    <w:p w14:paraId="6B030490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基础版：</w:t>
      </w:r>
      <w:r>
        <w:t>免费（限单链、单DEX）</w:t>
      </w:r>
    </w:p>
    <w:p w14:paraId="52101FF2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高级版：</w:t>
      </w:r>
      <w:r>
        <w:t>订阅制（解锁跨链、高频策略、优先Gas通道）</w:t>
      </w:r>
    </w:p>
    <w:p w14:paraId="178D3523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性能分成：</w:t>
      </w:r>
      <w:r>
        <w:t>AA为用户盈利时抽取</w:t>
      </w:r>
      <w:r>
        <w:rPr>
          <w:rFonts w:eastAsia="宋体" w:hint="eastAsia"/>
        </w:rPr>
        <w:t>1</w:t>
      </w:r>
      <w:r>
        <w:t>-</w:t>
      </w:r>
      <w:r>
        <w:rPr>
          <w:rFonts w:eastAsia="宋体" w:hint="eastAsia"/>
        </w:rPr>
        <w:t>3</w:t>
      </w:r>
      <w:r>
        <w:t>%利润</w:t>
      </w:r>
    </w:p>
    <w:p w14:paraId="4D68237D" w14:textId="42543CC9" w:rsidR="007515EA" w:rsidRPr="00FD0684" w:rsidRDefault="007515EA">
      <w:pPr>
        <w:rPr>
          <w:rFonts w:eastAsiaTheme="minorEastAsia"/>
        </w:rPr>
      </w:pPr>
    </w:p>
    <w:p w14:paraId="1A1DCCC2" w14:textId="0FFBCF9D" w:rsidR="007515EA" w:rsidRDefault="00000000">
      <w:pPr>
        <w:pStyle w:val="2"/>
      </w:pPr>
      <w:r>
        <w:t>2.3 预测市场 - 去中心化信息筛选器</w:t>
      </w:r>
    </w:p>
    <w:p w14:paraId="75591093" w14:textId="77777777" w:rsidR="007515EA" w:rsidRDefault="00000000">
      <w:pPr>
        <w:pStyle w:val="3"/>
      </w:pPr>
      <w:r>
        <w:t>2.3.1 超越博彩的定位</w:t>
      </w:r>
    </w:p>
    <w:p w14:paraId="1A355EC4" w14:textId="77777777" w:rsidR="007515EA" w:rsidRDefault="00000000">
      <w:pPr>
        <w:spacing w:after="180"/>
      </w:pPr>
      <w:proofErr w:type="gramStart"/>
      <w:r>
        <w:t>边桥的</w:t>
      </w:r>
      <w:proofErr w:type="gramEnd"/>
      <w:r>
        <w:t>预测市场并非简单的</w:t>
      </w:r>
      <w:proofErr w:type="spellStart"/>
      <w:r>
        <w:t>Polymarket</w:t>
      </w:r>
      <w:proofErr w:type="spellEnd"/>
      <w:r>
        <w:t>复刻品，而是金融情报聚合层。其核心逻辑基于Robin Hanson的</w:t>
      </w:r>
      <w:proofErr w:type="spellStart"/>
      <w:r>
        <w:t>Futarchy</w:t>
      </w:r>
      <w:proofErr w:type="spellEnd"/>
      <w:r>
        <w:t>理论，通过“用真金白银投票”的机制，比传统民调或专家预测更准确地反映集体智慧，</w:t>
      </w:r>
      <w:proofErr w:type="gramStart"/>
      <w:r>
        <w:t>是边桥生态</w:t>
      </w:r>
      <w:proofErr w:type="gramEnd"/>
      <w:r>
        <w:t>的“真相预言机”。</w:t>
      </w:r>
    </w:p>
    <w:p w14:paraId="385C3141" w14:textId="77777777" w:rsidR="007515EA" w:rsidRDefault="00000000">
      <w:pPr>
        <w:pStyle w:val="3"/>
      </w:pPr>
      <w:r>
        <w:t>2.3.2 集成与机制</w:t>
      </w:r>
    </w:p>
    <w:p w14:paraId="2CD99A3F" w14:textId="77777777" w:rsidR="007515EA" w:rsidRDefault="00000000">
      <w:pPr>
        <w:spacing w:after="180"/>
      </w:pPr>
      <w:r>
        <w:t>通过聚合</w:t>
      </w:r>
      <w:proofErr w:type="spellStart"/>
      <w:r>
        <w:t>Polymarket</w:t>
      </w:r>
      <w:proofErr w:type="spellEnd"/>
      <w:r>
        <w:t>、Augur、Gnosis等全球领先预测市场的API，</w:t>
      </w:r>
      <w:proofErr w:type="gramStart"/>
      <w:r>
        <w:t>边桥借助</w:t>
      </w:r>
      <w:proofErr w:type="gramEnd"/>
      <w:r>
        <w:t>竞争性金融机制，对海量信息进行过滤、标注与验证。同时标准化不同平台的赔率格式，AI自动分类事件（宏观经济/加密监管/技术突破/地缘政治），标记数据可信度。只有经过市场检验、具备高可信度的信息，才会被输入</w:t>
      </w:r>
      <w:proofErr w:type="spellStart"/>
      <w:r>
        <w:t>ZChat</w:t>
      </w:r>
      <w:proofErr w:type="spellEnd"/>
      <w:r>
        <w:t>与AA。</w:t>
      </w:r>
    </w:p>
    <w:p w14:paraId="0D2E2B85" w14:textId="77777777" w:rsidR="007515EA" w:rsidRDefault="00000000">
      <w:pPr>
        <w:pStyle w:val="3"/>
      </w:pPr>
      <w:r>
        <w:t>2.3.3 核心功能</w:t>
      </w:r>
    </w:p>
    <w:p w14:paraId="48AB4A75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数据筛选：</w:t>
      </w:r>
      <w:r>
        <w:t>通过</w:t>
      </w:r>
      <w:proofErr w:type="gramStart"/>
      <w:r>
        <w:t>众包模式</w:t>
      </w:r>
      <w:proofErr w:type="gramEnd"/>
      <w:r>
        <w:t>收集用户对地缘政治转变、市场趋势等事件的预测，提供实时、受激励驱动的情报</w:t>
      </w:r>
    </w:p>
    <w:p w14:paraId="13724D76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AI训练赋能：</w:t>
      </w:r>
      <w:r>
        <w:t>用户可指导自身AA在特定预测场景中开展训练，积累经验，提升决策准确性</w:t>
      </w:r>
    </w:p>
    <w:p w14:paraId="4151F2F0" w14:textId="77777777" w:rsidR="007515EA" w:rsidRDefault="00000000">
      <w:pPr>
        <w:pStyle w:val="a8"/>
        <w:numPr>
          <w:ilvl w:val="0"/>
          <w:numId w:val="1"/>
        </w:numPr>
      </w:pPr>
      <w:proofErr w:type="gramStart"/>
      <w:r>
        <w:rPr>
          <w:b/>
          <w:bCs/>
        </w:rPr>
        <w:t>微额下注</w:t>
      </w:r>
      <w:proofErr w:type="gramEnd"/>
      <w:r>
        <w:rPr>
          <w:b/>
          <w:bCs/>
        </w:rPr>
        <w:t>：</w:t>
      </w:r>
      <w:r>
        <w:t>AA可代表用户执行小额赌注（如单次≤10 USDT），促进积极市场参与</w:t>
      </w:r>
    </w:p>
    <w:p w14:paraId="2FED8A5D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RWA链接：</w:t>
      </w:r>
      <w:r>
        <w:t>预测结果可影响RWA估值，创建资产代币化的反馈循环</w:t>
      </w:r>
    </w:p>
    <w:p w14:paraId="4663B481" w14:textId="77777777" w:rsidR="007515EA" w:rsidRDefault="00000000">
      <w:pPr>
        <w:pStyle w:val="a8"/>
        <w:numPr>
          <w:ilvl w:val="0"/>
          <w:numId w:val="1"/>
        </w:numPr>
      </w:pPr>
      <w:proofErr w:type="spellStart"/>
      <w:r>
        <w:rPr>
          <w:b/>
          <w:bCs/>
        </w:rPr>
        <w:t>ZChat</w:t>
      </w:r>
      <w:proofErr w:type="spellEnd"/>
      <w:r>
        <w:rPr>
          <w:b/>
          <w:bCs/>
        </w:rPr>
        <w:t>数据反哺：</w:t>
      </w:r>
      <w:r>
        <w:t>预测市场的实时赔率变化作为</w:t>
      </w:r>
      <w:proofErr w:type="spellStart"/>
      <w:r>
        <w:t>ZChat</w:t>
      </w:r>
      <w:proofErr w:type="spellEnd"/>
      <w:r>
        <w:t>的教学案例，实现教育与实践的深度绑定</w:t>
      </w:r>
    </w:p>
    <w:p w14:paraId="33B4356E" w14:textId="34ACCCE0" w:rsidR="007515EA" w:rsidRPr="00FD0684" w:rsidRDefault="007515EA">
      <w:pPr>
        <w:rPr>
          <w:rFonts w:eastAsiaTheme="minorEastAsia"/>
        </w:rPr>
      </w:pPr>
    </w:p>
    <w:p w14:paraId="40F440E5" w14:textId="201B648B" w:rsidR="007515EA" w:rsidRDefault="00000000">
      <w:pPr>
        <w:pStyle w:val="2"/>
      </w:pPr>
      <w:r>
        <w:t xml:space="preserve">2.4 Robotic - </w:t>
      </w:r>
      <w:proofErr w:type="gramStart"/>
      <w:r>
        <w:t>具身智能</w:t>
      </w:r>
      <w:proofErr w:type="gramEnd"/>
      <w:r>
        <w:t>的物理锚点</w:t>
      </w:r>
    </w:p>
    <w:p w14:paraId="7B3EB353" w14:textId="77777777" w:rsidR="007515EA" w:rsidRDefault="00000000">
      <w:pPr>
        <w:pStyle w:val="3"/>
      </w:pPr>
      <w:r>
        <w:lastRenderedPageBreak/>
        <w:t>2.4.1 从虚拟到实体的跨越</w:t>
      </w:r>
    </w:p>
    <w:p w14:paraId="3412A044" w14:textId="77777777" w:rsidR="007515EA" w:rsidRDefault="00000000">
      <w:pPr>
        <w:spacing w:after="180"/>
      </w:pPr>
      <w:r>
        <w:t>在“Z时代金融”高度虚拟化的背景下，Robotic通过AI伴侣机器人将用户的AA投射到现实世界，解决冷冰冰的算法难以建立信任、线下场景无法获取金融服务的核心痛点。</w:t>
      </w:r>
    </w:p>
    <w:p w14:paraId="26092749" w14:textId="77777777" w:rsidR="007515EA" w:rsidRDefault="00000000">
      <w:pPr>
        <w:pStyle w:val="3"/>
      </w:pPr>
      <w:r>
        <w:t>2.4.2 核心功能</w:t>
      </w:r>
    </w:p>
    <w:p w14:paraId="0CE4DCE1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线下投射与个性化外观：</w:t>
      </w:r>
      <w:r>
        <w:t>将用户的AA映射到机器人伴侣中，用户可定制机器人形象（卡通/仿真人/动物）</w:t>
      </w:r>
    </w:p>
    <w:p w14:paraId="55977580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多模态交互：</w:t>
      </w:r>
      <w:r>
        <w:t>支持语音唤醒、屏幕显示实时K线图与持仓明细、手势控制</w:t>
      </w:r>
    </w:p>
    <w:p w14:paraId="61853C19" w14:textId="77777777" w:rsidR="007515EA" w:rsidRDefault="00000000">
      <w:pPr>
        <w:pStyle w:val="a8"/>
        <w:numPr>
          <w:ilvl w:val="0"/>
          <w:numId w:val="1"/>
        </w:numPr>
        <w:rPr>
          <w:color w:val="FF0000"/>
        </w:rPr>
      </w:pPr>
      <w:proofErr w:type="spellStart"/>
      <w:r>
        <w:rPr>
          <w:b/>
          <w:bCs/>
        </w:rPr>
        <w:t>DePIN</w:t>
      </w:r>
      <w:proofErr w:type="spellEnd"/>
      <w:r>
        <w:rPr>
          <w:b/>
          <w:bCs/>
        </w:rPr>
        <w:t>激励：</w:t>
      </w:r>
      <w:r>
        <w:rPr>
          <w:color w:val="FF0000"/>
        </w:rPr>
        <w:t>机器人</w:t>
      </w:r>
      <w:r>
        <w:rPr>
          <w:rFonts w:eastAsia="宋体" w:hint="eastAsia"/>
          <w:color w:val="FF0000"/>
        </w:rPr>
        <w:t>可选择授权上传训练数据或者提供边缘算力</w:t>
      </w:r>
      <w:r>
        <w:rPr>
          <w:color w:val="FF0000"/>
        </w:rPr>
        <w:t>，上</w:t>
      </w:r>
      <w:proofErr w:type="gramStart"/>
      <w:r>
        <w:rPr>
          <w:color w:val="FF0000"/>
        </w:rPr>
        <w:t>传至</w:t>
      </w:r>
      <w:r>
        <w:rPr>
          <w:rFonts w:eastAsia="宋体" w:hint="eastAsia"/>
          <w:color w:val="FF0000"/>
        </w:rPr>
        <w:t>边桥</w:t>
      </w:r>
      <w:proofErr w:type="spellStart"/>
      <w:proofErr w:type="gramEnd"/>
      <w:r>
        <w:rPr>
          <w:rFonts w:eastAsia="宋体" w:hint="eastAsia"/>
          <w:color w:val="FF0000"/>
        </w:rPr>
        <w:t>Zchat</w:t>
      </w:r>
      <w:proofErr w:type="spellEnd"/>
      <w:r>
        <w:rPr>
          <w:rFonts w:eastAsia="宋体" w:hint="eastAsia"/>
          <w:color w:val="FF0000"/>
        </w:rPr>
        <w:t>云数据库</w:t>
      </w:r>
      <w:r>
        <w:rPr>
          <w:color w:val="FF0000"/>
        </w:rPr>
        <w:t>，</w:t>
      </w:r>
      <w:r>
        <w:rPr>
          <w:rFonts w:eastAsia="宋体" w:hint="eastAsia"/>
          <w:color w:val="FF0000"/>
        </w:rPr>
        <w:t>根据采纳算法计算贡献，</w:t>
      </w:r>
      <w:proofErr w:type="gramStart"/>
      <w:r>
        <w:rPr>
          <w:rFonts w:eastAsia="宋体" w:hint="eastAsia"/>
          <w:color w:val="FF0000"/>
        </w:rPr>
        <w:t>获取</w:t>
      </w:r>
      <w:r>
        <w:rPr>
          <w:color w:val="FF0000"/>
        </w:rPr>
        <w:t>边桥</w:t>
      </w:r>
      <w:proofErr w:type="gramEnd"/>
      <w:r>
        <w:rPr>
          <w:color w:val="FF0000"/>
        </w:rPr>
        <w:t>平台代币</w:t>
      </w:r>
    </w:p>
    <w:p w14:paraId="1289BBF8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增强安全：</w:t>
      </w:r>
      <w:r>
        <w:t>支持离线签名，紧急情况下可</w:t>
      </w:r>
      <w:r>
        <w:rPr>
          <w:color w:val="FF0000"/>
        </w:rPr>
        <w:t>自</w:t>
      </w:r>
      <w:proofErr w:type="gramStart"/>
      <w:r>
        <w:rPr>
          <w:rFonts w:eastAsia="宋体" w:hint="eastAsia"/>
          <w:color w:val="FF0000"/>
        </w:rPr>
        <w:t>断网络</w:t>
      </w:r>
      <w:proofErr w:type="gramEnd"/>
      <w:r>
        <w:t>防止私</w:t>
      </w:r>
      <w:proofErr w:type="gramStart"/>
      <w:r>
        <w:t>钥</w:t>
      </w:r>
      <w:proofErr w:type="gramEnd"/>
      <w:r>
        <w:t>泄露</w:t>
      </w:r>
    </w:p>
    <w:p w14:paraId="4077DF62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AR/VR集成：</w:t>
      </w:r>
      <w:r>
        <w:t>支持AR/VR技术集成，搭建沉浸式金融模拟场景</w:t>
      </w:r>
    </w:p>
    <w:p w14:paraId="1411297B" w14:textId="77777777" w:rsidR="007515EA" w:rsidRDefault="00000000">
      <w:pPr>
        <w:pStyle w:val="3"/>
      </w:pPr>
      <w:r>
        <w:t>2.4.3 技术实现</w:t>
      </w:r>
    </w:p>
    <w:p w14:paraId="1CB2A822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边缘计算：</w:t>
      </w:r>
      <w:r>
        <w:t>轻量级LLM（如Llama 3 8B）本地运行，减少云端依赖，提升响应速度</w:t>
      </w:r>
    </w:p>
    <w:p w14:paraId="674BD18D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固件开源：</w:t>
      </w:r>
      <w:r>
        <w:t>允许社区审计代码，防止后门，保障技术安全性</w:t>
      </w:r>
    </w:p>
    <w:p w14:paraId="271C8625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供应链透明：</w:t>
      </w:r>
      <w:r>
        <w:t>硬件BOM（物料清单）上链，确保无恶意芯片，提升用户信任度</w:t>
      </w:r>
    </w:p>
    <w:p w14:paraId="37D1E38B" w14:textId="77777777" w:rsidR="007515EA" w:rsidRDefault="00000000">
      <w:pPr>
        <w:pStyle w:val="3"/>
      </w:pPr>
      <w:r>
        <w:t>2.4.4 市场策略</w:t>
      </w:r>
    </w:p>
    <w:p w14:paraId="57BE3E8D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硬件销售：</w:t>
      </w:r>
      <w:r>
        <w:t>定价$</w:t>
      </w:r>
      <w:r>
        <w:rPr>
          <w:rFonts w:eastAsia="宋体" w:hint="eastAsia"/>
          <w:color w:val="FF0000"/>
        </w:rPr>
        <w:t>1</w:t>
      </w:r>
      <w:r>
        <w:rPr>
          <w:color w:val="FF0000"/>
        </w:rPr>
        <w:t>99-$</w:t>
      </w:r>
      <w:r>
        <w:rPr>
          <w:rFonts w:eastAsia="宋体" w:hint="eastAsia"/>
          <w:color w:val="FF0000"/>
        </w:rPr>
        <w:t>3</w:t>
      </w:r>
      <w:r>
        <w:rPr>
          <w:color w:val="FF0000"/>
        </w:rPr>
        <w:t>99</w:t>
      </w:r>
      <w:r>
        <w:t>（</w:t>
      </w:r>
      <w:proofErr w:type="gramStart"/>
      <w:r>
        <w:t>根据算力配置</w:t>
      </w:r>
      <w:proofErr w:type="gramEnd"/>
      <w:r>
        <w:t>）</w:t>
      </w:r>
    </w:p>
    <w:p w14:paraId="40FE7BDC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订阅服务：</w:t>
      </w:r>
      <w:r>
        <w:t>高级AI模型、云端数据同步等服务采用月费$9.9的订阅制</w:t>
      </w:r>
    </w:p>
    <w:p w14:paraId="2E1497C9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代币激励：</w:t>
      </w:r>
      <w:r>
        <w:t>早期购买用户可获得额外$SIDE代币空投激励</w:t>
      </w:r>
    </w:p>
    <w:p w14:paraId="4C055979" w14:textId="643C8FC1" w:rsidR="007515EA" w:rsidRPr="00FD0684" w:rsidRDefault="007515EA">
      <w:pPr>
        <w:rPr>
          <w:rFonts w:eastAsiaTheme="minorEastAsia"/>
        </w:rPr>
      </w:pPr>
    </w:p>
    <w:p w14:paraId="39A37445" w14:textId="7C529346" w:rsidR="007515EA" w:rsidRDefault="00000000">
      <w:pPr>
        <w:pStyle w:val="2"/>
      </w:pPr>
      <w:r>
        <w:t xml:space="preserve">2.5 </w:t>
      </w:r>
      <w:r w:rsidR="00123BF0">
        <w:rPr>
          <w:rFonts w:ascii="宋体" w:eastAsia="宋体" w:hAnsi="宋体" w:cs="宋体" w:hint="eastAsia"/>
        </w:rPr>
        <w:t>隐私</w:t>
      </w:r>
      <w:r>
        <w:t>技术 - 黑暗森林中的隐身衣</w:t>
      </w:r>
    </w:p>
    <w:p w14:paraId="2707E545" w14:textId="77777777" w:rsidR="007515EA" w:rsidRDefault="00000000">
      <w:pPr>
        <w:pStyle w:val="3"/>
      </w:pPr>
      <w:r>
        <w:t>2.5.1 核心技术选型</w:t>
      </w:r>
    </w:p>
    <w:p w14:paraId="0FC03923" w14:textId="77777777" w:rsidR="007515EA" w:rsidRDefault="00000000">
      <w:pPr>
        <w:spacing w:after="180"/>
      </w:pPr>
      <w:proofErr w:type="gramStart"/>
      <w:r>
        <w:t>边桥核心</w:t>
      </w:r>
      <w:proofErr w:type="gramEnd"/>
      <w:r>
        <w:t>采用两大加密技术，协同构建端到</w:t>
      </w:r>
      <w:proofErr w:type="gramStart"/>
      <w:r>
        <w:t>端安</w:t>
      </w:r>
      <w:proofErr w:type="gramEnd"/>
      <w:r>
        <w:t>全防护体系：</w:t>
      </w:r>
      <w:proofErr w:type="spellStart"/>
      <w:r>
        <w:t>zk</w:t>
      </w:r>
      <w:proofErr w:type="spellEnd"/>
      <w:r>
        <w:t>-SNARKs（</w:t>
      </w:r>
      <w:proofErr w:type="gramStart"/>
      <w:r>
        <w:t>零知识</w:t>
      </w:r>
      <w:proofErr w:type="gramEnd"/>
      <w:r>
        <w:t>简洁非交互知识论证）用于无需揭示底层数据的可验证计算，全同态加密（FHE）用于直接处理加密数据。</w:t>
      </w:r>
    </w:p>
    <w:p w14:paraId="360D11E4" w14:textId="77777777" w:rsidR="007515EA" w:rsidRDefault="00000000">
      <w:pPr>
        <w:pStyle w:val="3"/>
      </w:pPr>
      <w:r>
        <w:t>2.5.2 核心功能</w:t>
      </w:r>
    </w:p>
    <w:p w14:paraId="6034E640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身份隐藏与隐私交易：</w:t>
      </w:r>
      <w:r>
        <w:t>支持用户交易及各类金融活动的可选匿名模式，可通过Tornado Cash类</w:t>
      </w:r>
      <w:proofErr w:type="gramStart"/>
      <w:r>
        <w:t>混币协议</w:t>
      </w:r>
      <w:proofErr w:type="gramEnd"/>
      <w:r>
        <w:rPr>
          <w:rFonts w:eastAsia="宋体" w:hint="eastAsia"/>
        </w:rPr>
        <w:t>或隐私币</w:t>
      </w:r>
      <w:r>
        <w:rPr>
          <w:rFonts w:eastAsia="宋体" w:hint="eastAsia"/>
        </w:rPr>
        <w:t>ZCASH</w:t>
      </w:r>
      <w:r>
        <w:t>执行AA交易</w:t>
      </w:r>
    </w:p>
    <w:p w14:paraId="59519645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安全流动：</w:t>
      </w:r>
      <w:r>
        <w:t>保障资产在不同区块链、不同生态模块间的安全转移</w:t>
      </w:r>
    </w:p>
    <w:p w14:paraId="4A1A4CEE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隐私保护AI：</w:t>
      </w:r>
      <w:r>
        <w:t>允许AI Agent在加密的用户数据上开展操作，可在</w:t>
      </w:r>
      <w:proofErr w:type="gramStart"/>
      <w:r>
        <w:t>不</w:t>
      </w:r>
      <w:proofErr w:type="gramEnd"/>
      <w:r>
        <w:t>解密用户资产数据的情况下执行策略</w:t>
      </w:r>
    </w:p>
    <w:p w14:paraId="57573D49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合</w:t>
      </w:r>
      <w:proofErr w:type="gramStart"/>
      <w:r>
        <w:rPr>
          <w:b/>
          <w:bCs/>
        </w:rPr>
        <w:t>规</w:t>
      </w:r>
      <w:proofErr w:type="gramEnd"/>
      <w:r>
        <w:rPr>
          <w:b/>
          <w:bCs/>
        </w:rPr>
        <w:t>友好的隐私：</w:t>
      </w:r>
      <w:r>
        <w:t>支持选择性披露，可向审计</w:t>
      </w:r>
      <w:proofErr w:type="gramStart"/>
      <w:r>
        <w:t>方展示</w:t>
      </w:r>
      <w:proofErr w:type="gramEnd"/>
      <w:r>
        <w:t>交易总额但隐藏对手方地址</w:t>
      </w:r>
    </w:p>
    <w:p w14:paraId="1CF5CE5C" w14:textId="77777777" w:rsidR="007515EA" w:rsidRDefault="00000000">
      <w:pPr>
        <w:pStyle w:val="3"/>
      </w:pPr>
      <w:r>
        <w:lastRenderedPageBreak/>
        <w:t>2.5.3 多重安全防护</w:t>
      </w:r>
    </w:p>
    <w:p w14:paraId="085FB978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抗量子算法：</w:t>
      </w:r>
      <w:r>
        <w:t>采用CRYSTALS-Kyber保护长期密钥，防御量子威胁</w:t>
      </w:r>
    </w:p>
    <w:p w14:paraId="770AD656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社交恢复机制：</w:t>
      </w:r>
      <w:r>
        <w:t>通过Guardian机制，用户指定3-5位好友，2/3同意可恢复账户</w:t>
      </w:r>
    </w:p>
    <w:p w14:paraId="3E5D0702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时间锁：</w:t>
      </w:r>
      <w:r>
        <w:t>大额提现需48小时时间锁，期间可撤销</w:t>
      </w:r>
    </w:p>
    <w:p w14:paraId="0EFFFE77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智能风险识别：</w:t>
      </w:r>
      <w:r>
        <w:t>AA自动</w:t>
      </w:r>
      <w:proofErr w:type="gramStart"/>
      <w:r>
        <w:t>识别高</w:t>
      </w:r>
      <w:proofErr w:type="gramEnd"/>
      <w:r>
        <w:t>风险合约，防范合约漏洞风险</w:t>
      </w:r>
    </w:p>
    <w:p w14:paraId="478E60ED" w14:textId="0263CBEA" w:rsidR="007515EA" w:rsidRPr="00FD0684" w:rsidRDefault="007515EA">
      <w:pPr>
        <w:rPr>
          <w:rFonts w:eastAsiaTheme="minorEastAsia"/>
        </w:rPr>
      </w:pPr>
    </w:p>
    <w:p w14:paraId="71F52BE8" w14:textId="77777777" w:rsidR="007515EA" w:rsidRDefault="00000000">
      <w:pPr>
        <w:pStyle w:val="2"/>
      </w:pPr>
      <w:r>
        <w:t>2.6 技术框架层</w:t>
      </w:r>
    </w:p>
    <w:p w14:paraId="7DBE05E1" w14:textId="77777777" w:rsidR="007515EA" w:rsidRDefault="00000000">
      <w:pPr>
        <w:spacing w:after="180"/>
      </w:pPr>
      <w:proofErr w:type="gramStart"/>
      <w:r>
        <w:t>边桥的</w:t>
      </w:r>
      <w:proofErr w:type="gramEnd"/>
      <w:r>
        <w:t>技术架构采用分层设计，确保系统的模块化、可扩展性和安全性，无缝整合传统金融与新兴区块链技术：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7515EA" w14:paraId="1822CAD0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0A904" w14:textId="77777777" w:rsidR="007515E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技术层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3BA06" w14:textId="77777777" w:rsidR="007515E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说明</w:t>
            </w:r>
          </w:p>
        </w:tc>
      </w:tr>
      <w:tr w:rsidR="007515EA" w14:paraId="4A2D8E33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E84FA" w14:textId="77777777" w:rsidR="007515EA" w:rsidRDefault="00000000">
            <w:r>
              <w:rPr>
                <w:b/>
                <w:bCs/>
              </w:rPr>
              <w:t>应用层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2142A" w14:textId="77777777" w:rsidR="007515EA" w:rsidRDefault="00000000">
            <w:proofErr w:type="spellStart"/>
            <w:r>
              <w:t>ZChat</w:t>
            </w:r>
            <w:proofErr w:type="spellEnd"/>
            <w:r>
              <w:t>教育界面、AA操作面板、预测市场UI - 用户交互前端，提供直观的界面支持</w:t>
            </w:r>
          </w:p>
        </w:tc>
      </w:tr>
      <w:tr w:rsidR="007515EA" w14:paraId="4DA7A68C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D8E33" w14:textId="77777777" w:rsidR="007515EA" w:rsidRDefault="00000000">
            <w:r>
              <w:rPr>
                <w:b/>
                <w:bCs/>
              </w:rPr>
              <w:t>协议层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5CF47" w14:textId="77777777" w:rsidR="007515EA" w:rsidRDefault="00000000">
            <w:r>
              <w:t>x402通信协议、ERC-8004 Agent标准、MCP A2A - 核心通信和标准层，保障互操作性</w:t>
            </w:r>
          </w:p>
        </w:tc>
      </w:tr>
      <w:tr w:rsidR="007515EA" w14:paraId="5D13ADF1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E9B19" w14:textId="77777777" w:rsidR="007515EA" w:rsidRDefault="00000000">
            <w:r>
              <w:rPr>
                <w:b/>
                <w:bCs/>
              </w:rPr>
              <w:t>结算层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5CAAA" w14:textId="77777777" w:rsidR="007515EA" w:rsidRDefault="00000000">
            <w:r>
              <w:t>多链支持（Base/</w:t>
            </w:r>
            <w:proofErr w:type="spellStart"/>
            <w:r>
              <w:t>Arbitrum</w:t>
            </w:r>
            <w:proofErr w:type="spellEnd"/>
            <w:r>
              <w:t>/Polygon/Solana）- 支持</w:t>
            </w:r>
            <w:proofErr w:type="gramStart"/>
            <w:r>
              <w:t>跨链资产</w:t>
            </w:r>
            <w:proofErr w:type="gramEnd"/>
            <w:r>
              <w:t>转移和高效交易执行</w:t>
            </w:r>
          </w:p>
        </w:tc>
      </w:tr>
      <w:tr w:rsidR="007515EA" w14:paraId="4997724E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B1E09" w14:textId="77777777" w:rsidR="007515EA" w:rsidRDefault="00000000">
            <w:proofErr w:type="gramStart"/>
            <w:r>
              <w:rPr>
                <w:b/>
                <w:bCs/>
              </w:rPr>
              <w:t>安全层</w:t>
            </w:r>
            <w:proofErr w:type="gramEnd"/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80130" w14:textId="77777777" w:rsidR="007515EA" w:rsidRDefault="00000000">
            <w:proofErr w:type="spellStart"/>
            <w:r>
              <w:t>zk</w:t>
            </w:r>
            <w:proofErr w:type="spellEnd"/>
            <w:r>
              <w:t>-SNARKs、全同态加密、分布式密钥管理 - 底层加密防护，保障用户隐私与资金安全</w:t>
            </w:r>
          </w:p>
        </w:tc>
      </w:tr>
    </w:tbl>
    <w:p w14:paraId="0576F5ED" w14:textId="49927998" w:rsidR="007515EA" w:rsidRPr="00FD0684" w:rsidRDefault="007515EA">
      <w:pPr>
        <w:rPr>
          <w:rFonts w:eastAsiaTheme="minorEastAsia"/>
        </w:rPr>
      </w:pPr>
    </w:p>
    <w:p w14:paraId="3D337BB3" w14:textId="77777777" w:rsidR="007515EA" w:rsidRDefault="00000000">
      <w:pPr>
        <w:pStyle w:val="2"/>
      </w:pPr>
      <w:r>
        <w:t>2.7 发展路线图</w:t>
      </w:r>
    </w:p>
    <w:p w14:paraId="4CBC9B68" w14:textId="77777777" w:rsidR="007515EA" w:rsidRDefault="00000000">
      <w:pPr>
        <w:spacing w:after="240"/>
      </w:pPr>
      <w:proofErr w:type="gramStart"/>
      <w:r>
        <w:t>边桥的</w:t>
      </w:r>
      <w:proofErr w:type="gramEnd"/>
      <w:r>
        <w:t>发展路线图分为五个阶段，旨在逐步实现平台的全面功能和全球扩展。以下是基于当前时间（2026年）的规划路线图：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2808"/>
        <w:gridCol w:w="2808"/>
      </w:tblGrid>
      <w:tr w:rsidR="007515EA" w14:paraId="1BB248D2" w14:textId="77777777">
        <w:tc>
          <w:tcPr>
            <w:tcW w:w="187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EA9F5" w14:textId="77777777" w:rsidR="007515E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阶段</w:t>
            </w:r>
          </w:p>
        </w:tc>
        <w:tc>
          <w:tcPr>
            <w:tcW w:w="187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534FD" w14:textId="77777777" w:rsidR="007515E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时间节点</w:t>
            </w:r>
          </w:p>
        </w:tc>
        <w:tc>
          <w:tcPr>
            <w:tcW w:w="280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EB084" w14:textId="77777777" w:rsidR="007515E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里程碑</w:t>
            </w:r>
          </w:p>
        </w:tc>
        <w:tc>
          <w:tcPr>
            <w:tcW w:w="280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54AEB" w14:textId="77777777" w:rsidR="007515E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关键目标</w:t>
            </w:r>
          </w:p>
        </w:tc>
      </w:tr>
      <w:tr w:rsidR="007515EA" w14:paraId="1C4A2E83" w14:textId="77777777">
        <w:tc>
          <w:tcPr>
            <w:tcW w:w="187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63EC9" w14:textId="77777777" w:rsidR="007515EA" w:rsidRDefault="00000000">
            <w:r>
              <w:t>阶段1: 基础构建</w:t>
            </w:r>
          </w:p>
        </w:tc>
        <w:tc>
          <w:tcPr>
            <w:tcW w:w="187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1F58A" w14:textId="77777777" w:rsidR="007515EA" w:rsidRDefault="00000000">
            <w:pPr>
              <w:rPr>
                <w:rFonts w:eastAsia="宋体"/>
              </w:rPr>
            </w:pPr>
            <w:r>
              <w:rPr>
                <w:color w:val="FF0000"/>
              </w:rPr>
              <w:t xml:space="preserve">2026 Q1 </w:t>
            </w:r>
            <w:r>
              <w:rPr>
                <w:rFonts w:eastAsia="宋体" w:hint="eastAsia"/>
                <w:color w:val="FF0000"/>
              </w:rPr>
              <w:t>-Q2</w:t>
            </w:r>
          </w:p>
        </w:tc>
        <w:tc>
          <w:tcPr>
            <w:tcW w:w="280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B8A8D" w14:textId="77777777" w:rsidR="007515EA" w:rsidRDefault="00000000">
            <w:proofErr w:type="spellStart"/>
            <w:r>
              <w:t>ZChat</w:t>
            </w:r>
            <w:proofErr w:type="spellEnd"/>
            <w:r>
              <w:t>和AI Agent原型开发</w:t>
            </w:r>
          </w:p>
        </w:tc>
        <w:tc>
          <w:tcPr>
            <w:tcW w:w="280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24450" w14:textId="77777777" w:rsidR="007515EA" w:rsidRDefault="00000000">
            <w:r>
              <w:t>• 推出</w:t>
            </w:r>
            <w:proofErr w:type="spellStart"/>
            <w:r>
              <w:t>ZChat</w:t>
            </w:r>
            <w:proofErr w:type="spellEnd"/>
            <w:r>
              <w:t xml:space="preserve"> AI金融教育模块</w:t>
            </w:r>
          </w:p>
          <w:p w14:paraId="2DA54181" w14:textId="77777777" w:rsidR="007515EA" w:rsidRDefault="00000000">
            <w:r>
              <w:t>• 集成x402和ERC-8004协议</w:t>
            </w:r>
          </w:p>
          <w:p w14:paraId="348AA09B" w14:textId="77777777" w:rsidR="007515EA" w:rsidRDefault="00000000">
            <w:r>
              <w:t>• 测试预测市场API聚合</w:t>
            </w:r>
          </w:p>
        </w:tc>
      </w:tr>
      <w:tr w:rsidR="007515EA" w14:paraId="1919CC93" w14:textId="77777777">
        <w:tc>
          <w:tcPr>
            <w:tcW w:w="187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87E28" w14:textId="77777777" w:rsidR="007515EA" w:rsidRDefault="00000000">
            <w:r>
              <w:t>阶段2: 生态集成</w:t>
            </w:r>
          </w:p>
        </w:tc>
        <w:tc>
          <w:tcPr>
            <w:tcW w:w="187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60DD5" w14:textId="77777777" w:rsidR="007515EA" w:rsidRDefault="00000000">
            <w:r>
              <w:rPr>
                <w:color w:val="FF0000"/>
              </w:rPr>
              <w:t>2026 Q</w:t>
            </w:r>
            <w:r>
              <w:rPr>
                <w:rFonts w:eastAsia="宋体" w:hint="eastAsia"/>
                <w:color w:val="FF0000"/>
              </w:rPr>
              <w:t>2</w:t>
            </w:r>
            <w:r>
              <w:rPr>
                <w:color w:val="FF0000"/>
              </w:rPr>
              <w:t xml:space="preserve"> </w:t>
            </w:r>
          </w:p>
        </w:tc>
        <w:tc>
          <w:tcPr>
            <w:tcW w:w="280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B52DC" w14:textId="77777777" w:rsidR="007515EA" w:rsidRDefault="00000000">
            <w:r>
              <w:t>预测市场和多</w:t>
            </w:r>
            <w:proofErr w:type="gramStart"/>
            <w:r>
              <w:t>链支持</w:t>
            </w:r>
            <w:proofErr w:type="gramEnd"/>
            <w:r>
              <w:t>上线</w:t>
            </w:r>
          </w:p>
        </w:tc>
        <w:tc>
          <w:tcPr>
            <w:tcW w:w="280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A0AFD" w14:textId="77777777" w:rsidR="007515EA" w:rsidRDefault="00000000">
            <w:r>
              <w:t>• 全面集成预测市场</w:t>
            </w:r>
          </w:p>
          <w:p w14:paraId="5415AF26" w14:textId="77777777" w:rsidR="007515EA" w:rsidRDefault="00000000">
            <w:r>
              <w:t>• 支持多链结算</w:t>
            </w:r>
          </w:p>
          <w:p w14:paraId="3F5BEB5E" w14:textId="77777777" w:rsidR="007515EA" w:rsidRDefault="00000000">
            <w:r>
              <w:t>• 引入RWA资产代币化</w:t>
            </w:r>
          </w:p>
        </w:tc>
      </w:tr>
      <w:tr w:rsidR="007515EA" w14:paraId="79A1D301" w14:textId="77777777">
        <w:tc>
          <w:tcPr>
            <w:tcW w:w="187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099D0" w14:textId="77777777" w:rsidR="007515EA" w:rsidRDefault="00000000">
            <w:r>
              <w:t>阶段3: 安全扩</w:t>
            </w:r>
            <w:r>
              <w:lastRenderedPageBreak/>
              <w:t>展</w:t>
            </w:r>
          </w:p>
        </w:tc>
        <w:tc>
          <w:tcPr>
            <w:tcW w:w="187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38A28" w14:textId="77777777" w:rsidR="007515EA" w:rsidRDefault="00000000">
            <w:pPr>
              <w:rPr>
                <w:rFonts w:eastAsia="宋体"/>
              </w:rPr>
            </w:pPr>
            <w:r>
              <w:rPr>
                <w:color w:val="FF0000"/>
              </w:rPr>
              <w:lastRenderedPageBreak/>
              <w:t>202</w:t>
            </w:r>
            <w:r>
              <w:rPr>
                <w:rFonts w:eastAsia="宋体" w:hint="eastAsia"/>
                <w:color w:val="FF0000"/>
              </w:rPr>
              <w:t>6</w:t>
            </w:r>
            <w:r>
              <w:rPr>
                <w:color w:val="FF0000"/>
              </w:rPr>
              <w:t xml:space="preserve"> Q</w:t>
            </w:r>
            <w:r>
              <w:rPr>
                <w:rFonts w:eastAsia="宋体" w:hint="eastAsia"/>
                <w:color w:val="FF0000"/>
              </w:rPr>
              <w:t>3</w:t>
            </w:r>
          </w:p>
        </w:tc>
        <w:tc>
          <w:tcPr>
            <w:tcW w:w="280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654B4" w14:textId="77777777" w:rsidR="007515EA" w:rsidRDefault="00000000">
            <w:r>
              <w:t>加密技术和</w:t>
            </w:r>
            <w:proofErr w:type="gramStart"/>
            <w:r>
              <w:t>具身科技</w:t>
            </w:r>
            <w:proofErr w:type="gramEnd"/>
            <w:r>
              <w:t>部</w:t>
            </w:r>
            <w:r>
              <w:lastRenderedPageBreak/>
              <w:t>署</w:t>
            </w:r>
          </w:p>
        </w:tc>
        <w:tc>
          <w:tcPr>
            <w:tcW w:w="280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3D14B" w14:textId="77777777" w:rsidR="007515EA" w:rsidRDefault="00000000">
            <w:r>
              <w:lastRenderedPageBreak/>
              <w:t>• 实施</w:t>
            </w:r>
            <w:proofErr w:type="spellStart"/>
            <w:r>
              <w:t>zk</w:t>
            </w:r>
            <w:proofErr w:type="spellEnd"/>
            <w:r>
              <w:t>-SNARKs和全</w:t>
            </w:r>
            <w:r>
              <w:lastRenderedPageBreak/>
              <w:t>同态加密</w:t>
            </w:r>
          </w:p>
          <w:p w14:paraId="0E146D74" w14:textId="77777777" w:rsidR="007515EA" w:rsidRDefault="00000000">
            <w:r>
              <w:t>• 推出具身机器人伴侣</w:t>
            </w:r>
          </w:p>
          <w:p w14:paraId="112723F6" w14:textId="77777777" w:rsidR="007515EA" w:rsidRDefault="00000000">
            <w:r>
              <w:t>• Beta测试和社区优化</w:t>
            </w:r>
          </w:p>
        </w:tc>
      </w:tr>
      <w:tr w:rsidR="007515EA" w14:paraId="6E2F5464" w14:textId="77777777">
        <w:tc>
          <w:tcPr>
            <w:tcW w:w="187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9406D" w14:textId="77777777" w:rsidR="007515EA" w:rsidRDefault="00000000">
            <w:r>
              <w:lastRenderedPageBreak/>
              <w:t>阶段4: 全球扩张</w:t>
            </w:r>
          </w:p>
        </w:tc>
        <w:tc>
          <w:tcPr>
            <w:tcW w:w="187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ABE6B" w14:textId="77777777" w:rsidR="007515EA" w:rsidRDefault="00000000">
            <w:pPr>
              <w:rPr>
                <w:rFonts w:eastAsia="宋体"/>
              </w:rPr>
            </w:pPr>
            <w:r>
              <w:t>202</w:t>
            </w:r>
            <w:r>
              <w:rPr>
                <w:rFonts w:eastAsia="宋体" w:hint="eastAsia"/>
              </w:rPr>
              <w:t>6</w:t>
            </w:r>
            <w:r>
              <w:t xml:space="preserve"> </w:t>
            </w:r>
            <w:r>
              <w:rPr>
                <w:rFonts w:eastAsia="宋体" w:hint="eastAsia"/>
              </w:rPr>
              <w:t>Q3_Q4</w:t>
            </w:r>
          </w:p>
        </w:tc>
        <w:tc>
          <w:tcPr>
            <w:tcW w:w="280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708CC" w14:textId="77777777" w:rsidR="007515EA" w:rsidRDefault="00000000">
            <w:r>
              <w:t>主网启动和生态伙伴合作</w:t>
            </w:r>
          </w:p>
        </w:tc>
        <w:tc>
          <w:tcPr>
            <w:tcW w:w="280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41175" w14:textId="77777777" w:rsidR="007515EA" w:rsidRDefault="00000000">
            <w:r>
              <w:t>• 正式上线主网</w:t>
            </w:r>
          </w:p>
          <w:p w14:paraId="6C632E34" w14:textId="77777777" w:rsidR="007515EA" w:rsidRDefault="00000000">
            <w:r>
              <w:t>• 全球fintech伙伴合作</w:t>
            </w:r>
          </w:p>
          <w:p w14:paraId="241F8D99" w14:textId="77777777" w:rsidR="007515EA" w:rsidRDefault="00000000">
            <w:r>
              <w:t>• 启动代币经济和空投</w:t>
            </w:r>
          </w:p>
        </w:tc>
      </w:tr>
      <w:tr w:rsidR="007515EA" w14:paraId="33565404" w14:textId="77777777">
        <w:tc>
          <w:tcPr>
            <w:tcW w:w="187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B1640" w14:textId="77777777" w:rsidR="007515EA" w:rsidRDefault="00000000">
            <w:r>
              <w:t>阶段5: 持续优化</w:t>
            </w:r>
          </w:p>
        </w:tc>
        <w:tc>
          <w:tcPr>
            <w:tcW w:w="187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C6175" w14:textId="77777777" w:rsidR="007515EA" w:rsidRDefault="00000000">
            <w:r>
              <w:t>202</w:t>
            </w:r>
            <w:r>
              <w:rPr>
                <w:rFonts w:eastAsia="宋体" w:hint="eastAsia"/>
              </w:rPr>
              <w:t>6</w:t>
            </w:r>
            <w:r>
              <w:t>及以后</w:t>
            </w:r>
          </w:p>
        </w:tc>
        <w:tc>
          <w:tcPr>
            <w:tcW w:w="280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86480" w14:textId="77777777" w:rsidR="007515EA" w:rsidRDefault="00000000">
            <w:r>
              <w:t>迭代升级和社区治理</w:t>
            </w:r>
          </w:p>
        </w:tc>
        <w:tc>
          <w:tcPr>
            <w:tcW w:w="280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36594" w14:textId="77777777" w:rsidR="007515EA" w:rsidRDefault="00000000">
            <w:r>
              <w:t>• 基于市场反馈迭代功能</w:t>
            </w:r>
          </w:p>
          <w:p w14:paraId="36D47A4B" w14:textId="77777777" w:rsidR="007515EA" w:rsidRDefault="00000000">
            <w:r>
              <w:t>• 引入DAO治理机制</w:t>
            </w:r>
          </w:p>
          <w:p w14:paraId="37127D29" w14:textId="77777777" w:rsidR="007515EA" w:rsidRDefault="00000000">
            <w:r>
              <w:t>• 探索Web3 AI融合创新</w:t>
            </w:r>
          </w:p>
        </w:tc>
      </w:tr>
    </w:tbl>
    <w:p w14:paraId="3AEE28CA" w14:textId="77777777" w:rsidR="007515EA" w:rsidRDefault="00000000">
      <w:pPr>
        <w:spacing w:before="240" w:after="180"/>
      </w:pPr>
      <w:r>
        <w:rPr>
          <w:i/>
          <w:iCs/>
          <w:color w:val="666666"/>
        </w:rPr>
        <w:t>注：实际进度将根据技术发展和市场反馈进行调整，优先考虑用户安全和</w:t>
      </w:r>
      <w:proofErr w:type="gramStart"/>
      <w:r>
        <w:rPr>
          <w:i/>
          <w:iCs/>
          <w:color w:val="666666"/>
        </w:rPr>
        <w:t>可</w:t>
      </w:r>
      <w:proofErr w:type="gramEnd"/>
      <w:r>
        <w:rPr>
          <w:i/>
          <w:iCs/>
          <w:color w:val="666666"/>
        </w:rPr>
        <w:t>扩展性。</w:t>
      </w:r>
    </w:p>
    <w:p w14:paraId="53F29F51" w14:textId="134F8ECC" w:rsidR="007515EA" w:rsidRPr="00FD0684" w:rsidRDefault="007515EA">
      <w:pPr>
        <w:rPr>
          <w:rFonts w:eastAsiaTheme="minorEastAsia"/>
        </w:rPr>
      </w:pPr>
    </w:p>
    <w:p w14:paraId="06F4DD51" w14:textId="77777777" w:rsidR="007515EA" w:rsidRDefault="00000000">
      <w:pPr>
        <w:pStyle w:val="1"/>
      </w:pPr>
      <w:r>
        <w:t>三、代币经济学：$SIDE的价值闭环</w:t>
      </w:r>
    </w:p>
    <w:p w14:paraId="7235A497" w14:textId="77777777" w:rsidR="007515EA" w:rsidRDefault="00000000">
      <w:pPr>
        <w:pStyle w:val="2"/>
      </w:pPr>
      <w:r>
        <w:t>3.1 代币用途</w:t>
      </w:r>
    </w:p>
    <w:p w14:paraId="0D8ACAE2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治理权：</w:t>
      </w:r>
      <w:r>
        <w:t>持有者投票决定协议参数（如AA交易手续费率、平台规则调整），参与生态治理</w:t>
      </w:r>
    </w:p>
    <w:p w14:paraId="78880F6D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质押收益：</w:t>
      </w:r>
      <w:r>
        <w:t>质押$SIDE可获得平台收入分红，涵盖预测市场手续费、AA订阅费、机器人硬件及订阅收入等</w:t>
      </w:r>
    </w:p>
    <w:p w14:paraId="1639F145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功能解锁：</w:t>
      </w:r>
      <w:r>
        <w:t>支付$SIDE享受高级功能，包括</w:t>
      </w:r>
      <w:proofErr w:type="gramStart"/>
      <w:r>
        <w:t>跨链桥</w:t>
      </w:r>
      <w:proofErr w:type="gramEnd"/>
      <w:r>
        <w:t>优先通道、独家AI模型、AA高频交易权限等</w:t>
      </w:r>
    </w:p>
    <w:p w14:paraId="06E39337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生态流通：</w:t>
      </w:r>
      <w:proofErr w:type="gramStart"/>
      <w:r>
        <w:t>作为边桥生态</w:t>
      </w:r>
      <w:proofErr w:type="gramEnd"/>
      <w:r>
        <w:t>内的核心流通代币，用于各类交易、奖励分配、漏洞赏金支付等场景</w:t>
      </w:r>
    </w:p>
    <w:p w14:paraId="1EB45094" w14:textId="77777777" w:rsidR="007515EA" w:rsidRDefault="00000000">
      <w:pPr>
        <w:pStyle w:val="2"/>
      </w:pPr>
      <w:r>
        <w:t>3.2 分配机制</w:t>
      </w:r>
    </w:p>
    <w:p w14:paraId="115614D9" w14:textId="77777777" w:rsidR="007515EA" w:rsidRDefault="00000000">
      <w:pPr>
        <w:spacing w:after="240"/>
        <w:rPr>
          <w:rFonts w:eastAsia="宋体"/>
        </w:rPr>
      </w:pPr>
      <w:r>
        <w:t>$SIDE代币总供应量根据生态发展规划设定，分配机制兼顾社区、团队、生态与公开市场：</w:t>
      </w:r>
      <w:r>
        <w:rPr>
          <w:rFonts w:eastAsia="宋体" w:hint="eastAsia"/>
          <w:color w:val="FF0000"/>
        </w:rPr>
        <w:t>SIDE</w:t>
      </w:r>
      <w:r>
        <w:rPr>
          <w:rFonts w:eastAsia="宋体" w:hint="eastAsia"/>
          <w:color w:val="FF0000"/>
        </w:rPr>
        <w:t>总量为</w:t>
      </w:r>
      <w:r>
        <w:rPr>
          <w:rFonts w:eastAsia="宋体" w:hint="eastAsia"/>
          <w:color w:val="FF0000"/>
        </w:rPr>
        <w:t>100</w:t>
      </w:r>
      <w:r>
        <w:rPr>
          <w:rFonts w:eastAsia="宋体" w:hint="eastAsia"/>
          <w:color w:val="FF0000"/>
        </w:rPr>
        <w:t>亿。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340"/>
        <w:gridCol w:w="3900"/>
      </w:tblGrid>
      <w:tr w:rsidR="007515EA" w14:paraId="22AC35FE" w14:textId="77777777"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B55D4" w14:textId="77777777" w:rsidR="007515E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分配对象</w:t>
            </w:r>
          </w:p>
        </w:tc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8C3B9" w14:textId="77777777" w:rsidR="007515E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占比</w:t>
            </w:r>
          </w:p>
        </w:tc>
        <w:tc>
          <w:tcPr>
            <w:tcW w:w="3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DA8D3" w14:textId="77777777" w:rsidR="007515E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用途说明</w:t>
            </w:r>
          </w:p>
        </w:tc>
      </w:tr>
      <w:tr w:rsidR="007515EA" w14:paraId="1877963E" w14:textId="77777777"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60405" w14:textId="77777777" w:rsidR="007515EA" w:rsidRDefault="00000000">
            <w:r>
              <w:t>社区激励</w:t>
            </w:r>
          </w:p>
        </w:tc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DA8FD" w14:textId="77777777" w:rsidR="007515EA" w:rsidRDefault="00000000">
            <w:pPr>
              <w:jc w:val="center"/>
            </w:pPr>
            <w:r>
              <w:t>4</w:t>
            </w:r>
            <w:r>
              <w:rPr>
                <w:rFonts w:eastAsia="宋体" w:hint="eastAsia"/>
              </w:rPr>
              <w:t>5</w:t>
            </w:r>
            <w:r>
              <w:t>%</w:t>
            </w:r>
          </w:p>
        </w:tc>
        <w:tc>
          <w:tcPr>
            <w:tcW w:w="3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9AD6A" w14:textId="77777777" w:rsidR="007515EA" w:rsidRDefault="00000000">
            <w:r>
              <w:t>流动性挖矿、早期用户空投、生态贡献奖励</w:t>
            </w:r>
          </w:p>
        </w:tc>
      </w:tr>
      <w:tr w:rsidR="007515EA" w14:paraId="6AD5178A" w14:textId="77777777"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8C73E" w14:textId="77777777" w:rsidR="007515EA" w:rsidRDefault="00000000">
            <w:r>
              <w:t>生态发展</w:t>
            </w:r>
          </w:p>
        </w:tc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A59CA" w14:textId="77777777" w:rsidR="007515EA" w:rsidRDefault="00000000">
            <w:pPr>
              <w:jc w:val="center"/>
            </w:pPr>
            <w:r>
              <w:t>25%</w:t>
            </w:r>
          </w:p>
        </w:tc>
        <w:tc>
          <w:tcPr>
            <w:tcW w:w="3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2656E" w14:textId="77777777" w:rsidR="007515EA" w:rsidRDefault="00000000">
            <w:r>
              <w:t>合作伙伴签约、开发者资助、技术研发投入</w:t>
            </w:r>
          </w:p>
        </w:tc>
      </w:tr>
      <w:tr w:rsidR="007515EA" w14:paraId="33A981F6" w14:textId="77777777"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FE7BE" w14:textId="77777777" w:rsidR="007515EA" w:rsidRDefault="00000000">
            <w:r>
              <w:t>团队与顾问</w:t>
            </w:r>
          </w:p>
        </w:tc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AB219" w14:textId="77777777" w:rsidR="007515EA" w:rsidRDefault="00000000">
            <w:pPr>
              <w:jc w:val="center"/>
            </w:pPr>
            <w:r>
              <w:rPr>
                <w:rFonts w:eastAsia="宋体" w:hint="eastAsia"/>
              </w:rPr>
              <w:t>15</w:t>
            </w:r>
            <w:r>
              <w:t>%</w:t>
            </w:r>
          </w:p>
        </w:tc>
        <w:tc>
          <w:tcPr>
            <w:tcW w:w="3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DA4C1" w14:textId="77777777" w:rsidR="007515EA" w:rsidRDefault="00000000">
            <w:r>
              <w:t>4年线性解锁，绑定团队长期利益</w:t>
            </w:r>
          </w:p>
        </w:tc>
      </w:tr>
      <w:tr w:rsidR="007515EA" w14:paraId="4C5566E7" w14:textId="77777777"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8BB1A" w14:textId="77777777" w:rsidR="007515EA" w:rsidRDefault="00000000">
            <w:r>
              <w:lastRenderedPageBreak/>
              <w:t>公开销售</w:t>
            </w:r>
          </w:p>
        </w:tc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BA76B" w14:textId="77777777" w:rsidR="007515EA" w:rsidRDefault="00000000">
            <w:pPr>
              <w:jc w:val="center"/>
            </w:pPr>
            <w:r>
              <w:rPr>
                <w:rFonts w:eastAsia="宋体" w:hint="eastAsia"/>
              </w:rPr>
              <w:t>12..5</w:t>
            </w:r>
            <w:r>
              <w:t>%</w:t>
            </w:r>
          </w:p>
        </w:tc>
        <w:tc>
          <w:tcPr>
            <w:tcW w:w="3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69889" w14:textId="77777777" w:rsidR="007515EA" w:rsidRDefault="00000000">
            <w:r>
              <w:t>市场推广、用户增长及生态落地</w:t>
            </w:r>
          </w:p>
        </w:tc>
      </w:tr>
      <w:tr w:rsidR="007515EA" w14:paraId="496928CB" w14:textId="77777777"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06045" w14:textId="77777777" w:rsidR="007515EA" w:rsidRDefault="00000000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私募</w:t>
            </w:r>
          </w:p>
        </w:tc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CF681" w14:textId="77777777" w:rsidR="007515EA" w:rsidRDefault="00000000">
            <w:pPr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2.5%</w:t>
            </w:r>
          </w:p>
        </w:tc>
        <w:tc>
          <w:tcPr>
            <w:tcW w:w="3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239A3" w14:textId="77777777" w:rsidR="007515EA" w:rsidRDefault="00000000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早期战略，天使投资份额</w:t>
            </w:r>
          </w:p>
        </w:tc>
      </w:tr>
    </w:tbl>
    <w:p w14:paraId="7C354997" w14:textId="77777777" w:rsidR="007515EA" w:rsidRDefault="00000000">
      <w:pPr>
        <w:pStyle w:val="2"/>
      </w:pPr>
      <w:r>
        <w:t>3.3 通缩机制</w:t>
      </w:r>
    </w:p>
    <w:p w14:paraId="4DAFD347" w14:textId="77777777" w:rsidR="007515EA" w:rsidRDefault="00000000">
      <w:pPr>
        <w:spacing w:after="180"/>
      </w:pPr>
      <w:r>
        <w:t>为维持代币长期价值，$SIDE设置双重通缩机制：</w:t>
      </w:r>
    </w:p>
    <w:p w14:paraId="728A0034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交易手续费回购：</w:t>
      </w:r>
      <w:r>
        <w:t>每笔AA交易的1%手续</w:t>
      </w:r>
      <w:proofErr w:type="gramStart"/>
      <w:r>
        <w:t>费用于回购销</w:t>
      </w:r>
      <w:proofErr w:type="gramEnd"/>
      <w:r>
        <w:t>毁$SIDE，减少流通供应量</w:t>
      </w:r>
    </w:p>
    <w:p w14:paraId="2C4A508A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预测市场销毁：</w:t>
      </w:r>
      <w:r>
        <w:t>预测市场中失败预测的部分资金进入销毁池，定期执行销毁操作</w:t>
      </w:r>
    </w:p>
    <w:p w14:paraId="43126A0A" w14:textId="6E25D2AB" w:rsidR="007515EA" w:rsidRPr="00FD0684" w:rsidRDefault="007515EA">
      <w:pPr>
        <w:rPr>
          <w:rFonts w:eastAsiaTheme="minorEastAsia"/>
        </w:rPr>
      </w:pPr>
    </w:p>
    <w:p w14:paraId="50AD12D4" w14:textId="77777777" w:rsidR="007515EA" w:rsidRDefault="00000000">
      <w:pPr>
        <w:pStyle w:val="1"/>
      </w:pPr>
      <w:r>
        <w:t>四、风险与应对</w:t>
      </w:r>
    </w:p>
    <w:p w14:paraId="76096C3D" w14:textId="77777777" w:rsidR="007515EA" w:rsidRDefault="00000000">
      <w:pPr>
        <w:pStyle w:val="2"/>
      </w:pPr>
      <w:r>
        <w:t>4.1 监管风险</w:t>
      </w:r>
    </w:p>
    <w:p w14:paraId="784AB7D4" w14:textId="77777777" w:rsidR="007515EA" w:rsidRDefault="00000000">
      <w:pPr>
        <w:spacing w:after="180"/>
      </w:pPr>
      <w:r>
        <w:t>全球加密金融监管政策存在不确定性，不同司法区对AI金融、加密资产的监管要求差异较大，可能影响平台功能落地与全球扩张。</w:t>
      </w:r>
    </w:p>
    <w:p w14:paraId="6B4C3EE4" w14:textId="77777777" w:rsidR="007515EA" w:rsidRDefault="00000000">
      <w:pPr>
        <w:spacing w:before="120" w:after="120"/>
      </w:pPr>
      <w:r>
        <w:rPr>
          <w:b/>
          <w:bCs/>
        </w:rPr>
        <w:t>应对措施：</w:t>
      </w:r>
    </w:p>
    <w:p w14:paraId="579123B1" w14:textId="77777777" w:rsidR="007515EA" w:rsidRDefault="00000000">
      <w:pPr>
        <w:pStyle w:val="a8"/>
        <w:numPr>
          <w:ilvl w:val="0"/>
          <w:numId w:val="1"/>
        </w:numPr>
      </w:pPr>
      <w:r>
        <w:t>采用渐进式去中心化模式，初期保留紧急暂停开关，灵活适配监管政策</w:t>
      </w:r>
    </w:p>
    <w:p w14:paraId="4908B5AB" w14:textId="77777777" w:rsidR="007515EA" w:rsidRDefault="00000000">
      <w:pPr>
        <w:pStyle w:val="a8"/>
        <w:numPr>
          <w:ilvl w:val="0"/>
          <w:numId w:val="1"/>
        </w:numPr>
      </w:pPr>
      <w:r>
        <w:t>与瑞士、新加坡等加密友好司法区合作，合</w:t>
      </w:r>
      <w:proofErr w:type="gramStart"/>
      <w:r>
        <w:t>规</w:t>
      </w:r>
      <w:proofErr w:type="gramEnd"/>
      <w:r>
        <w:t>开展业务</w:t>
      </w:r>
    </w:p>
    <w:p w14:paraId="6102B2C4" w14:textId="77777777" w:rsidR="007515EA" w:rsidRDefault="00000000">
      <w:pPr>
        <w:pStyle w:val="a8"/>
        <w:numPr>
          <w:ilvl w:val="0"/>
          <w:numId w:val="1"/>
        </w:numPr>
      </w:pPr>
      <w:r>
        <w:t>将</w:t>
      </w:r>
      <w:proofErr w:type="spellStart"/>
      <w:r>
        <w:t>ZChat</w:t>
      </w:r>
      <w:proofErr w:type="spellEnd"/>
      <w:r>
        <w:t>定位为教育工具，规避“投资建议”相关监管风险</w:t>
      </w:r>
    </w:p>
    <w:p w14:paraId="23E4DFC8" w14:textId="77777777" w:rsidR="007515EA" w:rsidRDefault="00000000">
      <w:pPr>
        <w:pStyle w:val="a8"/>
        <w:numPr>
          <w:ilvl w:val="0"/>
          <w:numId w:val="1"/>
        </w:numPr>
      </w:pPr>
      <w:r>
        <w:t>支持选择性信息披露，满足不同地区合</w:t>
      </w:r>
      <w:proofErr w:type="gramStart"/>
      <w:r>
        <w:t>规</w:t>
      </w:r>
      <w:proofErr w:type="gramEnd"/>
      <w:r>
        <w:t>要求</w:t>
      </w:r>
    </w:p>
    <w:p w14:paraId="22FC9BED" w14:textId="77777777" w:rsidR="007515EA" w:rsidRDefault="00000000">
      <w:pPr>
        <w:pStyle w:val="2"/>
      </w:pPr>
      <w:r>
        <w:t>4.2 技术风险</w:t>
      </w:r>
    </w:p>
    <w:p w14:paraId="26D502FC" w14:textId="77777777" w:rsidR="007515EA" w:rsidRDefault="00000000">
      <w:pPr>
        <w:spacing w:after="180"/>
      </w:pPr>
      <w:r>
        <w:t>核心风险包括智能合约漏洞、AI幻觉问题、网络攻击及量子计算威胁，可能导致用户资产损失或服务中断。</w:t>
      </w:r>
    </w:p>
    <w:p w14:paraId="55FDB0DF" w14:textId="77777777" w:rsidR="007515EA" w:rsidRDefault="00000000">
      <w:pPr>
        <w:spacing w:before="120" w:after="120"/>
      </w:pPr>
      <w:r>
        <w:rPr>
          <w:b/>
          <w:bCs/>
        </w:rPr>
        <w:t>应对措施：</w:t>
      </w:r>
    </w:p>
    <w:p w14:paraId="65C4716B" w14:textId="77777777" w:rsidR="007515EA" w:rsidRDefault="00000000">
      <w:pPr>
        <w:pStyle w:val="a8"/>
        <w:numPr>
          <w:ilvl w:val="0"/>
          <w:numId w:val="1"/>
        </w:numPr>
      </w:pPr>
      <w:r>
        <w:t>邀请</w:t>
      </w:r>
      <w:proofErr w:type="spellStart"/>
      <w:r>
        <w:t>CertiK</w:t>
      </w:r>
      <w:proofErr w:type="spellEnd"/>
      <w:r>
        <w:t>、Trail of Bits等多家权威审计公司对智能合约进行全面审计</w:t>
      </w:r>
    </w:p>
    <w:p w14:paraId="524CC32E" w14:textId="77777777" w:rsidR="007515EA" w:rsidRDefault="00000000">
      <w:pPr>
        <w:pStyle w:val="a8"/>
        <w:numPr>
          <w:ilvl w:val="0"/>
          <w:numId w:val="1"/>
        </w:numPr>
      </w:pPr>
      <w:r>
        <w:t>设立漏洞赏金计划，鼓励社区发现并上报漏洞</w:t>
      </w:r>
    </w:p>
    <w:p w14:paraId="7C9742F1" w14:textId="77777777" w:rsidR="007515EA" w:rsidRDefault="00000000">
      <w:pPr>
        <w:pStyle w:val="a8"/>
        <w:numPr>
          <w:ilvl w:val="0"/>
          <w:numId w:val="1"/>
        </w:numPr>
      </w:pPr>
      <w:r>
        <w:t>为AA设置防幻觉机制与人类二次确认功能，可由用户调整自动化程度</w:t>
      </w:r>
    </w:p>
    <w:p w14:paraId="6768D445" w14:textId="77777777" w:rsidR="007515EA" w:rsidRDefault="00000000">
      <w:pPr>
        <w:pStyle w:val="a8"/>
        <w:numPr>
          <w:ilvl w:val="0"/>
          <w:numId w:val="1"/>
        </w:numPr>
      </w:pPr>
      <w:r>
        <w:t>采用</w:t>
      </w:r>
      <w:proofErr w:type="spellStart"/>
      <w:r>
        <w:t>zk</w:t>
      </w:r>
      <w:proofErr w:type="spellEnd"/>
      <w:r>
        <w:t>-SNARKs、全同态加密及抗量子算法，构建多重安全防护</w:t>
      </w:r>
    </w:p>
    <w:p w14:paraId="7D833510" w14:textId="77777777" w:rsidR="007515EA" w:rsidRDefault="00000000">
      <w:pPr>
        <w:pStyle w:val="a8"/>
        <w:numPr>
          <w:ilvl w:val="0"/>
          <w:numId w:val="1"/>
        </w:numPr>
      </w:pPr>
      <w:r>
        <w:t>固件开源、供应链上链，提升技术透明度与安全性</w:t>
      </w:r>
    </w:p>
    <w:p w14:paraId="170C66BB" w14:textId="77777777" w:rsidR="007515EA" w:rsidRDefault="00000000">
      <w:pPr>
        <w:pStyle w:val="2"/>
      </w:pPr>
      <w:r>
        <w:t>4.3 市场竞争</w:t>
      </w:r>
    </w:p>
    <w:p w14:paraId="7B5CEF8F" w14:textId="77777777" w:rsidR="007515EA" w:rsidRDefault="00000000">
      <w:pPr>
        <w:spacing w:after="180"/>
      </w:pPr>
      <w:r>
        <w:t>当前AI金融、DeFi、预测市场等领域均存在细分赛道龙头，如Fetch.ai专注AI Agent、</w:t>
      </w:r>
      <w:proofErr w:type="spellStart"/>
      <w:r>
        <w:t>Polymarket</w:t>
      </w:r>
      <w:proofErr w:type="spellEnd"/>
      <w:r>
        <w:t>聚焦预测市场，市场竞争激烈。</w:t>
      </w:r>
    </w:p>
    <w:p w14:paraId="64928767" w14:textId="77777777" w:rsidR="007515EA" w:rsidRDefault="00000000">
      <w:pPr>
        <w:spacing w:before="120" w:after="120"/>
      </w:pPr>
      <w:r>
        <w:rPr>
          <w:b/>
          <w:bCs/>
        </w:rPr>
        <w:lastRenderedPageBreak/>
        <w:t>应对措施：</w:t>
      </w:r>
    </w:p>
    <w:p w14:paraId="24C0CA6A" w14:textId="77777777" w:rsidR="007515EA" w:rsidRDefault="00000000">
      <w:pPr>
        <w:pStyle w:val="a8"/>
        <w:numPr>
          <w:ilvl w:val="0"/>
          <w:numId w:val="1"/>
        </w:numPr>
      </w:pPr>
      <w:r>
        <w:t>打造全</w:t>
      </w:r>
      <w:proofErr w:type="gramStart"/>
      <w:r>
        <w:t>栈式解决</w:t>
      </w:r>
      <w:proofErr w:type="gramEnd"/>
      <w:r>
        <w:t>方案，区别于单一功能平台，形成“教育-智能代理-信息筛选-线下落地-安全防护”的生态闭环</w:t>
      </w:r>
    </w:p>
    <w:p w14:paraId="04148FC0" w14:textId="77777777" w:rsidR="007515EA" w:rsidRDefault="00000000">
      <w:pPr>
        <w:pStyle w:val="a8"/>
        <w:numPr>
          <w:ilvl w:val="0"/>
          <w:numId w:val="1"/>
        </w:numPr>
      </w:pPr>
      <w:r>
        <w:t>强化个性化与协同效应，突出AA的定制化优势及各模块间的联动价值</w:t>
      </w:r>
    </w:p>
    <w:p w14:paraId="20A22DF5" w14:textId="77777777" w:rsidR="007515EA" w:rsidRDefault="00000000">
      <w:pPr>
        <w:pStyle w:val="a8"/>
        <w:numPr>
          <w:ilvl w:val="0"/>
          <w:numId w:val="1"/>
        </w:numPr>
      </w:pPr>
      <w:r>
        <w:t>通过</w:t>
      </w:r>
      <w:proofErr w:type="spellStart"/>
      <w:r>
        <w:t>DePIN</w:t>
      </w:r>
      <w:proofErr w:type="spellEnd"/>
      <w:r>
        <w:t>激励、代币空投等方式，吸引用户与开发者加入，构建生态壁垒</w:t>
      </w:r>
    </w:p>
    <w:p w14:paraId="0E19B2C2" w14:textId="3C0FCA8E" w:rsidR="007515EA" w:rsidRPr="00FD0684" w:rsidRDefault="007515EA">
      <w:pPr>
        <w:rPr>
          <w:rFonts w:eastAsiaTheme="minorEastAsia"/>
        </w:rPr>
      </w:pPr>
    </w:p>
    <w:p w14:paraId="70C3B622" w14:textId="77777777" w:rsidR="007515EA" w:rsidRDefault="00000000">
      <w:pPr>
        <w:pStyle w:val="1"/>
      </w:pPr>
      <w:r>
        <w:t>五、结语：站在金融秩序重构的十字路口</w:t>
      </w:r>
    </w:p>
    <w:p w14:paraId="54793A5E" w14:textId="77777777" w:rsidR="007515EA" w:rsidRDefault="00000000">
      <w:pPr>
        <w:spacing w:after="180"/>
      </w:pPr>
      <w:proofErr w:type="gramStart"/>
      <w:r>
        <w:t>边桥不是</w:t>
      </w:r>
      <w:proofErr w:type="gramEnd"/>
      <w:r>
        <w:t>投机工具，而是金融民主化的基础设施。正如互联网让信息自由流动，</w:t>
      </w:r>
      <w:proofErr w:type="gramStart"/>
      <w:r>
        <w:t>边桥致力于</w:t>
      </w:r>
      <w:proofErr w:type="gramEnd"/>
      <w:r>
        <w:t>让财富管理的智能与隐私成为每个人的基本权利。在美元霸权崩塌与新秩序建立之间的混沌期，我们邀请每一位用户成为自己财富的主权者——通过教育武装头脑，通过AI延伸能力，通过加密守护安全。</w:t>
      </w:r>
    </w:p>
    <w:p w14:paraId="5D404CCB" w14:textId="77777777" w:rsidR="007515EA" w:rsidRDefault="00000000">
      <w:pPr>
        <w:spacing w:before="240" w:after="240"/>
      </w:pPr>
      <w:proofErr w:type="gramStart"/>
      <w:r>
        <w:rPr>
          <w:b/>
          <w:bCs/>
          <w:color w:val="2E5090"/>
          <w:sz w:val="26"/>
          <w:szCs w:val="26"/>
        </w:rPr>
        <w:t>边桥的</w:t>
      </w:r>
      <w:proofErr w:type="gramEnd"/>
      <w:r>
        <w:rPr>
          <w:b/>
          <w:bCs/>
          <w:color w:val="2E5090"/>
          <w:sz w:val="26"/>
          <w:szCs w:val="26"/>
        </w:rPr>
        <w:t>愿景：</w:t>
      </w:r>
    </w:p>
    <w:p w14:paraId="0BE52F03" w14:textId="77777777" w:rsidR="007515EA" w:rsidRDefault="00000000">
      <w:pPr>
        <w:spacing w:after="180"/>
      </w:pPr>
      <w:r>
        <w:t>当历史学家回顾21世纪20年代的金融变革时，他们会看到一群普通人如何利用技术穿越黑暗森林，在旧世界的废墟上建立了真正属于个体的金融自由。</w:t>
      </w:r>
    </w:p>
    <w:p w14:paraId="02993780" w14:textId="77777777" w:rsidR="007515EA" w:rsidRDefault="00000000">
      <w:pPr>
        <w:spacing w:before="360" w:after="180"/>
      </w:pPr>
      <w:r>
        <w:rPr>
          <w:b/>
          <w:bCs/>
        </w:rPr>
        <w:t>我们相信，真正的金融民主化不是让所有人都成为专业投资者，而是通过技术让专业级的投资能力对所有人可用。</w:t>
      </w:r>
      <w:proofErr w:type="gramStart"/>
      <w:r>
        <w:rPr>
          <w:b/>
          <w:bCs/>
        </w:rPr>
        <w:t>边桥致力于</w:t>
      </w:r>
      <w:proofErr w:type="gramEnd"/>
      <w:r>
        <w:rPr>
          <w:b/>
          <w:bCs/>
        </w:rPr>
        <w:t>构建这样一个未来：无论你来自哪里，说什么语言，有多少起始资金，都能平等地访问全球金融机会。在Z时代的金融黑暗森林中，每个人都能成为熟练的猎人。</w:t>
      </w:r>
    </w:p>
    <w:p w14:paraId="1F39673F" w14:textId="77777777" w:rsidR="007515EA" w:rsidRDefault="00000000">
      <w:pPr>
        <w:spacing w:before="360" w:after="180"/>
      </w:pPr>
      <w:r>
        <w:rPr>
          <w:sz w:val="26"/>
          <w:szCs w:val="26"/>
        </w:rPr>
        <w:t>诚邀全球用户、开发者与合作伙伴</w:t>
      </w:r>
      <w:proofErr w:type="gramStart"/>
      <w:r>
        <w:rPr>
          <w:sz w:val="26"/>
          <w:szCs w:val="26"/>
        </w:rPr>
        <w:t>加入边桥</w:t>
      </w:r>
      <w:proofErr w:type="gramEnd"/>
      <w:r>
        <w:rPr>
          <w:sz w:val="26"/>
          <w:szCs w:val="26"/>
        </w:rPr>
        <w:t>生态，共同导航金融变革、推动生态创新，在新时代金融秩序中实现共赢与繁荣。</w:t>
      </w:r>
    </w:p>
    <w:p w14:paraId="3FA37CF3" w14:textId="44DA7ABC" w:rsidR="007515EA" w:rsidRPr="00FD0684" w:rsidRDefault="007515EA">
      <w:pPr>
        <w:rPr>
          <w:rFonts w:eastAsiaTheme="minorEastAsia"/>
        </w:rPr>
      </w:pPr>
    </w:p>
    <w:p w14:paraId="12068025" w14:textId="77777777" w:rsidR="007515EA" w:rsidRDefault="00000000">
      <w:pPr>
        <w:spacing w:before="480" w:after="120"/>
        <w:jc w:val="center"/>
      </w:pPr>
      <w:proofErr w:type="gramStart"/>
      <w:r>
        <w:rPr>
          <w:b/>
          <w:bCs/>
          <w:sz w:val="26"/>
          <w:szCs w:val="26"/>
        </w:rPr>
        <w:t>边桥项目</w:t>
      </w:r>
      <w:proofErr w:type="gramEnd"/>
      <w:r>
        <w:rPr>
          <w:b/>
          <w:bCs/>
          <w:sz w:val="26"/>
          <w:szCs w:val="26"/>
        </w:rPr>
        <w:t>团队</w:t>
      </w:r>
    </w:p>
    <w:p w14:paraId="5519DDED" w14:textId="77777777" w:rsidR="007515EA" w:rsidRDefault="00000000">
      <w:pPr>
        <w:spacing w:after="240"/>
        <w:jc w:val="center"/>
      </w:pPr>
      <w:r>
        <w:t>2026年1月</w:t>
      </w:r>
    </w:p>
    <w:p w14:paraId="0AED3EB1" w14:textId="77777777" w:rsidR="007515EA" w:rsidRDefault="00000000">
      <w:pPr>
        <w:spacing w:before="360" w:after="120"/>
        <w:jc w:val="center"/>
      </w:pPr>
      <w:r>
        <w:rPr>
          <w:b/>
          <w:bCs/>
        </w:rPr>
        <w:t>免责声明</w:t>
      </w:r>
    </w:p>
    <w:p w14:paraId="2C85A9C5" w14:textId="77777777" w:rsidR="007515EA" w:rsidRDefault="00000000">
      <w:pPr>
        <w:spacing w:after="60"/>
        <w:jc w:val="center"/>
      </w:pPr>
      <w:r>
        <w:rPr>
          <w:i/>
          <w:iCs/>
          <w:color w:val="666666"/>
          <w:sz w:val="20"/>
          <w:szCs w:val="20"/>
        </w:rPr>
        <w:t>本白皮书仅供信息参考，不构成投资建议。</w:t>
      </w:r>
    </w:p>
    <w:p w14:paraId="159D1952" w14:textId="77777777" w:rsidR="007515EA" w:rsidRDefault="00000000">
      <w:pPr>
        <w:spacing w:after="60"/>
        <w:jc w:val="center"/>
      </w:pPr>
      <w:r>
        <w:rPr>
          <w:i/>
          <w:iCs/>
          <w:color w:val="666666"/>
          <w:sz w:val="20"/>
          <w:szCs w:val="20"/>
        </w:rPr>
        <w:t>加密货币投资存在极高风险，请根据自身情况谨慎决策。</w:t>
      </w:r>
    </w:p>
    <w:p w14:paraId="06211993" w14:textId="77777777" w:rsidR="007515EA" w:rsidRDefault="00000000">
      <w:pPr>
        <w:jc w:val="center"/>
      </w:pPr>
      <w:r>
        <w:rPr>
          <w:i/>
          <w:iCs/>
          <w:color w:val="666666"/>
          <w:sz w:val="20"/>
          <w:szCs w:val="20"/>
        </w:rPr>
        <w:t>技术细节和实施计划可能随项目发展而调整。</w:t>
      </w:r>
    </w:p>
    <w:sectPr w:rsidR="007515E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9257D" w14:textId="77777777" w:rsidR="00D87DE2" w:rsidRDefault="00D87DE2" w:rsidP="00115900">
      <w:r>
        <w:separator/>
      </w:r>
    </w:p>
  </w:endnote>
  <w:endnote w:type="continuationSeparator" w:id="0">
    <w:p w14:paraId="1647AA95" w14:textId="77777777" w:rsidR="00D87DE2" w:rsidRDefault="00D87DE2" w:rsidP="001159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1BD66" w14:textId="77777777" w:rsidR="00D87DE2" w:rsidRDefault="00D87DE2" w:rsidP="00115900">
      <w:r>
        <w:separator/>
      </w:r>
    </w:p>
  </w:footnote>
  <w:footnote w:type="continuationSeparator" w:id="0">
    <w:p w14:paraId="1A798698" w14:textId="77777777" w:rsidR="00D87DE2" w:rsidRDefault="00D87DE2" w:rsidP="001159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0B8DEF"/>
    <w:multiLevelType w:val="multilevel"/>
    <w:tmpl w:val="920B8DEF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010109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5EA"/>
    <w:rsid w:val="00115900"/>
    <w:rsid w:val="00123BF0"/>
    <w:rsid w:val="002A2354"/>
    <w:rsid w:val="0068795F"/>
    <w:rsid w:val="007515EA"/>
    <w:rsid w:val="00D87DE2"/>
    <w:rsid w:val="00FD0684"/>
    <w:rsid w:val="677F5197"/>
    <w:rsid w:val="70A36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B6ECDC"/>
  <w15:docId w15:val="{EC4C1425-DE7F-4D44-AE91-A4FD4FA67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eastAsia="Arial"/>
      <w:sz w:val="24"/>
      <w:szCs w:val="24"/>
    </w:rPr>
  </w:style>
  <w:style w:type="paragraph" w:styleId="1">
    <w:name w:val="heading 1"/>
    <w:next w:val="a"/>
    <w:qFormat/>
    <w:pPr>
      <w:spacing w:before="360" w:after="240"/>
      <w:outlineLvl w:val="0"/>
    </w:pPr>
    <w:rPr>
      <w:rFonts w:eastAsia="Arial"/>
      <w:b/>
      <w:bCs/>
      <w:color w:val="1F4788"/>
      <w:sz w:val="32"/>
      <w:szCs w:val="32"/>
    </w:rPr>
  </w:style>
  <w:style w:type="paragraph" w:styleId="2">
    <w:name w:val="heading 2"/>
    <w:next w:val="a"/>
    <w:qFormat/>
    <w:pPr>
      <w:spacing w:before="300" w:after="180"/>
      <w:outlineLvl w:val="1"/>
    </w:pPr>
    <w:rPr>
      <w:rFonts w:eastAsia="Arial"/>
      <w:b/>
      <w:bCs/>
      <w:color w:val="2E5090"/>
      <w:sz w:val="28"/>
      <w:szCs w:val="28"/>
    </w:rPr>
  </w:style>
  <w:style w:type="paragraph" w:styleId="3">
    <w:name w:val="heading 3"/>
    <w:next w:val="a"/>
    <w:qFormat/>
    <w:pPr>
      <w:spacing w:before="240" w:after="120"/>
      <w:outlineLvl w:val="2"/>
    </w:pPr>
    <w:rPr>
      <w:rFonts w:eastAsia="Arial"/>
      <w:b/>
      <w:bCs/>
      <w:color w:val="3E6CAC"/>
      <w:sz w:val="26"/>
      <w:szCs w:val="26"/>
    </w:rPr>
  </w:style>
  <w:style w:type="paragraph" w:styleId="4">
    <w:name w:val="heading 4"/>
    <w:next w:val="a"/>
    <w:qFormat/>
    <w:pPr>
      <w:outlineLvl w:val="3"/>
    </w:pPr>
    <w:rPr>
      <w:rFonts w:eastAsia="Arial"/>
      <w:i/>
      <w:iCs/>
      <w:color w:val="2E74B5"/>
      <w:sz w:val="24"/>
      <w:szCs w:val="24"/>
    </w:rPr>
  </w:style>
  <w:style w:type="paragraph" w:styleId="5">
    <w:name w:val="heading 5"/>
    <w:next w:val="a"/>
    <w:qFormat/>
    <w:pPr>
      <w:outlineLvl w:val="4"/>
    </w:pPr>
    <w:rPr>
      <w:rFonts w:eastAsia="Arial"/>
      <w:color w:val="2E74B5"/>
      <w:sz w:val="24"/>
      <w:szCs w:val="24"/>
    </w:rPr>
  </w:style>
  <w:style w:type="paragraph" w:styleId="6">
    <w:name w:val="heading 6"/>
    <w:next w:val="a"/>
    <w:qFormat/>
    <w:pPr>
      <w:outlineLvl w:val="5"/>
    </w:pPr>
    <w:rPr>
      <w:rFonts w:eastAsia="Arial"/>
      <w:color w:val="1F4D7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link w:val="a4"/>
    <w:uiPriority w:val="99"/>
    <w:semiHidden/>
    <w:unhideWhenUsed/>
    <w:rPr>
      <w:rFonts w:eastAsia="Arial"/>
    </w:rPr>
  </w:style>
  <w:style w:type="paragraph" w:styleId="a5">
    <w:name w:val="Title"/>
    <w:qFormat/>
    <w:rPr>
      <w:rFonts w:eastAsia="Arial"/>
      <w:sz w:val="56"/>
      <w:szCs w:val="56"/>
    </w:rPr>
  </w:style>
  <w:style w:type="character" w:styleId="a6">
    <w:name w:val="Hyperlink"/>
    <w:uiPriority w:val="99"/>
    <w:unhideWhenUsed/>
    <w:rPr>
      <w:color w:val="0563C1"/>
      <w:u w:val="single"/>
    </w:rPr>
  </w:style>
  <w:style w:type="character" w:styleId="a7">
    <w:name w:val="footnote reference"/>
    <w:uiPriority w:val="99"/>
    <w:semiHidden/>
    <w:unhideWhenUsed/>
    <w:rPr>
      <w:vertAlign w:val="superscript"/>
    </w:rPr>
  </w:style>
  <w:style w:type="paragraph" w:styleId="a8">
    <w:name w:val="List Paragraph"/>
    <w:qFormat/>
    <w:rPr>
      <w:rFonts w:eastAsia="Arial"/>
      <w:sz w:val="24"/>
      <w:szCs w:val="24"/>
    </w:rPr>
  </w:style>
  <w:style w:type="character" w:customStyle="1" w:styleId="a4">
    <w:name w:val="脚注文本 字符"/>
    <w:link w:val="a3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rsid w:val="0011590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rsid w:val="00115900"/>
    <w:rPr>
      <w:rFonts w:eastAsia="Arial"/>
      <w:sz w:val="18"/>
      <w:szCs w:val="18"/>
    </w:rPr>
  </w:style>
  <w:style w:type="paragraph" w:styleId="ab">
    <w:name w:val="footer"/>
    <w:basedOn w:val="a"/>
    <w:link w:val="ac"/>
    <w:rsid w:val="0011590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rsid w:val="00115900"/>
    <w:rPr>
      <w:rFonts w:eastAsia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9</Pages>
  <Words>976</Words>
  <Characters>5567</Characters>
  <Application>Microsoft Office Word</Application>
  <DocSecurity>0</DocSecurity>
  <Lines>46</Lines>
  <Paragraphs>13</Paragraphs>
  <ScaleCrop>false</ScaleCrop>
  <Company/>
  <LinksUpToDate>false</LinksUpToDate>
  <CharactersWithSpaces>6530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yisian sheh</cp:lastModifiedBy>
  <cp:revision>5</cp:revision>
  <dcterms:created xsi:type="dcterms:W3CDTF">2026-01-30T06:05:00Z</dcterms:created>
  <dcterms:modified xsi:type="dcterms:W3CDTF">2026-01-31T04:13:00Z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eyJoZGlkIjoiZGM0NmViNTlhYWZjYjg2M2IzZDAyMjEzMmE1Mzg1OWUiLCJ1c2VySWQiOiI4NDcwMTE5MTAifQ==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1590A103FAE54AFCB798844EB8A477ED_13</vt:lpwstr>
  </property>
</Properties>
</file>