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Types of Testing:</w:t>
      </w:r>
    </w:p>
    <w:p>
      <w:pPr>
        <w:pStyle w:val="Default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Unit Test</w:t>
      </w: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Tests a single function or component in isolation.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Fast, reliable, and run often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Focused on logic or small UI parts (e.g., a button click updates state)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Tools: Jest, Vitest, Mocha, Jasmine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button.test.ts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add } from './math';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test('adds two numbers', () =&gt;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expect(add(2, 3)).toBe(5);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Integration Test</w:t>
      </w: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Tests multiple parts working together.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Ensures components/modules interact correctly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More realistic than unit tests, but still doesn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test full app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Tools: Jest + React Testing Library, Cypress, Playwright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Integration: Form submits and calls API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test('form submits and resets', () =&gt;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render(&lt;LoginForm /&gt;);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fireEvent.change(screen.getByLabelText('Email'), { target: { value: 'test@example.com' }});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fireEvent.click(screen.getByText('Submit'));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expect(mockApiCall).toHaveBeenCalled();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End-to-End (E2E) Test</w:t>
      </w: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Tests the entire app flow from the user's perspective.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Tests real browser + real backend or mocks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Simulates user behavior (clicking, typing, navigation)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Slower, but critical for confidence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Tools: Playwright, Cypress, Selenium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e2e/login.spec.ts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test('user can log in', async ({ page }) =&gt;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page.goto('https://yourapp.com/login');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page.fill('#email', 'user@example.com');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page.fill('#password', 'password123');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page.click('button[type=submit]');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expect(page).toHaveURL('https://yourapp.com/dashboard');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Visual Regression Test</w:t>
      </w:r>
    </w:p>
    <w:p>
      <w:pPr>
        <w:pStyle w:val="Default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Tests how the UI looks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pixel by pixel.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Catches unexpected visual changes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Takes screenshots and compares with a baseline</w:t>
      </w:r>
    </w:p>
    <w:p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Tools: Playwright + Percy, Chromatic, Loki, Storybook Test Runner</w:t>
      </w:r>
    </w:p>
    <w:p>
      <w:pPr>
        <w:pStyle w:val="Default"/>
        <w:spacing w:before="0" w:after="240" w:line="240" w:lineRule="auto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: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Visual test using Playwright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test('Button looks correct', async ({ page }) =&gt; {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page.goto('http://localhost:6006/?path=/story/button--primary');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expect(await page.screenshot()).toMatchSnapshot('button-primary.png');</w:t>
      </w:r>
    </w:p>
    <w:p>
      <w:pPr>
        <w:pStyle w:val="Default"/>
        <w:spacing w:before="0" w:line="240" w:lineRule="auto"/>
        <w:jc w:val="left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});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Comparison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91"/>
        <w:gridCol w:w="3095"/>
        <w:gridCol w:w="2606"/>
        <w:gridCol w:w="840"/>
        <w:gridCol w:w="1128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16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Type</w:t>
            </w:r>
          </w:p>
        </w:tc>
        <w:tc>
          <w:tcPr>
            <w:tcW w:type="dxa" w:w="30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It Tests</w:t>
            </w:r>
          </w:p>
        </w:tc>
        <w:tc>
          <w:tcPr>
            <w:tcW w:type="dxa" w:w="26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Tools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Speed</w:t>
            </w:r>
          </w:p>
        </w:tc>
        <w:tc>
          <w:tcPr>
            <w:tcW w:type="dxa" w:w="11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Confidence</w:t>
            </w:r>
          </w:p>
        </w:tc>
      </w:tr>
      <w:tr>
        <w:tblPrEx>
          <w:shd w:val="clear" w:color="auto" w:fill="cadfff"/>
        </w:tblPrEx>
        <w:trPr>
          <w:trHeight w:val="420" w:hRule="atLeast"/>
        </w:trPr>
        <w:tc>
          <w:tcPr>
            <w:tcW w:type="dxa" w:w="16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Unit Test</w:t>
            </w:r>
          </w:p>
        </w:tc>
        <w:tc>
          <w:tcPr>
            <w:tcW w:type="dxa" w:w="30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One function/component</w:t>
            </w:r>
          </w:p>
        </w:tc>
        <w:tc>
          <w:tcPr>
            <w:tcW w:type="dxa" w:w="26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Jest, Vitest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Fast</w:t>
            </w:r>
          </w:p>
        </w:tc>
        <w:tc>
          <w:tcPr>
            <w:tcW w:type="dxa" w:w="11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🟡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Low</w:t>
            </w:r>
          </w:p>
        </w:tc>
      </w:tr>
      <w:tr>
        <w:tblPrEx>
          <w:shd w:val="clear" w:color="auto" w:fill="cadfff"/>
        </w:tblPrEx>
        <w:trPr>
          <w:trHeight w:val="700" w:hRule="atLeast"/>
        </w:trPr>
        <w:tc>
          <w:tcPr>
            <w:tcW w:type="dxa" w:w="16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Integration Test</w:t>
            </w:r>
          </w:p>
        </w:tc>
        <w:tc>
          <w:tcPr>
            <w:tcW w:type="dxa" w:w="30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Component + its dependencies</w:t>
            </w:r>
          </w:p>
        </w:tc>
        <w:tc>
          <w:tcPr>
            <w:tcW w:type="dxa" w:w="26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React Testing Library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Med</w:t>
            </w:r>
          </w:p>
        </w:tc>
        <w:tc>
          <w:tcPr>
            <w:tcW w:type="dxa" w:w="11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🟡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</w:tr>
      <w:tr>
        <w:tblPrEx>
          <w:shd w:val="clear" w:color="auto" w:fill="cadfff"/>
        </w:tblPrEx>
        <w:trPr>
          <w:trHeight w:val="580" w:hRule="atLeast"/>
        </w:trPr>
        <w:tc>
          <w:tcPr>
            <w:tcW w:type="dxa" w:w="16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E2E Test</w:t>
            </w:r>
          </w:p>
        </w:tc>
        <w:tc>
          <w:tcPr>
            <w:tcW w:type="dxa" w:w="30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Full user flow (browser + backend)</w:t>
            </w:r>
          </w:p>
        </w:tc>
        <w:tc>
          <w:tcPr>
            <w:tcW w:type="dxa" w:w="26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Playwright, Cypress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Slow</w:t>
            </w:r>
          </w:p>
        </w:tc>
        <w:tc>
          <w:tcPr>
            <w:tcW w:type="dxa" w:w="11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🟢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</w:t>
            </w:r>
          </w:p>
        </w:tc>
      </w:tr>
      <w:tr>
        <w:tblPrEx>
          <w:shd w:val="clear" w:color="auto" w:fill="cadfff"/>
        </w:tblPrEx>
        <w:trPr>
          <w:trHeight w:val="580" w:hRule="atLeast"/>
        </w:trPr>
        <w:tc>
          <w:tcPr>
            <w:tcW w:type="dxa" w:w="16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Visual Regression</w:t>
            </w:r>
          </w:p>
        </w:tc>
        <w:tc>
          <w:tcPr>
            <w:tcW w:type="dxa" w:w="30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UI appearance (pixel differences)</w:t>
            </w:r>
          </w:p>
        </w:tc>
        <w:tc>
          <w:tcPr>
            <w:tcW w:type="dxa" w:w="260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Chromatic, Percy, Playwright</w:t>
            </w:r>
          </w:p>
        </w:tc>
        <w:tc>
          <w:tcPr>
            <w:tcW w:type="dxa" w:w="8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Slow</w:t>
            </w:r>
          </w:p>
        </w:tc>
        <w:tc>
          <w:tcPr>
            <w:tcW w:type="dxa" w:w="112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🟢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</w:t>
            </w:r>
          </w:p>
        </w:tc>
      </w:tr>
    </w:tbl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i w:val="1"/>
          <w:iCs w:val="1"/>
          <w:shd w:val="clear" w:color="auto" w:fill="ffffff"/>
        </w:rPr>
      </w:pPr>
      <w:r>
        <w:rPr>
          <w:rFonts w:ascii="Times Roman" w:hAnsi="Times Roman"/>
          <w:i w:val="1"/>
          <w:iCs w:val="1"/>
          <w:rtl w:val="0"/>
          <w:lang w:val="en-US"/>
        </w:rPr>
        <w:t>U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se Playwright with Storybook to do visual regression testing or interaction testing for UI components rendered in isolation.</w:t>
      </w:r>
    </w:p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Use Case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You're testing individual components in your Storybook using Playwright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either to: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</w:t>
      </w:r>
      <w:r>
        <w:rPr>
          <w:rStyle w:val="Hyperlink.0"/>
          <w:rFonts w:ascii="Times Roman" w:hAnsi="Times Roman"/>
          <w:rtl w:val="0"/>
          <w:lang w:val="en-US"/>
        </w:rPr>
        <w:t>un end-to-end UI tests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</w:t>
      </w:r>
      <w:r>
        <w:rPr>
          <w:rStyle w:val="Hyperlink.0"/>
          <w:rFonts w:ascii="Times Roman" w:hAnsi="Times Roman"/>
          <w:rtl w:val="0"/>
          <w:lang w:val="en-US"/>
        </w:rPr>
        <w:t>o visual regression testing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</w:t>
      </w:r>
      <w:r>
        <w:rPr>
          <w:rStyle w:val="Hyperlink.0"/>
          <w:rFonts w:ascii="Times Roman" w:hAnsi="Times Roman"/>
          <w:rtl w:val="0"/>
          <w:lang w:val="en-US"/>
        </w:rPr>
        <w:t>imulate user interactions on components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lang w:val="it-IT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Setup</w:t>
      </w: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Install dependencies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Install Storybook and Playwright your project: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 Storybook (if not already installed)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npx sb init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 Playwright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install --save-dev playwright @storybook/test-runner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Configure Storybook for Playwright Testing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Create a file: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.storybook/test-runner.js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storybook.config.js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if using newer versions.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.storybook/test-runner.js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{ getStoryContext } = require('@storybook/test-runner');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module.exports =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async preRender(page, context)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Optional: do something before each story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async postRender(page, context)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const storyContext = await getStoryContext(page, context);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Optional: use storyContext to assert something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};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Run Storybook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Start Storybook locally on port 6006 (or whatever you use):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run storybook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Run Playwright Tests Against Storybook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 run tests using the test-runner: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npx test-storybook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Or write your own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Playwright test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using the Storybook URL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tests/button.spec.ts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test, expect } from '@playwright/test';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test('button primary renders correctly', async ({ page }) =&gt;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page.goto('http://localhost:6006/?path=/story/components-button--primary');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 button = await page.getByRole('button');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await expect(button).toHaveText('Primary');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Then run: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npx playwright test</w:t>
      </w:r>
    </w:p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Next Step: Visual Regression with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>@storybook/test-runner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Doing screenshot comparisons: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install --save-dev @storybook/test-runner-playwright</w:t>
      </w:r>
    </w:p>
    <w:p>
      <w:pPr>
        <w:pStyle w:val="Default"/>
        <w:spacing w:before="0" w:after="24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after="24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Then configure it to take snapshots and compare them.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.storybook/test-runner.js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{ injectAxe, checkA11y } = require('axe-playwright');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module.exports =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async postRender(page, context)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await injectAxe(page);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await checkA11y(page, null, {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detailedReport: true,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detailedReportOptions: { html: true },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});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};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Resources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cs="Times Roman" w:hAnsi="Times Roman" w:eastAsia="Times Roman"/>
          <w:outline w:val="0"/>
          <w:color w:val="0000ee"/>
          <w:rtl w:val="0"/>
          <w14:textFill>
            <w14:solidFill>
              <w14:srgbClr w14:val="0000EE"/>
            </w14:solidFill>
          </w14:textFill>
        </w:rPr>
      </w:pPr>
      <w:r>
        <w:rPr>
          <w:rStyle w:val="Hyperlink.1"/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1"/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  <w:instrText xml:space="preserve"> HYPERLINK "https://playwright.dev/"</w:instrText>
      </w:r>
      <w:r>
        <w:rPr>
          <w:rStyle w:val="Hyperlink.1"/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1"/>
          <w:rFonts w:ascii="Times Roman" w:hAnsi="Times Roman"/>
          <w:outline w:val="0"/>
          <w:color w:val="0000ee"/>
          <w:rtl w:val="0"/>
          <w:lang w:val="en-US"/>
          <w14:textFill>
            <w14:solidFill>
              <w14:srgbClr w14:val="0000EE"/>
            </w14:solidFill>
          </w14:textFill>
        </w:rPr>
        <w:t>Playwright docs</w:t>
      </w:r>
      <w:r>
        <w:rPr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Fonts w:ascii="Times Roman" w:cs="Times Roman" w:hAnsi="Times Roman" w:eastAsia="Times Roman"/>
          <w:outline w:val="0"/>
          <w:color w:val="0000ee"/>
          <w14:textFill>
            <w14:solidFill>
              <w14:srgbClr w14:val="0000EE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e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rPr>
      <w:shd w:val="clear" w:color="auto" w:fill="ffffff"/>
      <w:lang w:val="en-US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val="single" w:color="0000ee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