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1"/>
          <w:bCs w:val="1"/>
          <w:sz w:val="30"/>
          <w:szCs w:val="3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UX Instructions Exercise 3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This is a basic hash-based SPA. For more advanced SPAs (like in React, Angular, Vue), you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 xml:space="preserve">d use a virtual DOM and client-side routing libraries. This method is SEO-friendly-ish, but full SPA frameworks have more sophisticated solutions. 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Uses JavaScript and hash-based routing (</w:t>
      </w:r>
      <w:r>
        <w:rPr>
          <w:rFonts w:ascii="Courier" w:hAnsi="Courier"/>
          <w:sz w:val="26"/>
          <w:szCs w:val="26"/>
          <w:rtl w:val="0"/>
          <w:lang w:val="en-US"/>
        </w:rPr>
        <w:t>#home</w:t>
      </w:r>
      <w:r>
        <w:rPr>
          <w:rFonts w:ascii="Times Roman" w:hAnsi="Times Roman"/>
          <w:rtl w:val="0"/>
          <w:lang w:val="en-US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#gallery</w:t>
      </w:r>
      <w:r>
        <w:rPr>
          <w:rFonts w:ascii="Times Roman" w:hAnsi="Times Roman"/>
          <w:rtl w:val="0"/>
          <w:lang w:val="en-US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#contact</w:t>
      </w:r>
      <w:r>
        <w:rPr>
          <w:rFonts w:ascii="Times Roman" w:hAnsi="Times Roman"/>
          <w:rtl w:val="0"/>
          <w:lang w:val="en-US"/>
        </w:rPr>
        <w:t>) to behave like a Single Page Application (SPA).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Shows and hides content without reloading the page.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Add link to css file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</w:t>
      </w:r>
      <w:r>
        <w:rPr>
          <w:rFonts w:ascii="Courier" w:hAnsi="Courier"/>
          <w:shd w:val="clear" w:color="auto" w:fill="ffffff"/>
          <w:rtl w:val="0"/>
          <w:lang w:val="en-US"/>
        </w:rPr>
        <w:t>&lt;nav&gt;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Uses anchor links 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#hash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) to simulate navigation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without reloading</w:t>
      </w:r>
      <w:r>
        <w:rPr>
          <w:rFonts w:ascii="Times Roman" w:hAnsi="Times Roman"/>
          <w:shd w:val="clear" w:color="auto" w:fill="ffffff"/>
          <w:rtl w:val="0"/>
          <w:lang w:val="en-US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This is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hash routing</w:t>
      </w:r>
      <w:r>
        <w:rPr>
          <w:rFonts w:ascii="Times Roman" w:hAnsi="Times Roman"/>
          <w:shd w:val="clear" w:color="auto" w:fill="ffffff"/>
          <w:rtl w:val="0"/>
          <w:lang w:val="en-US"/>
        </w:rPr>
        <w:t>, which enables a SPA behavior in plain HTML.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&lt;nav&gt;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&lt;a href="#home"&gt;Home&lt;/a&gt;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&lt;a href="#gallery"&gt;Gallery&lt;/a&gt;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&lt;a href="#contact"&gt;Contact&lt;/a&gt;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&lt;/nav&gt;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Add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the SPA sections. Only one is shown at a time</w:t>
      </w:r>
      <w:r>
        <w:rPr>
          <w:rFonts w:ascii="Times Roman" w:hAnsi="Times Roman"/>
          <w:shd w:val="clear" w:color="auto" w:fill="ffffff"/>
          <w:rtl w:val="0"/>
          <w:lang w:val="en-US"/>
        </w:rPr>
        <w:t>. The Gallery sections can have images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: 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active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class is toggled based on which link is selected.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gallery includes image boxes laid out using Flexbox.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id="home" class="section active"&gt;...&lt;/div&gt;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id="gallery" class="section"&gt;...&lt;/div&gt;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id="contact" class="section"&gt;...&lt;/div&gt;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Add JavaScript functionality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function: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Removes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fr-FR"/>
        </w:rPr>
        <w:t>.active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 from all sections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Adds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fr-FR"/>
        </w:rPr>
        <w:t>.active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the section matching the hash (e.g.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#gallery</w:t>
      </w:r>
      <w:r>
        <w:rPr>
          <w:rFonts w:ascii="Times Roman" w:hAnsi="Times Roman"/>
          <w:shd w:val="clear" w:color="auto" w:fill="ffffff"/>
          <w:rtl w:val="0"/>
          <w:lang w:val="en-US"/>
        </w:rPr>
        <w:t>)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function showSection(hash)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document.querySelectorAll(".section").forEach((section) =&gt;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section.classList.remove("active");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const target = document.querySelector(hash);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if (target)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target.classList.add("active");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 else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document.querySelector("#home").classList.add("active");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When you click a nav link and the hash changes (e.g.,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), this listens for it and calls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showSection()</w:t>
      </w:r>
      <w:r>
        <w:rPr>
          <w:rFonts w:ascii="Times Roman" w:hAnsi="Times Roman"/>
          <w:shd w:val="clear" w:color="auto" w:fill="ffffff"/>
          <w:rtl w:val="0"/>
          <w:lang w:val="en-US"/>
        </w:rPr>
        <w:t>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window.addEventListener("hashchange", () =&gt;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showSection(location.hash);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ensures the right section is visible when the page loads or reloads.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window.addEventListener("load", () =&gt;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if (!location.hash)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location.hash = "#home"; // Default to home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showSection(location.hash); // Show correct section on load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You can look in the Elements tab in the browser to see these changing dynamically.  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Quiz: How does an SPA help modern, mobile-first design?</w:t>
      </w:r>
    </w:p>
    <w:p>
      <w:pPr>
        <w:pStyle w:val="Default"/>
        <w:spacing w:before="0" w:after="240" w:line="240" w:lineRule="auto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2"/>
    </w:lvlOverride>
  </w:num>
  <w:num w:numId="7">
    <w:abstractNumId w:val="2"/>
    <w:lvlOverride w:ilvl="0">
      <w:startOverride w:val="3"/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