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Books about Usability: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Classics: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Don't Make Me Think</w:t>
      </w:r>
      <w:r>
        <w:rPr>
          <w:rFonts w:ascii="Times Roman" w:hAnsi="Times Roman"/>
          <w:b w:val="1"/>
          <w:bCs w:val="1"/>
          <w:i w:val="0"/>
          <w:iCs w:val="0"/>
          <w:rtl w:val="0"/>
          <w:lang w:val="de-DE"/>
        </w:rPr>
        <w:t xml:space="preserve"> by Steve Krug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ultimate beginner-friendly book on usability. Covers intuitive navigation, visual hierarchy, and user testing.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The Design of Everyday Things</w:t>
      </w: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 xml:space="preserve"> by Don Norman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</w:t>
      </w:r>
      <w:r>
        <w:rPr>
          <w:rFonts w:ascii="Times Roman" w:hAnsi="Times Roman"/>
          <w:rtl w:val="0"/>
          <w:lang w:val="en-US"/>
        </w:rPr>
        <w:t>ot just about web, it teaches human-centered design that applies to all usability.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Web-Specific Usability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Rocket Surgery Made Easy</w:t>
      </w:r>
      <w:r>
        <w:rPr>
          <w:rFonts w:ascii="Times Roman" w:hAnsi="Times Roman"/>
          <w:b w:val="1"/>
          <w:bCs w:val="1"/>
          <w:i w:val="0"/>
          <w:iCs w:val="0"/>
          <w:rtl w:val="0"/>
          <w:lang w:val="de-DE"/>
        </w:rPr>
        <w:t xml:space="preserve"> by Steve Krug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Companion to </w:t>
      </w:r>
      <w:r>
        <w:rPr>
          <w:rFonts w:ascii="Times Roman" w:hAnsi="Times Roman"/>
          <w:i w:val="1"/>
          <w:iCs w:val="1"/>
          <w:rtl w:val="0"/>
          <w:lang w:val="en-US"/>
        </w:rPr>
        <w:t>Don't Make Me Think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focused entirely on quick, low-cost usability testing.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Forms That Work: Designing Web Forms for Usability</w:t>
      </w:r>
      <w:r>
        <w:rPr>
          <w:rFonts w:ascii="Times Roman" w:hAnsi="Times Roman"/>
          <w:b w:val="1"/>
          <w:bCs w:val="1"/>
          <w:i w:val="0"/>
          <w:iCs w:val="0"/>
          <w:rtl w:val="0"/>
          <w:lang w:val="de-DE"/>
        </w:rPr>
        <w:t xml:space="preserve"> by Caroline Jarrett and Gerry Gaffney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Deep dive into one of the most critical (and often poorly designed) parts of web UX: forms.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Letting Go of the Words: Writing Web Content That Works</w:t>
      </w:r>
      <w:r>
        <w:rPr>
          <w:rFonts w:ascii="Times Roman" w:hAnsi="Times Roman"/>
          <w:b w:val="1"/>
          <w:bCs w:val="1"/>
          <w:i w:val="0"/>
          <w:iCs w:val="0"/>
          <w:rtl w:val="0"/>
        </w:rPr>
        <w:t xml:space="preserve"> by Ginny </w:t>
      </w: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Redish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Emphasizes the importance of usable </w:t>
      </w:r>
      <w:r>
        <w:rPr>
          <w:rFonts w:ascii="Times Roman" w:hAnsi="Times Roman"/>
          <w:i w:val="1"/>
          <w:iCs w:val="1"/>
          <w:rtl w:val="0"/>
          <w:lang w:val="it-IT"/>
        </w:rPr>
        <w:t>content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not just layouts or graphics.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Accessible &amp; Inclusive Design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Accessibility for Everyone</w:t>
      </w:r>
      <w:r>
        <w:rPr>
          <w:rFonts w:ascii="Times Roman" w:hAnsi="Times Roman"/>
          <w:b w:val="1"/>
          <w:bCs w:val="1"/>
          <w:i w:val="0"/>
          <w:iCs w:val="0"/>
          <w:rtl w:val="0"/>
          <w:lang w:val="da-DK"/>
        </w:rPr>
        <w:t xml:space="preserve"> by Laura Kalbag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Covers designing for people with disabilities and improving usability for all.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Inclusive Design Patterns</w:t>
      </w:r>
      <w:r>
        <w:rPr>
          <w:rFonts w:ascii="Times Roman" w:hAnsi="Times Roman"/>
          <w:b w:val="1"/>
          <w:bCs w:val="1"/>
          <w:i w:val="0"/>
          <w:iCs w:val="0"/>
          <w:rtl w:val="0"/>
        </w:rPr>
        <w:t xml:space="preserve"> by Heydon Pickering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en-US"/>
        </w:rPr>
        <w:t>Practical and code-friendly guide to creating accessible web components.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Usability Testing &amp; Metrics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Handbook of Usability Testing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 by Jeffrey Rubin &amp; Dana Chisnell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Step-by-step guide to planning and conducting usability tests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from script to report.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Covers recruiting users, running tests, and analyzing findings.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Observing the User Experience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by Elizabeth Goodman, Mike Kuniavsky, Andrea Moed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Covers contextual inquiry, field studies, usability testing, and more.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Ideal for developers working with UX researchers.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Think Like a UX Researcher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by David Travis &amp; Philip Hodgson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Practical methods for gathering usability data and making user-centered decisions.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1"/>
          <w:iCs w:val="1"/>
          <w:rtl w:val="0"/>
          <w:lang w:val="en-US"/>
        </w:rPr>
        <w:t>Measuring the User Experience</w:t>
      </w: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 xml:space="preserve"> by Tom Tullis &amp; Bill Albert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Focused on quantifying usability: task success rate, time on task, satisfaction scores.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Also explains how to interpret and present findings to stakeholders.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Other Resources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Nielsen Norman Group Articles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https://www.nngroup.com/articles/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Industry gold standard. Clear, research-backed articles on every usability topic.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"https://www.usability.gov/"</w:instrText>
      </w:r>
      <w:r>
        <w:rPr>
          <w:rStyle w:val="Hyperlink.0"/>
          <w:rFonts w:ascii="Times Roman" w:cs="Times Roman" w:hAnsi="Times Roman" w:eastAsia="Times Roman"/>
          <w:b w:val="1"/>
          <w:bCs w:val="1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outline w:val="0"/>
          <w:color w:val="0000ee"/>
          <w:u w:val="single"/>
          <w:rtl w:val="0"/>
          <w:lang w:val="it-IT"/>
          <w14:textFill>
            <w14:solidFill>
              <w14:srgbClr w14:val="0000EE"/>
            </w14:solidFill>
          </w14:textFill>
        </w:rPr>
        <w:t>Usability.gov</w:t>
      </w:r>
      <w:r>
        <w:rPr>
          <w:rFonts w:ascii="Times Roman" w:cs="Times Roman" w:hAnsi="Times Roman" w:eastAsia="Times Roman"/>
          <w:b w:val="1"/>
          <w:bCs w:val="1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Managed by the U.S. government. Includes templates and step-by-step guides for testing, personas, journey mapping, etc.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Style w:val="Hyperlink.1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b w:val="1"/>
          <w:bCs w:val="1"/>
          <w:rtl w:val="0"/>
        </w:rPr>
        <w:instrText xml:space="preserve"> HYPERLINK "https://www.uxbooth.com/"</w:instrText>
      </w:r>
      <w:r>
        <w:rPr>
          <w:rStyle w:val="Hyperlink.1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1"/>
          <w:rFonts w:ascii="Times Roman" w:hAnsi="Times Roman"/>
          <w:b w:val="1"/>
          <w:bCs w:val="1"/>
          <w:rtl w:val="0"/>
          <w:lang w:val="en-US"/>
        </w:rPr>
        <w:t>UX Booth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Smashing Magazine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en-US"/>
        </w:rPr>
        <w:t>Developer-friendly UX content with real-world examples.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2"/>
          <w:rFonts w:ascii="Times Roman" w:cs="Times Roman" w:hAnsi="Times Roman" w:eastAsia="Times Roman"/>
          <w:b w:val="1"/>
          <w:bCs w:val="1"/>
          <w:outline w:val="0"/>
          <w:color w:val="0000e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2"/>
          <w:rFonts w:ascii="Times Roman" w:cs="Times Roman" w:hAnsi="Times Roman" w:eastAsia="Times Roman"/>
          <w:b w:val="1"/>
          <w:bCs w:val="1"/>
          <w:outline w:val="0"/>
          <w:color w:val="0000ee"/>
          <w:rtl w:val="0"/>
          <w14:textFill>
            <w14:solidFill>
              <w14:srgbClr w14:val="0000EE"/>
            </w14:solidFill>
          </w14:textFill>
        </w:rPr>
        <w:instrText xml:space="preserve"> HYPERLINK "https://sensible.com/"</w:instrText>
      </w:r>
      <w:r>
        <w:rPr>
          <w:rStyle w:val="Hyperlink.2"/>
          <w:rFonts w:ascii="Times Roman" w:cs="Times Roman" w:hAnsi="Times Roman" w:eastAsia="Times Roman"/>
          <w:b w:val="1"/>
          <w:bCs w:val="1"/>
          <w:outline w:val="0"/>
          <w:color w:val="0000e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2"/>
          <w:rFonts w:ascii="Times Roman" w:hAnsi="Times Roman"/>
          <w:b w:val="1"/>
          <w:bCs w:val="1"/>
          <w:outline w:val="0"/>
          <w:color w:val="0000ee"/>
          <w:rtl w:val="0"/>
          <w:lang w:val="en-US"/>
          <w14:textFill>
            <w14:solidFill>
              <w14:srgbClr w14:val="0000EE"/>
            </w14:solidFill>
          </w14:textFill>
        </w:rPr>
        <w:t>UseIt.com (Steve Krug Archive)</w:t>
      </w:r>
      <w:r>
        <w:rPr>
          <w:rFonts w:ascii="Times Roman" w:cs="Times Roman" w:hAnsi="Times Roman" w:eastAsia="Times Roman"/>
          <w:b w:val="1"/>
          <w:bCs w:val="1"/>
          <w:outline w:val="0"/>
          <w:color w:val="0000ee"/>
          <w:rtl w:val="0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one"/>
          <w:rFonts w:ascii="Times Roman" w:hAnsi="Times Roman" w:hint="default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– </w:t>
      </w:r>
      <w:r>
        <w:rPr>
          <w:rStyle w:val="None"/>
          <w:rFonts w:ascii="Times Roman" w:hAnsi="Times Roman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Old-school, but full of gems.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ee"/>
          <w:rtl w:val="0"/>
          <w14:textFill>
            <w14:solidFill>
              <w14:srgbClr w14:val="0000EE"/>
            </w14:solidFill>
          </w14:textFill>
        </w:rPr>
      </w:pPr>
      <w:r>
        <w:rPr>
          <w:rStyle w:val="None"/>
          <w:rFonts w:ascii="Times Roman" w:cs="Times Roman" w:hAnsi="Times Roman" w:eastAsia="Times Roman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Watch a Usability 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Usability Tools: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Maze -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"https://maze.co/platform/user-testing/"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de-DE"/>
        </w:rPr>
        <w:t>https://maze.co/platform/user-testing/</w:t>
      </w:r>
      <w:r>
        <w:rPr>
          <w:rFonts w:ascii="Times Roman" w:cs="Times Roman" w:hAnsi="Times Roman" w:eastAsia="Times Roman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A/B Testing and Heatmaps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E</w:t>
      </w:r>
      <w:r>
        <w:rPr>
          <w:rFonts w:ascii="Times Roman" w:hAnsi="Times Roman"/>
          <w:rtl w:val="0"/>
        </w:rPr>
        <w:t>valuat</w:t>
      </w:r>
      <w:r>
        <w:rPr>
          <w:rFonts w:ascii="Times Roman" w:hAnsi="Times Roman"/>
          <w:rtl w:val="0"/>
          <w:lang w:val="en-US"/>
        </w:rPr>
        <w:t>e</w:t>
      </w:r>
      <w:r>
        <w:rPr>
          <w:rFonts w:ascii="Times Roman" w:hAnsi="Times Roman"/>
          <w:rtl w:val="0"/>
          <w:lang w:val="en-US"/>
        </w:rPr>
        <w:t xml:space="preserve"> performance post-launch.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A/B Testing:</w:t>
      </w:r>
      <w:r>
        <w:rPr>
          <w:rFonts w:ascii="Times Roman" w:hAnsi="Times Roman"/>
          <w:rtl w:val="0"/>
          <w:lang w:val="en-US"/>
        </w:rPr>
        <w:t xml:space="preserve"> Show two versions (A and B) to different users to compare performance.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Tools: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Optimizely, VWO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Metrics: Clicks, conversions, drop-off rates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Heatmaps:</w:t>
      </w:r>
      <w:r>
        <w:rPr>
          <w:rFonts w:ascii="Times Roman" w:hAnsi="Times Roman"/>
          <w:rtl w:val="0"/>
          <w:lang w:val="en-US"/>
        </w:rPr>
        <w:t xml:space="preserve"> Visualize user behavior like clicks, scrolls, and cursor movements.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Tools: Hotjar, Crazy Egg, Microsoft Clarity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Hotjar v Google Analytics: Google Analytics provides quantitative data and metrics, while Hotjar offers qualitative insights. By combining the two, you can get a comprehensive understanding of user behavior and make data-driven decisions to optimize your website.</w:t>
      </w:r>
    </w:p>
    <w:p>
      <w:pPr>
        <w:pStyle w:val="Default"/>
        <w:tabs>
          <w:tab w:val="left" w:pos="940"/>
          <w:tab w:val="left" w:pos="1440"/>
        </w:tabs>
        <w:bidi w:val="0"/>
        <w:spacing w:before="0" w:after="240" w:line="240" w:lineRule="auto"/>
        <w:ind w:left="1440" w:right="0" w:hanging="144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Follow Common Design Patterns</w:t>
      </w:r>
    </w:p>
    <w:p>
      <w:pPr>
        <w:pStyle w:val="Default"/>
        <w:tabs>
          <w:tab w:val="left" w:pos="940"/>
          <w:tab w:val="left" w:pos="1440"/>
        </w:tabs>
        <w:bidi w:val="0"/>
        <w:spacing w:before="0" w:after="240" w:line="240" w:lineRule="auto"/>
        <w:ind w:left="1440" w:right="0" w:hanging="1440"/>
        <w:jc w:val="left"/>
        <w:rPr>
          <w:rStyle w:val="None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Navigation p</w:t>
      </w:r>
      <w:r>
        <w:rPr>
          <w:rFonts w:ascii="Times Roman" w:hAnsi="Times Roman"/>
          <w:b w:val="1"/>
          <w:bCs w:val="1"/>
          <w:rtl w:val="0"/>
          <w:lang w:val="es-ES_tradnl"/>
        </w:rPr>
        <w:t>rinciples: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Keep it simple: Limit top-level options (ideally 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</w:rPr>
        <w:t>7).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Use familiar labels (e.g., "Home", "About", "Contact").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Make clickable areas large enough and visually distinct.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Maintain consistency across devices and sections.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Organizing Content and Information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Information Architecture (IA) structures content so users can intuitively navigate it.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Group related items.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card sorting with users to determine logical categories.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 a sitemap to visualize structure.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clear, hierarchical headings.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Test Across Devices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Use Chrome DevTools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Test different breakpoints (mobile, tablet, desktop)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Check visibility and accessibility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Ensure touch targets are appropriately sized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How to Set Up A/B Testing (No-Code and Code Options)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Option 1: No-Code Tools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Tools: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3"/>
          <w:rFonts w:ascii="Times Roman" w:cs="Times Roman" w:hAnsi="Times Roman" w:eastAsia="Times Roman"/>
          <w:outline w:val="0"/>
          <w:color w:val="0000e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3"/>
          <w:rFonts w:ascii="Times Roman" w:cs="Times Roman" w:hAnsi="Times Roman" w:eastAsia="Times Roman"/>
          <w:outline w:val="0"/>
          <w:color w:val="0000ee"/>
          <w:rtl w:val="0"/>
          <w14:textFill>
            <w14:solidFill>
              <w14:srgbClr w14:val="0000EE"/>
            </w14:solidFill>
          </w14:textFill>
        </w:rPr>
        <w:instrText xml:space="preserve"> HYPERLINK "https://vwo.com/"</w:instrText>
      </w:r>
      <w:r>
        <w:rPr>
          <w:rStyle w:val="Hyperlink.3"/>
          <w:rFonts w:ascii="Times Roman" w:cs="Times Roman" w:hAnsi="Times Roman" w:eastAsia="Times Roman"/>
          <w:outline w:val="0"/>
          <w:color w:val="0000e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3"/>
          <w:rFonts w:ascii="Times Roman" w:hAnsi="Times Roman"/>
          <w:outline w:val="0"/>
          <w:color w:val="0000ee"/>
          <w:rtl w:val="0"/>
          <w:lang w:val="de-DE"/>
          <w14:textFill>
            <w14:solidFill>
              <w14:srgbClr w14:val="0000EE"/>
            </w14:solidFill>
          </w14:textFill>
        </w:rPr>
        <w:t>VWO</w:t>
      </w:r>
      <w:r>
        <w:rPr>
          <w:rFonts w:ascii="Times Roman" w:cs="Times Roman" w:hAnsi="Times Roman" w:eastAsia="Times Roman"/>
          <w:outline w:val="0"/>
          <w:color w:val="0000e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"https://www.optimizely.com/"</w:instrText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4"/>
          <w:rFonts w:ascii="Times Roman" w:hAnsi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Optimizely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"https://unbounce.com/"</w:instrText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4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Unbounce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"https://www.convert.com/"</w:instrText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4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Convert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rtl w:val="0"/>
        </w:rPr>
      </w:pPr>
      <w:r>
        <w:rPr>
          <w:rStyle w:val="Hyperlink.4"/>
          <w:rFonts w:ascii="Times Roman" w:hAnsi="Times Roman"/>
          <w:rtl w:val="0"/>
          <w:lang w:val="en-US"/>
        </w:rPr>
        <w:t>Steps: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Create two versions of your page or element (A and B).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Set your goal (e.g., button clicks).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Choose your audience split (e.g., 50/50).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Run the test for enough users (~1</w:t>
      </w:r>
      <w:r>
        <w:rPr>
          <w:rStyle w:val="Hyperlink.4"/>
          <w:rFonts w:ascii="Times Roman" w:hAnsi="Times Roman" w:hint="default"/>
          <w:rtl w:val="0"/>
        </w:rPr>
        <w:t>–</w:t>
      </w:r>
      <w:r>
        <w:rPr>
          <w:rStyle w:val="Hyperlink.4"/>
          <w:rFonts w:ascii="Times Roman" w:hAnsi="Times Roman"/>
          <w:rtl w:val="0"/>
          <w:lang w:val="en-US"/>
        </w:rPr>
        <w:t>2 weeks minimum).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Analyze results with statistic</w:t>
      </w:r>
      <w:r>
        <w:rPr>
          <w:rStyle w:val="Hyperlink.4"/>
          <w:rFonts w:ascii="Times Roman" w:hAnsi="Times Roman"/>
          <w:rtl w:val="0"/>
          <w:lang w:val="en-US"/>
        </w:rPr>
        <w:t>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Times Roman" w:hAnsi="Times Roman"/>
          <w:b w:val="1"/>
          <w:bCs w:val="1"/>
          <w:rtl w:val="0"/>
          <w:lang w:val="en-US"/>
        </w:rPr>
        <w:t>Code Your Own A/B Test (Basic Example)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fr-FR"/>
        </w:rPr>
        <w:t>&lt;script&gt;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nl-NL"/>
        </w:rPr>
        <w:t xml:space="preserve">  const variant = Math.random() &lt; 0.5 ? 'A' : 'B';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</w:rPr>
        <w:t xml:space="preserve">  document.documentElement.dataset.variant = variant;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&lt;/script&gt;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&lt;style&gt;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 xml:space="preserve">  [data-variant="A"] .btn { background: blue;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 xml:space="preserve">  [data-variant="B"] .btn { background: red;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&lt;/style&gt;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&lt;button class="btn"&gt;Click Me&lt;/button&gt;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Times Roman" w:hAnsi="Times Roman"/>
          <w:b w:val="1"/>
          <w:bCs w:val="1"/>
          <w:sz w:val="28"/>
          <w:szCs w:val="28"/>
          <w:rtl w:val="0"/>
          <w:lang w:val="en-US"/>
        </w:rPr>
        <w:t>Explanation of 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nl-NL"/>
        </w:rPr>
        <w:t>const variant = Math.random() &lt; 0.5 ? 'A' : 'B';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</w:rPr>
        <w:t>document.documentElement.dataset.variant = variant;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 xml:space="preserve">Randomly assigns either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'A'</w:t>
      </w:r>
      <w:r>
        <w:rPr>
          <w:rStyle w:val="Hyperlink.4"/>
          <w:rFonts w:ascii="Times Roman" w:hAnsi="Times Roman"/>
          <w:rtl w:val="0"/>
          <w:lang w:val="en-US"/>
        </w:rPr>
        <w:t xml:space="preserve"> or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'B'</w:t>
      </w:r>
      <w:r>
        <w:rPr>
          <w:rStyle w:val="Hyperlink.4"/>
          <w:rFonts w:ascii="Times Roman" w:hAnsi="Times Roman"/>
          <w:rtl w:val="0"/>
          <w:lang w:val="en-US"/>
        </w:rPr>
        <w:t xml:space="preserve"> to the </w:t>
      </w:r>
      <w:r>
        <w:rPr>
          <w:rStyle w:val="None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&lt;html&gt;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 xml:space="preserve"> element</w:t>
      </w:r>
      <w:r>
        <w:rPr>
          <w:rStyle w:val="Hyperlink.4"/>
          <w:rFonts w:ascii="Times Roman" w:hAnsi="Times Roman"/>
          <w:rtl w:val="0"/>
          <w:lang w:val="en-US"/>
        </w:rPr>
        <w:t xml:space="preserve"> as a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>data-variant</w:t>
      </w:r>
      <w:r>
        <w:rPr>
          <w:rStyle w:val="Hyperlink.4"/>
          <w:rFonts w:ascii="Times Roman" w:hAnsi="Times Roman"/>
          <w:rtl w:val="0"/>
          <w:lang w:val="it-IT"/>
        </w:rPr>
        <w:t xml:space="preserve"> attribute.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So </w:t>
      </w: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&lt;html&gt;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becomes:</w:t>
      </w:r>
      <w:r>
        <w:rPr>
          <w:rStyle w:val="Hyperlink.4"/>
          <w:rFonts w:ascii="Courier" w:cs="Courier" w:hAnsi="Courier" w:eastAsia="Courier"/>
          <w:sz w:val="26"/>
          <w:szCs w:val="26"/>
          <w:rtl w:val="0"/>
        </w:rPr>
        <w:br w:type="textWrapping"/>
        <w:br w:type="textWrapping"/>
      </w:r>
      <w:r>
        <w:rPr>
          <w:rStyle w:val="Hyperlink.4"/>
          <w:rFonts w:ascii="Courier" w:hAnsi="Courier"/>
          <w:sz w:val="26"/>
          <w:szCs w:val="26"/>
          <w:rtl w:val="0"/>
          <w:lang w:val="pt-PT"/>
        </w:rPr>
        <w:t>&lt;html data-variant="A"&gt;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Or</w:t>
      </w:r>
      <w:r>
        <w:rPr>
          <w:rStyle w:val="Hyperlink.4"/>
          <w:rFonts w:ascii="Courier" w:cs="Courier" w:hAnsi="Courier" w:eastAsia="Courier"/>
          <w:sz w:val="26"/>
          <w:szCs w:val="26"/>
          <w:rtl w:val="0"/>
        </w:rPr>
        <w:br w:type="textWrapping"/>
      </w:r>
      <w:r>
        <w:rPr>
          <w:rStyle w:val="Hyperlink.4"/>
          <w:rFonts w:ascii="Courier" w:hAnsi="Courier"/>
          <w:sz w:val="26"/>
          <w:szCs w:val="26"/>
          <w:rtl w:val="0"/>
          <w:lang w:val="pt-PT"/>
        </w:rPr>
        <w:t xml:space="preserve">&lt;html data-variant="B"&gt;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[data-variant="A"] .btn { background: blue;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[data-variant="B"] .btn { background: red;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Applies different styles based on the randomly chosen variant</w:t>
      </w:r>
      <w:r>
        <w:rPr>
          <w:rStyle w:val="Hyperlink.4"/>
          <w:rFonts w:ascii="Times Roman" w:hAnsi="Times Roman"/>
          <w:rtl w:val="0"/>
          <w:lang w:val="en-US"/>
        </w:rPr>
        <w:t>. Attribute selector and class inside</w:t>
      </w:r>
      <w:r>
        <w:rPr>
          <w:rStyle w:val="Hyperlink.4"/>
          <w:rFonts w:ascii="Times Roman" w:hAnsi="Times Roman"/>
          <w:rtl w:val="0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Hyperlink.4"/>
          <w:rFonts w:ascii="Times Roman" w:hAnsi="Times Roman"/>
          <w:rtl w:val="0"/>
          <w:lang w:val="fr-FR"/>
        </w:rPr>
        <w:t xml:space="preserve">Variant A </w:t>
      </w:r>
      <w:r>
        <w:rPr>
          <w:rStyle w:val="Hyperlink.4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Hyperlink.4"/>
          <w:rFonts w:ascii="Times Roman" w:hAnsi="Times Roman"/>
          <w:rtl w:val="0"/>
        </w:rPr>
        <w:t xml:space="preserve"> </w:t>
      </w:r>
      <w:r>
        <w:rPr>
          <w:rStyle w:val="Hyperlink.4"/>
          <w:rFonts w:ascii="Times Roman" w:hAnsi="Times Roman"/>
          <w:rtl w:val="0"/>
          <w:lang w:val="en-US"/>
        </w:rPr>
        <w:t>blue button</w:t>
      </w:r>
    </w:p>
    <w:p>
      <w:pPr>
        <w:pStyle w:val="Default"/>
        <w:numPr>
          <w:ilvl w:val="1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Hyperlink.4"/>
          <w:rFonts w:ascii="Times Roman" w:hAnsi="Times Roman"/>
          <w:rtl w:val="0"/>
          <w:lang w:val="fr-FR"/>
        </w:rPr>
        <w:t xml:space="preserve">Variant B </w:t>
      </w:r>
      <w:r>
        <w:rPr>
          <w:rStyle w:val="Hyperlink.4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Hyperlink.4"/>
          <w:rFonts w:ascii="Times Roman" w:hAnsi="Times Roman"/>
          <w:rtl w:val="0"/>
        </w:rPr>
        <w:t xml:space="preserve"> </w:t>
      </w:r>
      <w:r>
        <w:rPr>
          <w:rStyle w:val="Hyperlink.4"/>
          <w:rFonts w:ascii="Times Roman" w:hAnsi="Times Roman"/>
          <w:rtl w:val="0"/>
          <w:lang w:val="en-US"/>
        </w:rPr>
        <w:t>red button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&lt;button class="btn"&gt;Click Me&lt;/button&gt;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Will be either blue or red, depending on which variant was randomly chosen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rtl w:val="0"/>
        </w:rPr>
      </w:pPr>
      <w:r>
        <w:rPr>
          <w:rStyle w:val="Hyperlink.4"/>
          <w:rFonts w:ascii="Times Roman" w:hAnsi="Times Roman"/>
          <w:rtl w:val="0"/>
          <w:lang w:val="en-US"/>
        </w:rPr>
        <w:t>You can then</w:t>
      </w:r>
      <w:r>
        <w:rPr>
          <w:rStyle w:val="Hyperlink.4"/>
          <w:rFonts w:ascii="Times Roman" w:hAnsi="Times Roman"/>
          <w:rtl w:val="0"/>
          <w:lang w:val="en-US"/>
        </w:rPr>
        <w:t xml:space="preserve"> t</w:t>
      </w:r>
      <w:r>
        <w:rPr>
          <w:rStyle w:val="Hyperlink.4"/>
          <w:rFonts w:ascii="Times Roman" w:hAnsi="Times Roman"/>
          <w:rtl w:val="0"/>
          <w:lang w:val="en-US"/>
        </w:rPr>
        <w:t>rack clicks with Google Analytics events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Style w:val="Hyperlink.4"/>
          <w:rFonts w:ascii="Times Roman" w:hAnsi="Times Roman"/>
          <w:b w:val="1"/>
          <w:bCs w:val="1"/>
          <w:sz w:val="28"/>
          <w:szCs w:val="28"/>
          <w:rtl w:val="0"/>
          <w:lang w:val="en-US"/>
        </w:rPr>
        <w:t>Heatmap</w:t>
      </w:r>
      <w:r>
        <w:rPr>
          <w:rStyle w:val="Hyperlink.4"/>
          <w:rFonts w:ascii="Times Roman" w:hAnsi="Times Roman"/>
          <w:b w:val="1"/>
          <w:bCs w:val="1"/>
          <w:sz w:val="28"/>
          <w:szCs w:val="28"/>
          <w:rtl w:val="0"/>
          <w:lang w:val="en-US"/>
        </w:rPr>
        <w:t>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Hyperlink.4"/>
          <w:rFonts w:ascii="Times Roman" w:hAnsi="Times Roman"/>
          <w:rtl w:val="0"/>
          <w:lang w:val="en-US"/>
        </w:rPr>
        <w:t>A heatmap visually shows where users click, scroll, and hover on your website. It helps identify hotspots and dead zones.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Hyperlink.4"/>
          <w:rFonts w:ascii="Times Roman" w:hAnsi="Times Roman"/>
          <w:b w:val="1"/>
          <w:bCs w:val="1"/>
          <w:rtl w:val="0"/>
        </w:rPr>
        <w:t>Types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Click maps: Where users click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Scroll maps: How far they scroll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Move maps: Mouse movement/hover patterns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Style w:val="Hyperlink.4"/>
          <w:rFonts w:ascii="Times Roman" w:hAnsi="Times Roman"/>
          <w:b w:val="1"/>
          <w:bCs w:val="1"/>
          <w:sz w:val="28"/>
          <w:szCs w:val="28"/>
          <w:rtl w:val="0"/>
          <w:lang w:val="pt-PT"/>
        </w:rPr>
        <w:t>Set</w:t>
      </w:r>
      <w:r>
        <w:rPr>
          <w:rStyle w:val="Hyperlink.4"/>
          <w:rFonts w:ascii="Times Roman" w:hAnsi="Times Roman"/>
          <w:b w:val="1"/>
          <w:bCs w:val="1"/>
          <w:sz w:val="28"/>
          <w:szCs w:val="28"/>
          <w:rtl w:val="0"/>
          <w:lang w:val="en-US"/>
        </w:rPr>
        <w:t>ting</w:t>
      </w:r>
      <w:r>
        <w:rPr>
          <w:rStyle w:val="Hyperlink.4"/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Up a Heatmap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b w:val="1"/>
          <w:bCs w:val="1"/>
          <w:rtl w:val="0"/>
        </w:rPr>
      </w:pPr>
      <w:r>
        <w:rPr>
          <w:rStyle w:val="Hyperlink.4"/>
          <w:rFonts w:ascii="Times Roman" w:hAnsi="Times Roman"/>
          <w:b w:val="1"/>
          <w:bCs w:val="1"/>
          <w:rtl w:val="0"/>
          <w:lang w:val="en-US"/>
        </w:rPr>
        <w:t>Tools: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cs="Times Roman" w:hAnsi="Times Roman" w:eastAsia="Times Roman"/>
          <w:rtl w:val="0"/>
        </w:rPr>
      </w:pPr>
      <w:r>
        <w:rPr>
          <w:rStyle w:val="Hyperlink.5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5"/>
          <w:rFonts w:ascii="Times Roman" w:cs="Times Roman" w:hAnsi="Times Roman" w:eastAsia="Times Roman"/>
          <w:rtl w:val="0"/>
        </w:rPr>
        <w:instrText xml:space="preserve"> HYPERLINK "https://www.hotjar.com/"</w:instrText>
      </w:r>
      <w:r>
        <w:rPr>
          <w:rStyle w:val="Hyperlink.5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5"/>
          <w:rFonts w:ascii="Times Roman" w:hAnsi="Times Roman"/>
          <w:rtl w:val="0"/>
        </w:rPr>
        <w:t>Hotjar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Style w:val="Hyperlink.4"/>
          <w:rFonts w:ascii="Times Roman" w:hAnsi="Times Roman"/>
          <w:rtl w:val="0"/>
        </w:rPr>
        <w:t xml:space="preserve"> </w:t>
      </w:r>
      <w:r>
        <w:rPr>
          <w:rStyle w:val="Hyperlink.4"/>
          <w:rFonts w:ascii="Times Roman" w:hAnsi="Times Roman"/>
          <w:rtl w:val="0"/>
          <w:lang w:val="en-US"/>
        </w:rPr>
        <w:t xml:space="preserve">- </w:t>
      </w:r>
      <w:r>
        <w:rPr>
          <w:rStyle w:val="Hyperlink.4"/>
          <w:rFonts w:ascii="Times Roman" w:hAnsi="Times Roman"/>
          <w:rtl w:val="0"/>
          <w:lang w:val="en-US"/>
        </w:rPr>
        <w:t>free plan available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"https://clarity.microsoft.com/"</w:instrText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4"/>
          <w:rFonts w:ascii="Times Roman" w:hAnsi="Times Roman"/>
          <w:outline w:val="0"/>
          <w:color w:val="0000ee"/>
          <w:u w:val="single"/>
          <w:rtl w:val="0"/>
          <w:lang w:val="it-IT"/>
          <w14:textFill>
            <w14:solidFill>
              <w14:srgbClr w14:val="0000EE"/>
            </w14:solidFill>
          </w14:textFill>
        </w:rPr>
        <w:t>Microsoft Clarity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one"/>
          <w:rFonts w:ascii="Times Roman" w:hAnsi="Times Roman"/>
          <w:outline w:val="0"/>
          <w:color w:val="00000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Times Roman" w:hAnsi="Times Roman"/>
          <w:outline w:val="0"/>
          <w:color w:val="00000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None"/>
          <w:rFonts w:ascii="Times Roman" w:hAnsi="Times Roman"/>
          <w:outline w:val="0"/>
          <w:color w:val="00000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100% free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"https://www.crazyegg.com/"</w:instrText>
      </w:r>
      <w:r>
        <w:rPr>
          <w:rStyle w:val="Hyperlink.4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4"/>
          <w:rFonts w:ascii="Times Roman" w:hAnsi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Crazy Egg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b w:val="1"/>
          <w:bCs w:val="1"/>
          <w:rtl w:val="0"/>
        </w:rPr>
      </w:pPr>
      <w:r>
        <w:rPr>
          <w:rStyle w:val="Hyperlink.4"/>
          <w:rFonts w:ascii="Times Roman" w:hAnsi="Times Roman"/>
          <w:b w:val="1"/>
          <w:bCs w:val="1"/>
          <w:rtl w:val="0"/>
          <w:lang w:val="en-US"/>
        </w:rPr>
        <w:t>Steps (Hotjar Example):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 xml:space="preserve">Sign up at </w:t>
      </w:r>
      <w:r>
        <w:rPr>
          <w:rStyle w:val="Hyperlink.5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5"/>
          <w:rFonts w:ascii="Times Roman" w:cs="Times Roman" w:hAnsi="Times Roman" w:eastAsia="Times Roman"/>
          <w:rtl w:val="0"/>
        </w:rPr>
        <w:instrText xml:space="preserve"> HYPERLINK "https://hotjar.com/"</w:instrText>
      </w:r>
      <w:r>
        <w:rPr>
          <w:rStyle w:val="Hyperlink.5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5"/>
          <w:rFonts w:ascii="Times Roman" w:hAnsi="Times Roman"/>
          <w:rtl w:val="0"/>
        </w:rPr>
        <w:t>hotjar.com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Style w:val="Hyperlink.4"/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Add the tracking script to your website (via HTML or tag manager).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Select a page to track.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Collect data for a few days.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Hyperlink.4"/>
          <w:rFonts w:ascii="Times Roman" w:hAnsi="Times Roman"/>
          <w:rtl w:val="0"/>
          <w:lang w:val="en-US"/>
        </w:rPr>
        <w:t>View heatmap, scroll map, and recordings.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&lt;!-- Example Hotjar Tracking Code --&gt;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fr-FR"/>
        </w:rPr>
        <w:t>&lt;script&gt;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 xml:space="preserve">  (function(h,o,t,j,a,r){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 xml:space="preserve">    h.hj=h.hj||function(){(h.hj.q=h.hj.q||[]).push(arguments)};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</w:rPr>
        <w:t xml:space="preserve">    h._hjSettings={hjid:1234567,hjsv:6};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 xml:space="preserve">    a=o.getElementsByTagName('head')[0];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 xml:space="preserve">    r=o.createElement('script');r.async=1;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</w:rPr>
        <w:t xml:space="preserve">    r.src=t+h._hjSettings.hjid+j+h._hjSettings.hjsv;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de-DE"/>
        </w:rPr>
        <w:t xml:space="preserve">    a.appendChild(r);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 xml:space="preserve">  })(window,document,'https://static.hotjar.com/c/hotjar-','.js?sv=');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4"/>
          <w:rFonts w:ascii="Courier" w:hAnsi="Courier"/>
          <w:sz w:val="26"/>
          <w:szCs w:val="26"/>
          <w:rtl w:val="0"/>
          <w:lang w:val="en-US"/>
        </w:rPr>
        <w:t>&lt;/script&gt;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Style w:val="Hyperlink.4"/>
          <w:rFonts w:ascii="Times Roman" w:hAnsi="Times Roman"/>
          <w:b w:val="1"/>
          <w:bCs w:val="1"/>
          <w:sz w:val="28"/>
          <w:szCs w:val="28"/>
          <w:rtl w:val="0"/>
        </w:rPr>
        <w:t>Us</w:t>
      </w:r>
      <w:r>
        <w:rPr>
          <w:rStyle w:val="Hyperlink.4"/>
          <w:rFonts w:ascii="Times Roman" w:hAnsi="Times Roman"/>
          <w:b w:val="1"/>
          <w:bCs w:val="1"/>
          <w:sz w:val="28"/>
          <w:szCs w:val="28"/>
          <w:rtl w:val="0"/>
          <w:lang w:val="en-US"/>
        </w:rPr>
        <w:t>ing</w:t>
      </w:r>
      <w:r>
        <w:rPr>
          <w:rStyle w:val="Hyperlink.4"/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A/B Testing + Heatmaps Together</w:t>
      </w:r>
    </w:p>
    <w:tbl>
      <w:tblPr>
        <w:tblW w:w="789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99"/>
        <w:gridCol w:w="3894"/>
      </w:tblGrid>
      <w:tr>
        <w:tblPrEx>
          <w:shd w:val="clear" w:color="auto" w:fill="auto"/>
        </w:tblPrEx>
        <w:trPr>
          <w:trHeight w:val="422" w:hRule="atLeast"/>
        </w:trPr>
        <w:tc>
          <w:tcPr>
            <w:tcW w:type="dxa" w:w="3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A/B Testing</w:t>
            </w:r>
          </w:p>
        </w:tc>
        <w:tc>
          <w:tcPr>
            <w:tcW w:type="dxa" w:w="3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Heatmaps</w:t>
            </w:r>
          </w:p>
        </w:tc>
      </w:tr>
      <w:tr>
        <w:tblPrEx>
          <w:shd w:val="clear" w:color="auto" w:fill="auto"/>
        </w:tblPrEx>
        <w:trPr>
          <w:trHeight w:val="422" w:hRule="atLeast"/>
        </w:trPr>
        <w:tc>
          <w:tcPr>
            <w:tcW w:type="dxa" w:w="3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Shows </w:t>
            </w:r>
            <w:r>
              <w:rPr>
                <w:rStyle w:val="None"/>
                <w:rFonts w:ascii="Times Roman" w:hAnsi="Times Roman"/>
                <w:i w:val="1"/>
                <w:iCs w:val="1"/>
                <w:sz w:val="24"/>
                <w:szCs w:val="24"/>
                <w:rtl w:val="0"/>
                <w:lang w:val="en-US"/>
              </w:rPr>
              <w:t>which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version works</w:t>
            </w:r>
          </w:p>
        </w:tc>
        <w:tc>
          <w:tcPr>
            <w:tcW w:type="dxa" w:w="3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Shows </w:t>
            </w:r>
            <w:r>
              <w:rPr>
                <w:rStyle w:val="None"/>
                <w:rFonts w:ascii="Times Roman" w:hAnsi="Times Roman"/>
                <w:i w:val="1"/>
                <w:iCs w:val="1"/>
                <w:sz w:val="24"/>
                <w:szCs w:val="24"/>
                <w:rtl w:val="0"/>
                <w:lang w:val="en-US"/>
              </w:rPr>
              <w:t>why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it works or not</w:t>
            </w:r>
          </w:p>
        </w:tc>
      </w:tr>
      <w:tr>
        <w:tblPrEx>
          <w:shd w:val="clear" w:color="auto" w:fill="auto"/>
        </w:tblPrEx>
        <w:trPr>
          <w:trHeight w:val="422" w:hRule="atLeast"/>
        </w:trPr>
        <w:tc>
          <w:tcPr>
            <w:tcW w:type="dxa" w:w="3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Needs setup before testing</w:t>
            </w:r>
          </w:p>
        </w:tc>
        <w:tc>
          <w:tcPr>
            <w:tcW w:type="dxa" w:w="3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Can run passively on live site</w:t>
            </w:r>
          </w:p>
        </w:tc>
      </w:tr>
      <w:tr>
        <w:tblPrEx>
          <w:shd w:val="clear" w:color="auto" w:fill="auto"/>
        </w:tblPrEx>
        <w:trPr>
          <w:trHeight w:val="661" w:hRule="atLeast"/>
        </w:trPr>
        <w:tc>
          <w:tcPr>
            <w:tcW w:type="dxa" w:w="3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Good for comparing variations</w:t>
            </w:r>
          </w:p>
        </w:tc>
        <w:tc>
          <w:tcPr>
            <w:tcW w:type="dxa" w:w="3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Good for diagnosing behavior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4"/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Style w:val="Hyperlink.4"/>
          <w:rFonts w:ascii="Times Roman" w:cs="Times Roman" w:hAnsi="Times Roman" w:eastAsia="Times Roman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character" w:styleId="Hyperlink.2">
    <w:name w:val="Hyperlink.2"/>
    <w:basedOn w:val="None"/>
    <w:next w:val="Hyperlink.2"/>
    <w:rPr>
      <w:u w:val="single"/>
    </w:rPr>
  </w:style>
  <w:style w:type="numbering" w:styleId="Bullet">
    <w:name w:val="Bullet"/>
    <w:pPr>
      <w:numPr>
        <w:numId w:val="1"/>
      </w:numPr>
    </w:pPr>
  </w:style>
  <w:style w:type="character" w:styleId="Hyperlink.3">
    <w:name w:val="Hyperlink.3"/>
    <w:basedOn w:val="None"/>
    <w:next w:val="Hyperlink.3"/>
    <w:rPr>
      <w:u w:val="single"/>
      <w:shd w:val="clear" w:color="auto" w:fill="ffffff"/>
    </w:rPr>
  </w:style>
  <w:style w:type="character" w:styleId="Hyperlink.4">
    <w:name w:val="Hyperlink.4"/>
    <w:basedOn w:val="None"/>
    <w:next w:val="Hyperlink.4"/>
    <w:rPr>
      <w:shd w:val="clear" w:color="auto" w:fill="ffffff"/>
    </w:rPr>
  </w:style>
  <w:style w:type="numbering" w:styleId="Numbered">
    <w:name w:val="Numbered"/>
    <w:pPr>
      <w:numPr>
        <w:numId w:val="5"/>
      </w:numPr>
    </w:pPr>
  </w:style>
  <w:style w:type="character" w:styleId="Hyperlink.5">
    <w:name w:val="Hyperlink.5"/>
    <w:basedOn w:val="None"/>
    <w:next w:val="Hyperlink.5"/>
    <w:rPr>
      <w:outline w:val="0"/>
      <w:color w:val="0000ee"/>
      <w:u w:val="single"/>
      <w:shd w:val="clear" w:color="auto" w:fill="ffffff"/>
      <w14:textFill>
        <w14:solidFill>
          <w14:srgbClr w14:val="0000EE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