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EdgeGallery R1.0渗透测试报告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"https://gitee.com/OSDT/dashboard?issue_id=I24IMF"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Developer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①新建项目：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尝试新建项目，点击“下一步”按钮时提示“GUEST用户无权操作，请先登录！”，然后“下一步”按钮变为不可点击；通过。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②迁移项目：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尝试迁移项目，点击“下一步”按钮时提示“GUEST用户无权操作，请先登录！”，然后“下一步”按钮变为不可点击；通过。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③上传插件：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尝试上传插件，点击“立即上传”按钮时提示“GUEST用户无权操作，请先登录！”；通过。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highlight w:val="none"/>
          <w:lang w:val="en-US" w:eastAsia="zh-CN"/>
        </w:rPr>
        <w:t>下载插件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尝试下载已上传的插件，点击“详情”，可以看到详情；点击“下载”，可以正常下载；下载完毕后进行评分，提示“GUEST用户无权操作，请先登录！”；通过。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color w:val="FF0000"/>
          <w:highlight w:val="none"/>
          <w:lang w:val="en-US" w:eastAsia="zh-CN"/>
        </w:rPr>
        <w:t>工具链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尝试上传xxx.tar.gz，点击“分析”按钮后，生成历史报告，并可下载；</w:t>
      </w:r>
      <w:r>
        <w:rPr>
          <w:rFonts w:hint="eastAsia"/>
          <w:color w:val="FF0000"/>
          <w:lang w:val="en-US" w:eastAsia="zh-CN"/>
        </w:rPr>
        <w:t>不通过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2230120"/>
            <wp:effectExtent l="0" t="0" r="18415" b="17780"/>
            <wp:docPr id="1" name="图片 1" descr="120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0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963420"/>
            <wp:effectExtent l="0" t="0" r="8255" b="17780"/>
            <wp:docPr id="2" name="图片 2" descr="120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03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⑤测试应用：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尝试上传.csar文件，点击“立即上传”按钮时提示“GUEST用户无权操作，请先登录！”；通过。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不通过原因：GUEST用户可以通过“工具链”功能中POST接口上传文件。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AppStore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AppStore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①App评论区：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尝试提交评论：提示“GUEST用户无权操作！请登录”；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②上传文件：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尝试上传csar文件，“检测”按钮禁止点击；点击“确认”按钮后，提示“GUEST用户无权操作！请登录”；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用户管理模块中需要支持用户的角色定义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1619250"/>
            <wp:effectExtent l="0" t="0" r="7620" b="0"/>
            <wp:docPr id="6" name="图片 6" descr="120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04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可以看到，已添加guest用户。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用户管理支持guest访客用户，在界面上只有只读权限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测试说明：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此条story已分解为3条story：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"https://gitee.com/OSDT/dashboard?issue_id=I24IMF"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need to add the role of GUEST for all of GET APIs in AppStore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need to add the role of GUEST for all of GET APIs in MECM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其中前2则story已测试。Mecm正在开发中（计划sprint3完成），待开发完毕进行测试。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"https://gitee.com/OSDT/dashboard?issue_id=I1W7UU"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【MEP】MEP Support to query the capabilities.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测试用例：EG-TST-SEC-005 SQL注入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ep的查询功能信息由Mecm使用，以在其门户上显示。Mecm通过mm5接口将功能查询发送到mep。经过确认，mep的查询接口为内部接口，不能由用户直接调用或访问，所以外部攻击者也无法访问该接口，不会受到外部攻击的威胁。同时使用sqlmap进行辅助测试，未发现可利用的注入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645410"/>
            <wp:effectExtent l="0" t="0" r="6350" b="2540"/>
            <wp:docPr id="3" name="图片 3" descr="120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04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通过外部无法访问mep查询接口。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79570" cy="2512060"/>
            <wp:effectExtent l="0" t="0" r="11430" b="2540"/>
            <wp:docPr id="4" name="图片 4" descr="120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04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使用sqlmap尝试对该接口进行注入，未发现注入点。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248410"/>
            <wp:effectExtent l="0" t="0" r="3175" b="8890"/>
            <wp:docPr id="5" name="图片 5" descr="120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04-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"https://gitee.com/OSDT/dashboard?issue_id=I1Z3CN"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 】MECM Support to query the capabilities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     </w:t>
      </w:r>
      <w:r>
        <w:rPr>
          <w:rFonts w:hint="eastAsia"/>
          <w:b/>
          <w:bCs/>
          <w:sz w:val="24"/>
          <w:szCs w:val="24"/>
          <w:lang w:val="en-US" w:eastAsia="zh-CN"/>
        </w:rPr>
        <w:t>EG-TST-SEC-005 SQL注入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对查询时是否进行了权限鉴别进行判断，防止非授权查询；对查询参数进行SQL注入测试。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1.越权测试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sz w:val="24"/>
          <w:szCs w:val="24"/>
          <w:lang w:val="en-US" w:eastAsia="zh-CN"/>
        </w:rPr>
        <w:t>1.1调用</w:t>
      </w:r>
      <w:r>
        <w:t>/lcmcontroller/v1/tenants/{tenantId}/hosts/{hostIp}/mep_capabilities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查询接口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"https://119.8.47.5:30204/lcmcontroller/v1/tenants/370b91e4-08e1-4933-b6a7-6e5c62a48c2a/hosts/119.8.47.5/mep_capabilities/"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https://119.8.47.5:30204/lcmcontroller/v1/tenants/370b91e4-08e1-4933-b6a7-6e5c62a48c2a/hosts/119.8.47.5/mep_capabilities/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返回正常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3675" cy="2849880"/>
            <wp:effectExtent l="0" t="0" r="3175" b="7620"/>
            <wp:docPr id="7" name="图片 7" descr="12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07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删除身份验证信息access_token，再次发送，返回401错误，显示"Authorization failed"。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1770" cy="2607310"/>
            <wp:effectExtent l="0" t="0" r="5080" b="2540"/>
            <wp:docPr id="8" name="图片 8" descr="120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07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1.2调用</w:t>
      </w:r>
      <w:r>
        <w:t>/appo/v1/tenants/{tenant_id}/hosts/{host_ip}/mep_capabilities</w:t>
      </w:r>
      <w:r>
        <w:rPr>
          <w:rFonts w:hint="eastAsia"/>
          <w:lang w:val="en-US" w:eastAsia="zh-CN"/>
        </w:rPr>
        <w:t>查询接口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636520"/>
            <wp:effectExtent l="0" t="0" r="3810" b="11430"/>
            <wp:docPr id="11" name="图片 11" descr="120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07-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删除身份验证信息access_token，再次发送，返回401错误，显示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"Unauthorized"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1770" cy="2853055"/>
            <wp:effectExtent l="0" t="0" r="5080" b="4445"/>
            <wp:docPr id="12" name="图片 12" descr="1207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07-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SQL注入测试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使用sqlmap进行SQL注入测试，未发现可利用的注入点。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2.1针对</w:t>
      </w:r>
      <w:r>
        <w:t>/lcmcontroller/v1/tenants/{tenantId}/hosts/{hostIp}/mep_capabilities</w:t>
      </w:r>
      <w:r>
        <w:rPr>
          <w:rFonts w:hint="eastAsia"/>
          <w:lang w:val="en-US" w:eastAsia="zh-CN"/>
        </w:rPr>
        <w:t>接口：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669290"/>
            <wp:effectExtent l="0" t="0" r="7620" b="16510"/>
            <wp:docPr id="10" name="图片 10" descr="120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07-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针对</w:t>
      </w:r>
      <w:r>
        <w:t>/appo/v1/tenants/{tenant_id}/hosts/{host_ip}/mep_capabilities</w:t>
      </w:r>
      <w:r>
        <w:rPr>
          <w:rFonts w:hint="eastAsia"/>
          <w:lang w:val="en-US" w:eastAsia="zh-CN"/>
        </w:rPr>
        <w:t>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0175" cy="1038225"/>
            <wp:effectExtent l="0" t="0" r="9525" b="9525"/>
            <wp:docPr id="13" name="图片 13" descr="120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07-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"https://gitee.com/OSDT/dashboard?issue_id=I249AF"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【MECM】MECM Support Batch Distribution and Batch Deployment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对查询时是否进行了权限鉴别进行判断，防止非授权调用接口；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①正常的批量分发部署过程，OK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960" cy="3230245"/>
            <wp:effectExtent l="0" t="0" r="8890" b="8255"/>
            <wp:docPr id="14" name="图片 14" descr="120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08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325" cy="3032760"/>
            <wp:effectExtent l="0" t="0" r="9525" b="15240"/>
            <wp:docPr id="15" name="图片 15" descr="120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08-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②尝试修改UserID，观察能否以其他用户身份进行批量分发部署操作。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957830"/>
            <wp:effectExtent l="0" t="0" r="8890" b="13970"/>
            <wp:docPr id="16" name="图片 16" descr="120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208-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07005"/>
            <wp:effectExtent l="0" t="0" r="5715" b="17145"/>
            <wp:docPr id="17" name="图片 17" descr="120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208-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均提示401错误，权限鉴别失败。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"https://gitee.com/OSDT/dashboard?issue_id=I1R5LY"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【MECM】提供ak/sk分配功能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对接口调用时是否进行了权限鉴别进行判断，防止非授权调用接口；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①正常的获取access_token过程，OK</w:t>
      </w:r>
    </w:p>
    <w:p>
      <w:pPr>
        <w:rPr>
          <w:rFonts w:hint="default"/>
          <w:b/>
          <w:bCs/>
          <w:color w:val="00B050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B050"/>
          <w:sz w:val="24"/>
          <w:szCs w:val="24"/>
          <w:lang w:val="en-US" w:eastAsia="zh-CN"/>
        </w:rPr>
        <w:drawing>
          <wp:inline distT="0" distB="0" distL="114300" distR="114300">
            <wp:extent cx="5266055" cy="1515110"/>
            <wp:effectExtent l="0" t="0" r="10795" b="8890"/>
            <wp:docPr id="18" name="图片 18" descr="120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09-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②修改MECMSESSIONID为另一个用户的MECMSESSIONID，观察能否成功获取access_token。结果无法获取access_token。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1462405"/>
            <wp:effectExtent l="0" t="0" r="7620" b="4445"/>
            <wp:docPr id="19" name="图片 19" descr="1209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209-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③观察正常获取access_token时所用的MECMSESSIONID失效后，还能否成功获取access_token。结果无法获取access_token。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675" cy="1714500"/>
            <wp:effectExtent l="0" t="0" r="3175" b="0"/>
            <wp:docPr id="20" name="图片 20" descr="120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209-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3B5A4"/>
    <w:multiLevelType w:val="singleLevel"/>
    <w:tmpl w:val="B3E3B5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0632"/>
    <w:rsid w:val="06216912"/>
    <w:rsid w:val="08DD2574"/>
    <w:rsid w:val="0F070FEC"/>
    <w:rsid w:val="34CF5079"/>
    <w:rsid w:val="3D927F1A"/>
    <w:rsid w:val="51AE38EC"/>
    <w:rsid w:val="7AE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2020-11-28T09:39:00Z</dcterms:created>
  <dc:creator>Administrator</dc:creator>
  <cp:lastModifiedBy>Administrator</cp:lastModifiedBy>
  <dcterms:modified xsi:type="dcterms:W3CDTF">2020-12-09T04:50:25Z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