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Edgegallery robot测试用例开发环境指导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安装python和robotframework</w:t>
      </w: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List of source: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AliYun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"http://mirrors.aliyun.com/pypi/simple/"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https://mirrors.aliyun.com/pypi/simple/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douban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"http://pypi.douban.com/simple/"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https://pypi.douban.com/simple/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 tsinghua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"https://pypi.tuna.tsinghua.edu.cn/simple/"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https://pypi.tuna.tsinghua.edu.cn/simple/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on command line: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pip install scrapy -i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"https://pypi.tuna.tsinghua.edu.cn/simple"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https://pypi.tuna.tsinghua.edu.cn/simple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linux: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 ~/.pip/pip.conf**(if doesn’t , create one file)**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add line: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[global]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index-url =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"https://pypi.tuna.tsinghua.edu.cn/simple"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https://pypi.tuna.tsinghua.edu.cn/simple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windows: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create the directory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C:\Users\xx\pip(xx is user)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create file the pip.ini , and add line: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[global]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index-url =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"https://pypi.tuna.tsinghua.edu.cn/simple"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https://pypi.tuna.tsinghua.edu.cn/simple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"https://gitee.com/eg_dev/Wiki_Migrate/wikis/Tutorial: How to setup CSIT development environment and run CSIT on local windows?sort_id=2428201" \l "install-python-and-robotframework"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Install python and robotframework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"https://gitee.com/eg_dev/Wiki_Migrate/wikis/Tutorial: How to setup CSIT development environment and run CSIT on local windows?sort_id=2428201" \l "step1go-to-python-website-to-download"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step1、go to python website to download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"https://www.python.org/downloads/"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https://www.python.org/downloads/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the version is 3.7 or 3.8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and install the python.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step2、set env Path in windows: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C:\python38\Scripts\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C:\python38\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step3、 install robotframework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Style w:val="15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pip install robotframework</w:t>
      </w:r>
    </w:p>
    <w:p>
      <w:pPr>
        <w:pStyle w:val="3"/>
        <w:numPr>
          <w:ilvl w:val="0"/>
          <w:numId w:val="2"/>
        </w:numPr>
        <w:bidi w:val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配置pycharm</w:t>
      </w:r>
    </w:p>
    <w:p>
      <w:pPr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Step1、</w:t>
      </w:r>
      <w:r>
        <w:rPr>
          <w:rFonts w:hint="eastAsia"/>
        </w:rPr>
        <w:t>通过pycharm下载intelliBot插件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如图所示，我们通过File-settings来打开设置面板，然后按照图中步骤来下载这个插件，然后重启pycharm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5261610" cy="3794125"/>
            <wp:effectExtent l="0" t="0" r="1524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3.配置RF的文件类型识别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通过上一步，我们可以用这个插件来配置编辑器识别RF的脚本文件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还是打开设置面板，如图所示来配置一下（因为RF的文件，我们在ide中设置的是txt格式，所以我们添加*.txt，如果你设置的是其他格式，那就添加其他格式就好了）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2405" cy="3823970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4.配置suite和case的运行配置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因为我们在运行脚本时，可以单独运行一个用例，也可以直接运行一个用例集合suite，所以我们这里要配置两个；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5" w:leftChars="0" w:right="0" w:hanging="425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依旧是打开设置面板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Robot Run TestSuite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执行器：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C:\python38\python.exe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执行参数：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-m robot -d results $FilePath$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工作目录，test result结果会在此目录下生成：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D:\Edgegallery_repo\edgegallery-integration-testing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1135" cy="3935095"/>
            <wp:effectExtent l="0" t="0" r="571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设置case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Robot Run SingleTestCase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C:\python38\python.exe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-m robot -d results --test $SelectedText$ $FilePath$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D:\Edgegallery_repo\edgegallery-integration-testing\integration-testing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drawing>
          <wp:inline distT="0" distB="0" distL="114300" distR="114300">
            <wp:extent cx="5269230" cy="3722370"/>
            <wp:effectExtent l="0" t="0" r="762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5.运行RF脚本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打开已经导入的脚本文件，通过右键调出编辑菜单，然后通过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xternal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Tools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来运行test_suite.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robot,或者运行整个测试套，或者运行单个测试用例；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269230" cy="3913505"/>
            <wp:effectExtent l="0" t="0" r="762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右键选择External Tools--&gt; robot run testsuite 执行整个文件测试套；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选择某个测试用例，右键选择External Tools--&gt; robot run Singletestcase 执行整个文件测试套；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常见问题处理：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测试用例名称不能有空格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drawing>
          <wp:inline distT="0" distB="0" distL="114300" distR="114300">
            <wp:extent cx="5260340" cy="2279650"/>
            <wp:effectExtent l="0" t="0" r="1651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14102"/>
    <w:multiLevelType w:val="singleLevel"/>
    <w:tmpl w:val="FDE141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BF3485"/>
    <w:multiLevelType w:val="singleLevel"/>
    <w:tmpl w:val="08BF34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D139697"/>
    <w:multiLevelType w:val="singleLevel"/>
    <w:tmpl w:val="4D13969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6CCBCDF9"/>
    <w:multiLevelType w:val="singleLevel"/>
    <w:tmpl w:val="6CCBCD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FACFEFE"/>
    <w:multiLevelType w:val="multilevel"/>
    <w:tmpl w:val="6FACFE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55D8"/>
    <w:rsid w:val="068D5EC8"/>
    <w:rsid w:val="142734A6"/>
    <w:rsid w:val="3A833B29"/>
    <w:rsid w:val="63554F0E"/>
    <w:rsid w:val="68D8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2020-08-24T07:11:51Z</dcterms:created>
  <dc:creator>Administrator</dc:creator>
  <cp:lastModifiedBy>Administrator</cp:lastModifiedBy>
  <dcterms:modified xsi:type="dcterms:W3CDTF">2020-08-24T08:31:22Z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