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E91" w14:textId="77777777" w:rsidR="00513099" w:rsidRDefault="00513099">
      <w:pPr>
        <w:rPr>
          <w:rFonts w:hint="eastAsia"/>
        </w:rPr>
      </w:pPr>
    </w:p>
    <w:tbl>
      <w:tblPr>
        <w:tblOverlap w:val="never"/>
        <w:tblW w:w="85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3"/>
      </w:tblGrid>
      <w:tr w:rsidR="00337731" w:rsidRPr="000A217A" w14:paraId="42DFD8C8" w14:textId="77777777" w:rsidTr="00437ABF">
        <w:trPr>
          <w:trHeight w:val="939"/>
        </w:trPr>
        <w:tc>
          <w:tcPr>
            <w:tcW w:w="85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F70E9" w14:textId="77777777" w:rsidR="00FE1CBB" w:rsidRPr="000A217A" w:rsidRDefault="00FE1CBB" w:rsidP="004E3952">
            <w:pPr>
              <w:rPr>
                <w:rFonts w:ascii="HY신명조" w:eastAsia="HY신명조" w:hint="eastAsia"/>
              </w:rPr>
            </w:pP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947"/>
              <w:gridCol w:w="6520"/>
            </w:tblGrid>
            <w:tr w:rsidR="004E3952" w14:paraId="0F6037DE" w14:textId="77777777" w:rsidTr="00EE0572">
              <w:tc>
                <w:tcPr>
                  <w:tcW w:w="1947" w:type="dxa"/>
                </w:tcPr>
                <w:p w14:paraId="5472D509" w14:textId="77777777" w:rsidR="004E3952" w:rsidRPr="00F21CCA" w:rsidRDefault="004E3952" w:rsidP="004E3952">
                  <w:pPr>
                    <w:jc w:val="center"/>
                    <w:rPr>
                      <w:rFonts w:ascii="HY신명조" w:eastAsia="HY신명조"/>
                      <w:b/>
                      <w:sz w:val="24"/>
                      <w:szCs w:val="24"/>
                    </w:rPr>
                  </w:pPr>
                  <w:r w:rsidRPr="00F21CCA">
                    <w:rPr>
                      <w:rFonts w:ascii="HY신명조" w:eastAsia="HY신명조" w:hint="eastAsia"/>
                      <w:b/>
                      <w:sz w:val="24"/>
                      <w:szCs w:val="24"/>
                    </w:rPr>
                    <w:t>학위 논문 제목</w:t>
                  </w:r>
                </w:p>
              </w:tc>
              <w:tc>
                <w:tcPr>
                  <w:tcW w:w="6520" w:type="dxa"/>
                </w:tcPr>
                <w:p w14:paraId="5463AFE8" w14:textId="35DBD535" w:rsidR="004E3952" w:rsidRDefault="00A16287" w:rsidP="004E3952">
                  <w:pPr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 xml:space="preserve">소음 환경의 공장 상황에서 베어링 결함 검사를 위한 </w:t>
                  </w:r>
                  <w:r>
                    <w:rPr>
                      <w:rFonts w:ascii="HY신명조" w:eastAsia="HY신명조"/>
                    </w:rPr>
                    <w:t>SSA-SL</w:t>
                  </w:r>
                  <w:r>
                    <w:rPr>
                      <w:rFonts w:ascii="HY신명조" w:eastAsia="HY신명조" w:hint="eastAsia"/>
                    </w:rPr>
                    <w:t>트랜스포머 프레임워크에 관한 연구</w:t>
                  </w:r>
                </w:p>
              </w:tc>
            </w:tr>
            <w:tr w:rsidR="004E3952" w14:paraId="62CF9B87" w14:textId="77777777" w:rsidTr="00EE0572">
              <w:tc>
                <w:tcPr>
                  <w:tcW w:w="1947" w:type="dxa"/>
                </w:tcPr>
                <w:p w14:paraId="794BF84B" w14:textId="77777777" w:rsidR="004E3952" w:rsidRPr="00F21CCA" w:rsidRDefault="004E3952" w:rsidP="004E3952">
                  <w:pPr>
                    <w:jc w:val="center"/>
                    <w:rPr>
                      <w:rFonts w:ascii="HY신명조" w:eastAsia="HY신명조"/>
                      <w:b/>
                      <w:sz w:val="24"/>
                      <w:szCs w:val="24"/>
                    </w:rPr>
                  </w:pPr>
                  <w:r w:rsidRPr="00F21CCA">
                    <w:rPr>
                      <w:rFonts w:ascii="HY신명조" w:eastAsia="HY신명조" w:hint="eastAsia"/>
                      <w:b/>
                      <w:sz w:val="24"/>
                      <w:szCs w:val="24"/>
                    </w:rPr>
                    <w:t>학과</w:t>
                  </w:r>
                </w:p>
              </w:tc>
              <w:tc>
                <w:tcPr>
                  <w:tcW w:w="6520" w:type="dxa"/>
                </w:tcPr>
                <w:p w14:paraId="72813B5F" w14:textId="7F7290E7" w:rsidR="004E3952" w:rsidRPr="00B60E98" w:rsidRDefault="00FE1CBB" w:rsidP="00B60E98">
                  <w:pPr>
                    <w:snapToGrid w:val="0"/>
                    <w:spacing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>스마트팩토리융합학과</w:t>
                  </w:r>
                  <w:proofErr w:type="spellEnd"/>
                  <w:r w:rsidR="00B60E98" w:rsidRPr="00B60E98">
                    <w:rPr>
                      <w:rFonts w:ascii="HY신명조" w:eastAsia="HY신명조" w:hAnsi="굴림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  <w:tr w:rsidR="004E3952" w14:paraId="441A4C44" w14:textId="77777777" w:rsidTr="00EE0572">
              <w:tc>
                <w:tcPr>
                  <w:tcW w:w="1947" w:type="dxa"/>
                </w:tcPr>
                <w:p w14:paraId="518E7929" w14:textId="77777777" w:rsidR="004E3952" w:rsidRPr="00F21CCA" w:rsidRDefault="004E3952" w:rsidP="004E3952">
                  <w:pPr>
                    <w:jc w:val="center"/>
                    <w:rPr>
                      <w:rFonts w:ascii="HY신명조" w:eastAsia="HY신명조"/>
                      <w:b/>
                      <w:sz w:val="24"/>
                      <w:szCs w:val="24"/>
                    </w:rPr>
                  </w:pPr>
                  <w:r w:rsidRPr="00F21CCA">
                    <w:rPr>
                      <w:rFonts w:ascii="HY신명조" w:eastAsia="HY신명조" w:hint="eastAsia"/>
                      <w:b/>
                      <w:sz w:val="24"/>
                      <w:szCs w:val="24"/>
                    </w:rPr>
                    <w:t>학번</w:t>
                  </w:r>
                </w:p>
              </w:tc>
              <w:tc>
                <w:tcPr>
                  <w:tcW w:w="6520" w:type="dxa"/>
                </w:tcPr>
                <w:p w14:paraId="61CB020B" w14:textId="13852165" w:rsidR="004E3952" w:rsidRDefault="00FE1CBB" w:rsidP="004E3952">
                  <w:pPr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2</w:t>
                  </w:r>
                  <w:r>
                    <w:rPr>
                      <w:rFonts w:ascii="HY신명조" w:eastAsia="HY신명조"/>
                    </w:rPr>
                    <w:t>020712755</w:t>
                  </w:r>
                </w:p>
              </w:tc>
            </w:tr>
            <w:tr w:rsidR="004E3952" w14:paraId="06969EAA" w14:textId="77777777" w:rsidTr="00EE0572">
              <w:tc>
                <w:tcPr>
                  <w:tcW w:w="1947" w:type="dxa"/>
                </w:tcPr>
                <w:p w14:paraId="3FECB89A" w14:textId="77777777" w:rsidR="004E3952" w:rsidRPr="00F21CCA" w:rsidRDefault="004E3952" w:rsidP="004E3952">
                  <w:pPr>
                    <w:jc w:val="center"/>
                    <w:rPr>
                      <w:rFonts w:ascii="HY신명조" w:eastAsia="HY신명조"/>
                      <w:b/>
                      <w:sz w:val="24"/>
                      <w:szCs w:val="24"/>
                    </w:rPr>
                  </w:pPr>
                  <w:r w:rsidRPr="00F21CCA">
                    <w:rPr>
                      <w:rFonts w:ascii="HY신명조" w:eastAsia="HY신명조" w:hint="eastAsia"/>
                      <w:b/>
                      <w:sz w:val="24"/>
                      <w:szCs w:val="24"/>
                    </w:rPr>
                    <w:t>이름</w:t>
                  </w:r>
                </w:p>
              </w:tc>
              <w:tc>
                <w:tcPr>
                  <w:tcW w:w="6520" w:type="dxa"/>
                </w:tcPr>
                <w:p w14:paraId="7772B4FF" w14:textId="6089B5C4" w:rsidR="004E3952" w:rsidRDefault="00FE1CBB" w:rsidP="004E3952">
                  <w:pPr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이서영</w:t>
                  </w:r>
                </w:p>
              </w:tc>
            </w:tr>
            <w:tr w:rsidR="004E3952" w14:paraId="580C07EC" w14:textId="77777777" w:rsidTr="00EE0572">
              <w:tc>
                <w:tcPr>
                  <w:tcW w:w="1947" w:type="dxa"/>
                </w:tcPr>
                <w:p w14:paraId="5B519555" w14:textId="77777777" w:rsidR="004E3952" w:rsidRPr="00F21CCA" w:rsidRDefault="004E3952" w:rsidP="004E3952">
                  <w:pPr>
                    <w:jc w:val="center"/>
                    <w:rPr>
                      <w:rFonts w:ascii="HY신명조" w:eastAsia="HY신명조"/>
                      <w:b/>
                      <w:sz w:val="24"/>
                      <w:szCs w:val="24"/>
                    </w:rPr>
                  </w:pPr>
                  <w:r w:rsidRPr="00F21CCA">
                    <w:rPr>
                      <w:rFonts w:ascii="HY신명조" w:eastAsia="HY신명조" w:hint="eastAsia"/>
                      <w:b/>
                      <w:sz w:val="24"/>
                      <w:szCs w:val="24"/>
                    </w:rPr>
                    <w:t>지도교수</w:t>
                  </w:r>
                </w:p>
              </w:tc>
              <w:tc>
                <w:tcPr>
                  <w:tcW w:w="6520" w:type="dxa"/>
                </w:tcPr>
                <w:p w14:paraId="63DAB2D9" w14:textId="32E1D9AE" w:rsidR="004E3952" w:rsidRDefault="00FE1CBB" w:rsidP="004E3952">
                  <w:pPr>
                    <w:rPr>
                      <w:rFonts w:ascii="HY신명조" w:eastAsia="HY신명조"/>
                    </w:rPr>
                  </w:pPr>
                  <w:proofErr w:type="spellStart"/>
                  <w:r>
                    <w:rPr>
                      <w:rFonts w:ascii="HY신명조" w:eastAsia="HY신명조" w:hint="eastAsia"/>
                    </w:rPr>
                    <w:t>정종필</w:t>
                  </w:r>
                  <w:proofErr w:type="spellEnd"/>
                </w:p>
              </w:tc>
            </w:tr>
          </w:tbl>
          <w:p w14:paraId="6098C173" w14:textId="77777777" w:rsidR="004E3952" w:rsidRPr="000A217A" w:rsidRDefault="004E3952" w:rsidP="004E3952">
            <w:pPr>
              <w:rPr>
                <w:rFonts w:ascii="HY신명조" w:eastAsia="HY신명조"/>
              </w:rPr>
            </w:pPr>
          </w:p>
          <w:p w14:paraId="5F423503" w14:textId="77777777" w:rsidR="004E3952" w:rsidRPr="000A217A" w:rsidRDefault="004E3952" w:rsidP="004E3952">
            <w:pPr>
              <w:rPr>
                <w:rFonts w:ascii="HY신명조" w:eastAsia="HY신명조"/>
                <w:sz w:val="24"/>
                <w:szCs w:val="24"/>
              </w:rPr>
            </w:pPr>
            <w:r w:rsidRPr="000A217A">
              <w:rPr>
                <w:rFonts w:ascii="HY신명조" w:eastAsia="HY신명조" w:hint="eastAsia"/>
                <w:b/>
                <w:bCs/>
                <w:sz w:val="24"/>
                <w:szCs w:val="24"/>
              </w:rPr>
              <w:t>1. 논문 요약 (Abstract)</w:t>
            </w:r>
          </w:p>
          <w:p w14:paraId="3B5F2BC2" w14:textId="77777777" w:rsidR="00FE1CBB" w:rsidRDefault="00FE1CBB" w:rsidP="004E3952">
            <w:pPr>
              <w:rPr>
                <w:rFonts w:ascii="HY신명조" w:eastAsia="HY신명조"/>
              </w:rPr>
            </w:pPr>
          </w:p>
          <w:p w14:paraId="4B396451" w14:textId="77777777" w:rsidR="00E072BE" w:rsidRPr="00B523CD" w:rsidRDefault="00E072BE" w:rsidP="00E072BE">
            <w:pPr>
              <w:shd w:val="clear" w:color="auto" w:fill="FFFFFF"/>
              <w:wordWrap/>
              <w:snapToGrid w:val="0"/>
              <w:spacing w:line="348" w:lineRule="auto"/>
              <w:ind w:firstLineChars="150" w:firstLine="330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본 연구는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스마트팩토리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관련연구 중 베어링 결함 검사 연구를 다룬다.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베어링 결함 검사 연구는 다음과 같은 한계점이 있었다.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대부분의 베어링 결함 검사 관련 인공지능 모델 연구들은 기존의 모델을 활용하는 데에 그쳤다.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그리고 다양한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전처리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기법에 대한 연구가 부족했다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.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특히 노이즈에 관한 연구가 부족했다.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또 실제 공장의 상황을 반영하는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선행연구들이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부족했다.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따라서 본 연구에서는 언급한 한계점들을 극복하는 방향으로 연구가 진행되었다.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최신 동향을 반영하는 트랜스포머(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Transformer)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인공지능 모델을 연구에 활용하고 모델을 변형하여 시계열 데이터에 좀 더 맞게 구현하였다.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노이즈에 강한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Singular Spectrum Analysis (SSA)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알고리즘을 재조명하였다.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따라서 S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SA-SL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트랜스포머 프레임워크를 제안한다.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그리고 베어링 데이터에 </w:t>
            </w:r>
            <w:proofErr w:type="spellStart"/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가우시안</w:t>
            </w:r>
            <w:proofErr w:type="spellEnd"/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노이즈를 삽입하여 공장환경을 재현하였다.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해당 프레임워크의 효용성을 입증하기 위해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3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가지의 실험을 진행하였으며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,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특히 마지막 실험에서는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SSA-SL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트랜스포머가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>96%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의 우수한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Accuracy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성능을 보이기도 하였다.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</w:p>
          <w:p w14:paraId="25C84BA3" w14:textId="77777777" w:rsidR="00FE1CBB" w:rsidRPr="00E072BE" w:rsidRDefault="00FE1CBB" w:rsidP="004E3952">
            <w:pPr>
              <w:rPr>
                <w:rFonts w:ascii="HY신명조" w:eastAsia="HY신명조"/>
              </w:rPr>
            </w:pPr>
          </w:p>
          <w:p w14:paraId="73C7AF2C" w14:textId="50428C99" w:rsidR="004E3952" w:rsidRDefault="004E3952" w:rsidP="004E3952">
            <w:pPr>
              <w:rPr>
                <w:rFonts w:ascii="HY신명조" w:eastAsia="HY신명조"/>
              </w:rPr>
            </w:pPr>
            <w:r w:rsidRPr="000A217A">
              <w:rPr>
                <w:rFonts w:ascii="HY신명조" w:eastAsia="HY신명조" w:hint="eastAsia"/>
                <w:b/>
                <w:bCs/>
              </w:rPr>
              <w:t>Key Words:</w:t>
            </w:r>
            <w:r w:rsidRPr="000A217A">
              <w:rPr>
                <w:rFonts w:ascii="HY신명조" w:eastAsia="HY신명조" w:hint="eastAsia"/>
              </w:rPr>
              <w:t xml:space="preserve"> </w:t>
            </w:r>
            <w:r w:rsidR="00E072BE" w:rsidRPr="002376C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  <w:u w:val="single"/>
                <w:shd w:val="clear" w:color="auto" w:fill="FFFFFF"/>
              </w:rPr>
              <w:t>베어링 결함 감지,</w:t>
            </w:r>
            <w:r w:rsidR="00E072BE" w:rsidRPr="00423509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E072BE" w:rsidRPr="002376CB">
              <w:rPr>
                <w:rFonts w:ascii="HY신명조" w:eastAsia="HY신명조" w:hAnsi="굴림" w:cs="굴림"/>
                <w:b/>
                <w:bCs/>
                <w:color w:val="000000"/>
                <w:kern w:val="0"/>
                <w:sz w:val="22"/>
                <w:u w:val="single"/>
                <w:shd w:val="clear" w:color="auto" w:fill="FFFFFF"/>
              </w:rPr>
              <w:t>Singular Spectrum Analysis</w:t>
            </w:r>
            <w:r w:rsidR="00E072BE" w:rsidRPr="002376C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  <w:u w:val="single"/>
                <w:shd w:val="clear" w:color="auto" w:fill="FFFFFF"/>
              </w:rPr>
              <w:t>,</w:t>
            </w:r>
            <w:r w:rsidR="00E072BE" w:rsidRPr="00423509">
              <w:rPr>
                <w:rFonts w:ascii="HY신명조" w:eastAsia="HY신명조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E072BE" w:rsidRPr="002376C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  <w:u w:val="single"/>
                <w:shd w:val="clear" w:color="auto" w:fill="FFFFFF"/>
              </w:rPr>
              <w:t>트랜스포머,</w:t>
            </w:r>
            <w:r w:rsidR="00E072BE" w:rsidRPr="002376CB">
              <w:rPr>
                <w:rFonts w:ascii="HY신명조" w:eastAsia="HY신명조" w:hAnsi="굴림" w:cs="굴림"/>
                <w:b/>
                <w:bCs/>
                <w:color w:val="000000"/>
                <w:kern w:val="0"/>
                <w:sz w:val="22"/>
                <w:u w:val="single"/>
                <w:shd w:val="clear" w:color="auto" w:fill="FFFFFF"/>
              </w:rPr>
              <w:t xml:space="preserve"> </w:t>
            </w:r>
            <w:r w:rsidR="00E072BE" w:rsidRPr="002376C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22"/>
                <w:u w:val="single"/>
                <w:shd w:val="clear" w:color="auto" w:fill="FFFFFF"/>
              </w:rPr>
              <w:t>공장 환경 재현</w:t>
            </w:r>
          </w:p>
          <w:p w14:paraId="28737C4B" w14:textId="001AD095" w:rsidR="00331D27" w:rsidRDefault="00331D27" w:rsidP="004E3952">
            <w:pPr>
              <w:rPr>
                <w:rFonts w:ascii="HY신명조" w:eastAsia="HY신명조" w:hint="eastAsia"/>
              </w:rPr>
            </w:pPr>
          </w:p>
          <w:p w14:paraId="1FC09C1A" w14:textId="77777777" w:rsidR="00642C58" w:rsidRDefault="00642C58" w:rsidP="004E3952">
            <w:pPr>
              <w:rPr>
                <w:rFonts w:ascii="HY신명조" w:eastAsia="HY신명조" w:hint="eastAsia"/>
              </w:rPr>
            </w:pPr>
          </w:p>
          <w:p w14:paraId="0BD53E4F" w14:textId="77777777" w:rsidR="00331D27" w:rsidRPr="000A217A" w:rsidRDefault="00331D27" w:rsidP="004E3952">
            <w:pPr>
              <w:rPr>
                <w:rFonts w:ascii="HY신명조" w:eastAsia="HY신명조" w:hint="eastAsia"/>
              </w:rPr>
            </w:pPr>
          </w:p>
          <w:p w14:paraId="4E981F7F" w14:textId="77777777" w:rsidR="004E3952" w:rsidRPr="000A217A" w:rsidRDefault="004E3952" w:rsidP="004E3952">
            <w:pPr>
              <w:rPr>
                <w:rFonts w:ascii="HY신명조" w:eastAsia="HY신명조"/>
                <w:sz w:val="24"/>
                <w:szCs w:val="24"/>
              </w:rPr>
            </w:pPr>
            <w:r w:rsidRPr="000A217A">
              <w:rPr>
                <w:rFonts w:ascii="HY신명조" w:eastAsia="HY신명조" w:hint="eastAsia"/>
                <w:b/>
                <w:bCs/>
                <w:sz w:val="24"/>
                <w:szCs w:val="24"/>
              </w:rPr>
              <w:t>2. 논문 기여도 (Contribution)</w:t>
            </w:r>
          </w:p>
          <w:p w14:paraId="3CFD365C" w14:textId="7A4CDA18" w:rsidR="004E3952" w:rsidRPr="000A217A" w:rsidRDefault="004E3952" w:rsidP="004E3952">
            <w:pPr>
              <w:rPr>
                <w:rFonts w:ascii="HY신명조" w:eastAsia="HY신명조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7154"/>
            </w:tblGrid>
            <w:tr w:rsidR="004E3952" w:rsidRPr="000A217A" w14:paraId="7B38F385" w14:textId="77777777" w:rsidTr="00EE0572">
              <w:trPr>
                <w:trHeight w:val="186"/>
              </w:trPr>
              <w:tc>
                <w:tcPr>
                  <w:tcW w:w="1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BBBBB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91B3E7D" w14:textId="77777777" w:rsidR="004E3952" w:rsidRPr="000A217A" w:rsidRDefault="004E3952" w:rsidP="004E3952">
                  <w:pPr>
                    <w:jc w:val="center"/>
                    <w:rPr>
                      <w:rFonts w:ascii="HY신명조" w:eastAsia="HY신명조"/>
                    </w:rPr>
                  </w:pPr>
                  <w:r w:rsidRPr="000A217A">
                    <w:rPr>
                      <w:rFonts w:ascii="HY신명조" w:eastAsia="HY신명조" w:hint="eastAsia"/>
                      <w:b/>
                      <w:bCs/>
                    </w:rPr>
                    <w:t>기존 연구</w:t>
                  </w:r>
                </w:p>
              </w:tc>
              <w:tc>
                <w:tcPr>
                  <w:tcW w:w="71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BBBBB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5391DCD" w14:textId="77777777" w:rsidR="004E3952" w:rsidRPr="000A217A" w:rsidRDefault="004E3952" w:rsidP="004E3952">
                  <w:pPr>
                    <w:jc w:val="center"/>
                    <w:rPr>
                      <w:rFonts w:ascii="HY신명조" w:eastAsia="HY신명조"/>
                    </w:rPr>
                  </w:pPr>
                  <w:r w:rsidRPr="000A217A">
                    <w:rPr>
                      <w:rFonts w:ascii="HY신명조" w:eastAsia="HY신명조" w:hint="eastAsia"/>
                      <w:b/>
                      <w:bCs/>
                    </w:rPr>
                    <w:t>학위 논문과의 차이점</w:t>
                  </w:r>
                </w:p>
              </w:tc>
            </w:tr>
            <w:tr w:rsidR="004E3952" w:rsidRPr="000A217A" w14:paraId="4749C85D" w14:textId="77777777" w:rsidTr="00EE0572">
              <w:trPr>
                <w:trHeight w:val="186"/>
              </w:trPr>
              <w:tc>
                <w:tcPr>
                  <w:tcW w:w="1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2E34268" w14:textId="0DAE9F6B" w:rsidR="004E3952" w:rsidRPr="000A217A" w:rsidRDefault="004E3952" w:rsidP="004E3952">
                  <w:pPr>
                    <w:jc w:val="center"/>
                    <w:rPr>
                      <w:rFonts w:ascii="HY신명조" w:eastAsia="HY신명조"/>
                    </w:rPr>
                  </w:pPr>
                  <w:r w:rsidRPr="000A217A">
                    <w:rPr>
                      <w:rFonts w:ascii="HY신명조" w:eastAsia="HY신명조" w:hint="eastAsia"/>
                    </w:rPr>
                    <w:t>[</w:t>
                  </w:r>
                  <w:r w:rsidR="00130215">
                    <w:rPr>
                      <w:rFonts w:ascii="HY신명조" w:eastAsia="HY신명조"/>
                    </w:rPr>
                    <w:t>35</w:t>
                  </w:r>
                  <w:r w:rsidRPr="000A217A">
                    <w:rPr>
                      <w:rFonts w:ascii="HY신명조" w:eastAsia="HY신명조" w:hint="eastAsia"/>
                    </w:rPr>
                    <w:t>]</w:t>
                  </w:r>
                </w:p>
              </w:tc>
              <w:tc>
                <w:tcPr>
                  <w:tcW w:w="71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3776AD1" w14:textId="38164957" w:rsidR="004E3952" w:rsidRPr="000A217A" w:rsidRDefault="00130215" w:rsidP="004E3952">
                  <w:pPr>
                    <w:rPr>
                      <w:rFonts w:ascii="HY신명조" w:eastAsia="HY신명조" w:hint="eastAsia"/>
                    </w:rPr>
                  </w:pPr>
                  <w:r>
                    <w:rPr>
                      <w:rFonts w:ascii="HY신명조" w:eastAsia="HY신명조" w:hint="eastAsia"/>
                    </w:rPr>
                    <w:t xml:space="preserve"> 같은 트랜스포머를 사용한 접근법이지만 모델의 변형이 전무하였고,</w:t>
                  </w:r>
                  <w:r>
                    <w:rPr>
                      <w:rFonts w:ascii="HY신명조" w:eastAsia="HY신명조"/>
                    </w:rPr>
                    <w:t xml:space="preserve"> 1D</w:t>
                  </w:r>
                  <w:r>
                    <w:rPr>
                      <w:rFonts w:ascii="HY신명조" w:eastAsia="HY신명조" w:hint="eastAsia"/>
                    </w:rPr>
                    <w:t xml:space="preserve">를 </w:t>
                  </w:r>
                  <w:r>
                    <w:rPr>
                      <w:rFonts w:ascii="HY신명조" w:eastAsia="HY신명조"/>
                    </w:rPr>
                    <w:t>2D</w:t>
                  </w:r>
                  <w:r>
                    <w:rPr>
                      <w:rFonts w:ascii="HY신명조" w:eastAsia="HY신명조" w:hint="eastAsia"/>
                    </w:rPr>
                    <w:t>로 접근하는 방식에서 큰 차이가 존재한다.</w:t>
                  </w:r>
                  <w:r w:rsidR="00624ED0">
                    <w:rPr>
                      <w:rFonts w:ascii="HY신명조" w:eastAsia="HY신명조"/>
                    </w:rPr>
                    <w:t xml:space="preserve"> </w:t>
                  </w:r>
                  <w:r w:rsidR="00624ED0">
                    <w:rPr>
                      <w:rFonts w:ascii="HY신명조" w:eastAsia="HY신명조" w:hint="eastAsia"/>
                    </w:rPr>
                    <w:t xml:space="preserve">따라 본 논문은 트랜스포머를 변형한 형태로 </w:t>
                  </w:r>
                  <w:r w:rsidR="00624ED0">
                    <w:rPr>
                      <w:rFonts w:ascii="HY신명조" w:eastAsia="HY신명조"/>
                    </w:rPr>
                    <w:t xml:space="preserve">SL </w:t>
                  </w:r>
                  <w:r w:rsidR="00624ED0">
                    <w:rPr>
                      <w:rFonts w:ascii="HY신명조" w:eastAsia="HY신명조" w:hint="eastAsia"/>
                    </w:rPr>
                    <w:t>트랜스포머를 제시</w:t>
                  </w:r>
                  <w:r w:rsidR="00F132A3">
                    <w:rPr>
                      <w:rFonts w:ascii="HY신명조" w:eastAsia="HY신명조" w:hint="eastAsia"/>
                    </w:rPr>
                    <w:t>함</w:t>
                  </w:r>
                </w:p>
              </w:tc>
            </w:tr>
            <w:tr w:rsidR="004E3952" w:rsidRPr="000A217A" w14:paraId="224ACC58" w14:textId="77777777" w:rsidTr="00EE0572">
              <w:trPr>
                <w:trHeight w:val="186"/>
              </w:trPr>
              <w:tc>
                <w:tcPr>
                  <w:tcW w:w="1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4987C1C" w14:textId="4F9E889D" w:rsidR="004E3952" w:rsidRPr="000A217A" w:rsidRDefault="004E3952" w:rsidP="004E3952">
                  <w:pPr>
                    <w:jc w:val="center"/>
                    <w:rPr>
                      <w:rFonts w:ascii="HY신명조" w:eastAsia="HY신명조"/>
                    </w:rPr>
                  </w:pPr>
                  <w:r w:rsidRPr="000A217A">
                    <w:rPr>
                      <w:rFonts w:ascii="HY신명조" w:eastAsia="HY신명조" w:hint="eastAsia"/>
                    </w:rPr>
                    <w:t>[</w:t>
                  </w:r>
                  <w:r w:rsidR="002427BD">
                    <w:rPr>
                      <w:rFonts w:ascii="HY신명조" w:eastAsia="HY신명조"/>
                    </w:rPr>
                    <w:t>36</w:t>
                  </w:r>
                  <w:r w:rsidRPr="000A217A">
                    <w:rPr>
                      <w:rFonts w:ascii="HY신명조" w:eastAsia="HY신명조" w:hint="eastAsia"/>
                    </w:rPr>
                    <w:t>]</w:t>
                  </w:r>
                </w:p>
              </w:tc>
              <w:tc>
                <w:tcPr>
                  <w:tcW w:w="71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8DE46B2" w14:textId="336DCB61" w:rsidR="004E3952" w:rsidRPr="000A217A" w:rsidRDefault="00964B90" w:rsidP="004E3952">
                  <w:pPr>
                    <w:rPr>
                      <w:rFonts w:ascii="HY신명조" w:eastAsia="HY신명조" w:hint="eastAsia"/>
                    </w:rPr>
                  </w:pPr>
                  <w:r>
                    <w:rPr>
                      <w:rFonts w:ascii="HY신명조" w:eastAsia="HY신명조" w:hint="eastAsia"/>
                    </w:rPr>
                    <w:t xml:space="preserve"> </w:t>
                  </w:r>
                  <w:r>
                    <w:rPr>
                      <w:rFonts w:ascii="HY신명조" w:eastAsia="HY신명조"/>
                    </w:rPr>
                    <w:t>Wavelet</w:t>
                  </w:r>
                  <w:r>
                    <w:rPr>
                      <w:rFonts w:ascii="HY신명조" w:eastAsia="HY신명조" w:hint="eastAsia"/>
                    </w:rPr>
                    <w:t xml:space="preserve">을 통해 </w:t>
                  </w:r>
                  <w:proofErr w:type="spellStart"/>
                  <w:r>
                    <w:rPr>
                      <w:rFonts w:ascii="HY신명조" w:eastAsia="HY신명조" w:hint="eastAsia"/>
                    </w:rPr>
                    <w:t>전처리</w:t>
                  </w:r>
                  <w:proofErr w:type="spellEnd"/>
                  <w:r>
                    <w:rPr>
                      <w:rFonts w:ascii="HY신명조" w:eastAsia="HY신명조" w:hint="eastAsia"/>
                    </w:rPr>
                    <w:t xml:space="preserve"> 후 베어링 결함감지를 진행하는 프레임워크,</w:t>
                  </w:r>
                  <w:r>
                    <w:rPr>
                      <w:rFonts w:ascii="HY신명조" w:eastAsia="HY신명조"/>
                    </w:rPr>
                    <w:t xml:space="preserve"> </w:t>
                  </w:r>
                  <w:r>
                    <w:rPr>
                      <w:rFonts w:ascii="HY신명조" w:eastAsia="HY신명조" w:hint="eastAsia"/>
                    </w:rPr>
                    <w:t xml:space="preserve">하지만 이미 </w:t>
                  </w:r>
                  <w:r>
                    <w:rPr>
                      <w:rFonts w:ascii="HY신명조" w:eastAsia="HY신명조"/>
                    </w:rPr>
                    <w:t>Wave</w:t>
                  </w:r>
                  <w:r>
                    <w:rPr>
                      <w:rFonts w:ascii="HY신명조" w:eastAsia="HY신명조" w:hint="eastAsia"/>
                    </w:rPr>
                    <w:t>l</w:t>
                  </w:r>
                  <w:r>
                    <w:rPr>
                      <w:rFonts w:ascii="HY신명조" w:eastAsia="HY신명조"/>
                    </w:rPr>
                    <w:t>et</w:t>
                  </w:r>
                  <w:r>
                    <w:rPr>
                      <w:rFonts w:ascii="HY신명조" w:eastAsia="HY신명조" w:hint="eastAsia"/>
                    </w:rPr>
                    <w:t>은 너무나도 많이 연구된 분야이고 노이즈를 해결하는 방법이 존재하지 않음</w:t>
                  </w:r>
                  <w:r w:rsidR="00503A70">
                    <w:rPr>
                      <w:rFonts w:ascii="HY신명조" w:eastAsia="HY신명조" w:hint="eastAsia"/>
                    </w:rPr>
                    <w:t>,</w:t>
                  </w:r>
                  <w:r w:rsidR="00503A70">
                    <w:rPr>
                      <w:rFonts w:ascii="HY신명조" w:eastAsia="HY신명조"/>
                    </w:rPr>
                    <w:t xml:space="preserve"> </w:t>
                  </w:r>
                  <w:r w:rsidR="00503A70">
                    <w:rPr>
                      <w:rFonts w:ascii="HY신명조" w:eastAsia="HY신명조" w:hint="eastAsia"/>
                    </w:rPr>
                    <w:t xml:space="preserve">본 연구에서는 노이즈를 해결하면서 전처리를 진행하는 </w:t>
                  </w:r>
                  <w:r w:rsidR="00503A70">
                    <w:rPr>
                      <w:rFonts w:ascii="HY신명조" w:eastAsia="HY신명조"/>
                    </w:rPr>
                    <w:t>SSA</w:t>
                  </w:r>
                  <w:r w:rsidR="00503A70">
                    <w:rPr>
                      <w:rFonts w:ascii="HY신명조" w:eastAsia="HY신명조" w:hint="eastAsia"/>
                    </w:rPr>
                    <w:t>알고리즘을 재조명함</w:t>
                  </w:r>
                </w:p>
              </w:tc>
            </w:tr>
            <w:tr w:rsidR="004E3952" w:rsidRPr="000A217A" w14:paraId="3B33DD70" w14:textId="77777777" w:rsidTr="00EE0572">
              <w:trPr>
                <w:trHeight w:val="636"/>
              </w:trPr>
              <w:tc>
                <w:tcPr>
                  <w:tcW w:w="8408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79AB7F4" w14:textId="22147944" w:rsidR="00E072BE" w:rsidRDefault="004E3952" w:rsidP="00E072BE">
                  <w:pPr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</w:pPr>
                  <w:r w:rsidRPr="000A217A">
                    <w:rPr>
                      <w:rFonts w:ascii="HY신명조" w:eastAsia="HY신명조" w:hint="eastAsia"/>
                    </w:rPr>
                    <w:t>[</w:t>
                  </w:r>
                  <w:r w:rsidR="00130215" w:rsidRPr="002427BD">
                    <w:rPr>
                      <w:rFonts w:ascii="HY신명조" w:eastAsia="HY신명조"/>
                      <w:szCs w:val="20"/>
                    </w:rPr>
                    <w:t>35</w:t>
                  </w:r>
                  <w:r w:rsidRPr="002427BD">
                    <w:rPr>
                      <w:rFonts w:ascii="HY신명조" w:eastAsia="HY신명조" w:hint="eastAsia"/>
                      <w:szCs w:val="20"/>
                    </w:rPr>
                    <w:t>]</w:t>
                  </w:r>
                  <w:r w:rsidR="00130215" w:rsidRPr="002427BD">
                    <w:rPr>
                      <w:rFonts w:ascii="HY신명조" w:eastAsia="HY신명조" w:hAnsi="굴림" w:cs="굴림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="002427BD"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 xml:space="preserve">Liu, </w:t>
                  </w:r>
                  <w:proofErr w:type="spellStart"/>
                  <w:r w:rsidR="002427BD"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>Hongmei</w:t>
                  </w:r>
                  <w:proofErr w:type="spellEnd"/>
                  <w:r w:rsidR="002427BD"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="002427BD"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>Lianfeng</w:t>
                  </w:r>
                  <w:proofErr w:type="spellEnd"/>
                  <w:r w:rsidR="002427BD"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 xml:space="preserve"> Li, and Jian Ma. "Rolling bearing fault diagnosis based on STFT-deep learning and sound signals." </w:t>
                  </w:r>
                  <w:r w:rsidR="002427BD">
                    <w:rPr>
                      <w:rFonts w:ascii="Arial" w:hAnsi="Arial" w:cs="Arial"/>
                      <w:i/>
                      <w:iCs/>
                      <w:color w:val="222222"/>
                      <w:szCs w:val="20"/>
                      <w:shd w:val="clear" w:color="auto" w:fill="FFFFFF"/>
                    </w:rPr>
                    <w:t>Shock and Vibration</w:t>
                  </w:r>
                  <w:r w:rsidR="002427BD"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> 2016 (2016).</w:t>
                  </w:r>
                </w:p>
                <w:p w14:paraId="067CE5B2" w14:textId="6BFF216A" w:rsidR="002427BD" w:rsidRPr="002427BD" w:rsidRDefault="002427BD" w:rsidP="00E072BE">
                  <w:pPr>
                    <w:rPr>
                      <w:rFonts w:ascii="HY신명조" w:eastAsia="HY신명조" w:hAnsi="굴림" w:cs="굴림"/>
                      <w:b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HY신명조" w:eastAsia="HY신명조" w:hAnsi="굴림" w:cs="굴림" w:hint="eastAsia"/>
                      <w:b/>
                      <w:kern w:val="0"/>
                      <w:szCs w:val="20"/>
                      <w:shd w:val="clear" w:color="auto" w:fill="FFFFFF"/>
                    </w:rPr>
                    <w:t>[</w:t>
                  </w:r>
                  <w:r>
                    <w:rPr>
                      <w:rFonts w:ascii="HY신명조" w:eastAsia="HY신명조" w:hAnsi="굴림" w:cs="굴림"/>
                      <w:b/>
                      <w:kern w:val="0"/>
                      <w:szCs w:val="20"/>
                      <w:shd w:val="clear" w:color="auto" w:fill="FFFFFF"/>
                    </w:rPr>
                    <w:t xml:space="preserve">36] </w:t>
                  </w:r>
                  <w:r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 xml:space="preserve">Islam, MM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>Manjurul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>, and Jong-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>Myon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 xml:space="preserve"> Kim. "Automated bearing fault diagnosis scheme using 2D representation of wavelet packet transform and deep convolutional neural network."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Cs w:val="20"/>
                      <w:shd w:val="clear" w:color="auto" w:fill="FFFFFF"/>
                    </w:rPr>
                    <w:t>Computers in Industry</w:t>
                  </w:r>
                  <w:r>
                    <w:rPr>
                      <w:rFonts w:ascii="Arial" w:hAnsi="Arial" w:cs="Arial"/>
                      <w:color w:val="222222"/>
                      <w:szCs w:val="20"/>
                      <w:shd w:val="clear" w:color="auto" w:fill="FFFFFF"/>
                    </w:rPr>
                    <w:t> 106 (2019): 142-153.</w:t>
                  </w:r>
                </w:p>
                <w:p w14:paraId="138B2252" w14:textId="1AA0970D" w:rsidR="002427BD" w:rsidRDefault="002427BD" w:rsidP="00E072BE">
                  <w:pPr>
                    <w:rPr>
                      <w:rFonts w:ascii="HY신명조" w:eastAsia="HY신명조" w:hAnsi="굴림" w:cs="굴림"/>
                      <w:kern w:val="0"/>
                      <w:sz w:val="22"/>
                      <w:shd w:val="clear" w:color="auto" w:fill="FFFFFF"/>
                    </w:rPr>
                  </w:pPr>
                </w:p>
                <w:p w14:paraId="1DCF8B8A" w14:textId="77777777" w:rsidR="002427BD" w:rsidRDefault="002427BD" w:rsidP="00E072BE">
                  <w:pPr>
                    <w:rPr>
                      <w:rFonts w:ascii="HY신명조" w:eastAsia="HY신명조" w:hAnsi="굴림" w:cs="굴림" w:hint="eastAsia"/>
                      <w:kern w:val="0"/>
                      <w:sz w:val="22"/>
                      <w:shd w:val="clear" w:color="auto" w:fill="FFFFFF"/>
                    </w:rPr>
                  </w:pPr>
                </w:p>
                <w:p w14:paraId="53026A1C" w14:textId="77777777" w:rsidR="004E3952" w:rsidRDefault="004E3952" w:rsidP="00E072BE">
                  <w:pPr>
                    <w:rPr>
                      <w:rFonts w:ascii="HY신명조" w:eastAsia="HY신명조"/>
                    </w:rPr>
                  </w:pPr>
                  <w:r w:rsidRPr="000A217A">
                    <w:rPr>
                      <w:rFonts w:ascii="HY신명조" w:eastAsia="HY신명조"/>
                    </w:rPr>
                    <w:lastRenderedPageBreak/>
                    <w:t xml:space="preserve"> </w:t>
                  </w:r>
                </w:p>
                <w:p w14:paraId="034A9979" w14:textId="77777777" w:rsidR="00513099" w:rsidRDefault="00513099" w:rsidP="00E072BE">
                  <w:pPr>
                    <w:rPr>
                      <w:rFonts w:ascii="HY신명조" w:eastAsia="HY신명조"/>
                    </w:rPr>
                  </w:pPr>
                </w:p>
                <w:p w14:paraId="57F77BB0" w14:textId="77777777" w:rsidR="00513099" w:rsidRDefault="00513099" w:rsidP="00E072BE">
                  <w:pPr>
                    <w:rPr>
                      <w:rFonts w:ascii="HY신명조" w:eastAsia="HY신명조"/>
                    </w:rPr>
                  </w:pPr>
                </w:p>
                <w:p w14:paraId="27030DC4" w14:textId="5FEE6722" w:rsidR="00513099" w:rsidRPr="000A217A" w:rsidRDefault="00513099" w:rsidP="00E072BE">
                  <w:pPr>
                    <w:rPr>
                      <w:rFonts w:ascii="HY신명조" w:eastAsia="HY신명조" w:hint="eastAsia"/>
                    </w:rPr>
                  </w:pPr>
                </w:p>
              </w:tc>
            </w:tr>
          </w:tbl>
          <w:p w14:paraId="4FC2E53B" w14:textId="77777777" w:rsidR="004E3952" w:rsidRPr="000A217A" w:rsidRDefault="004E3952" w:rsidP="004E3952">
            <w:pPr>
              <w:rPr>
                <w:rFonts w:ascii="HY신명조" w:eastAsia="HY신명조"/>
                <w:vanish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6969"/>
            </w:tblGrid>
            <w:tr w:rsidR="004E3952" w:rsidRPr="000A217A" w14:paraId="0B60660F" w14:textId="77777777" w:rsidTr="00EE0572">
              <w:trPr>
                <w:trHeight w:val="313"/>
              </w:trPr>
              <w:tc>
                <w:tcPr>
                  <w:tcW w:w="839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BBBBB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2E0F695" w14:textId="77777777" w:rsidR="004E3952" w:rsidRPr="000A217A" w:rsidRDefault="004E3952" w:rsidP="004E3952">
                  <w:pPr>
                    <w:jc w:val="center"/>
                    <w:rPr>
                      <w:rFonts w:ascii="HY신명조" w:eastAsia="HY신명조"/>
                    </w:rPr>
                  </w:pPr>
                  <w:r w:rsidRPr="000A217A">
                    <w:rPr>
                      <w:rFonts w:ascii="HY신명조" w:eastAsia="HY신명조" w:hint="eastAsia"/>
                      <w:b/>
                      <w:bCs/>
                    </w:rPr>
                    <w:t>학술적/기술적 기여도</w:t>
                  </w:r>
                </w:p>
              </w:tc>
            </w:tr>
            <w:tr w:rsidR="004E3952" w:rsidRPr="000A217A" w14:paraId="786D4D27" w14:textId="77777777" w:rsidTr="00EE0572">
              <w:trPr>
                <w:trHeight w:val="313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BBBBB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C37FC36" w14:textId="77777777" w:rsidR="004E3952" w:rsidRPr="000A217A" w:rsidRDefault="004E3952" w:rsidP="004E3952">
                  <w:pPr>
                    <w:jc w:val="center"/>
                    <w:rPr>
                      <w:rFonts w:ascii="HY신명조" w:eastAsia="HY신명조"/>
                    </w:rPr>
                  </w:pPr>
                  <w:r w:rsidRPr="000A217A">
                    <w:rPr>
                      <w:rFonts w:ascii="HY신명조" w:eastAsia="HY신명조" w:hint="eastAsia"/>
                      <w:b/>
                      <w:bCs/>
                    </w:rPr>
                    <w:t>정량적 측면</w:t>
                  </w:r>
                </w:p>
              </w:tc>
              <w:tc>
                <w:tcPr>
                  <w:tcW w:w="6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AD354E9" w14:textId="4E2B624F" w:rsidR="004E3952" w:rsidRPr="000A217A" w:rsidRDefault="00331D27" w:rsidP="004E3952">
                  <w:pPr>
                    <w:rPr>
                      <w:rFonts w:ascii="HY신명조" w:eastAsia="HY신명조" w:hint="eastAsia"/>
                    </w:rPr>
                  </w:pPr>
                  <w:r>
                    <w:rPr>
                      <w:rFonts w:ascii="HY신명조" w:eastAsia="HY신명조" w:hint="eastAsia"/>
                    </w:rPr>
                    <w:t>3가지의 실험을 통해서</w:t>
                  </w:r>
                  <w:r w:rsidR="009D77F9">
                    <w:rPr>
                      <w:rFonts w:ascii="HY신명조" w:eastAsia="HY신명조" w:hint="eastAsia"/>
                    </w:rPr>
                    <w:t xml:space="preserve"> 다양한 케이스의 연구사례를 제시함</w:t>
                  </w:r>
                  <w:r>
                    <w:rPr>
                      <w:rFonts w:ascii="HY신명조" w:eastAsia="HY신명조" w:hint="eastAsia"/>
                    </w:rPr>
                    <w:t>,</w:t>
                  </w:r>
                  <w:r>
                    <w:rPr>
                      <w:rFonts w:ascii="HY신명조" w:eastAsia="HY신명조"/>
                    </w:rPr>
                    <w:t xml:space="preserve"> </w:t>
                  </w:r>
                  <w:r>
                    <w:rPr>
                      <w:rFonts w:ascii="HY신명조" w:eastAsia="HY신명조" w:hint="eastAsia"/>
                    </w:rPr>
                    <w:t>A</w:t>
                  </w:r>
                  <w:r>
                    <w:rPr>
                      <w:rFonts w:ascii="HY신명조" w:eastAsia="HY신명조"/>
                    </w:rPr>
                    <w:t>ccuracy 96%</w:t>
                  </w:r>
                  <w:r>
                    <w:rPr>
                      <w:rFonts w:ascii="HY신명조" w:eastAsia="HY신명조" w:hint="eastAsia"/>
                    </w:rPr>
                    <w:t>의 인공지능 모델 성능을 입증 그리고</w:t>
                  </w:r>
                  <w:r w:rsidR="002733BC">
                    <w:rPr>
                      <w:rFonts w:ascii="HY신명조" w:eastAsia="HY신명조" w:hint="eastAsia"/>
                    </w:rPr>
                    <w:t xml:space="preserve"> 연구 결론인 </w:t>
                  </w:r>
                  <w:r w:rsidR="002733BC">
                    <w:rPr>
                      <w:rFonts w:ascii="HY신명조" w:eastAsia="HY신명조"/>
                    </w:rPr>
                    <w:t>SSA-SL</w:t>
                  </w:r>
                  <w:r w:rsidR="002733BC">
                    <w:rPr>
                      <w:rFonts w:ascii="HY신명조" w:eastAsia="HY신명조" w:hint="eastAsia"/>
                    </w:rPr>
                    <w:t>트랜스포머는</w:t>
                  </w:r>
                  <w:r>
                    <w:rPr>
                      <w:rFonts w:ascii="HY신명조" w:eastAsia="HY신명조" w:hint="eastAsia"/>
                    </w:rPr>
                    <w:t xml:space="preserve"> 노이즈를 첨가한 상황에서도 강건한 성능을 보임</w:t>
                  </w:r>
                </w:p>
              </w:tc>
            </w:tr>
            <w:tr w:rsidR="004E3952" w:rsidRPr="000A217A" w14:paraId="6AA83DC6" w14:textId="77777777" w:rsidTr="00EE0572">
              <w:trPr>
                <w:trHeight w:val="313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BBBBB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435DAAA" w14:textId="77777777" w:rsidR="004E3952" w:rsidRPr="000A217A" w:rsidRDefault="004E3952" w:rsidP="004E3952">
                  <w:pPr>
                    <w:jc w:val="center"/>
                    <w:rPr>
                      <w:rFonts w:ascii="HY신명조" w:eastAsia="HY신명조"/>
                    </w:rPr>
                  </w:pPr>
                  <w:r w:rsidRPr="000A217A">
                    <w:rPr>
                      <w:rFonts w:ascii="HY신명조" w:eastAsia="HY신명조" w:hint="eastAsia"/>
                      <w:b/>
                      <w:bCs/>
                    </w:rPr>
                    <w:t>정성적 측면</w:t>
                  </w:r>
                </w:p>
              </w:tc>
              <w:tc>
                <w:tcPr>
                  <w:tcW w:w="6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DE26B72" w14:textId="77777777" w:rsidR="004E3952" w:rsidRDefault="004F10BA" w:rsidP="004E3952">
                  <w:pPr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공장 환경을 가정하여,</w:t>
                  </w:r>
                  <w:r>
                    <w:rPr>
                      <w:rFonts w:ascii="HY신명조" w:eastAsia="HY신명조"/>
                    </w:rPr>
                    <w:t xml:space="preserve"> </w:t>
                  </w:r>
                  <w:r>
                    <w:rPr>
                      <w:rFonts w:ascii="HY신명조" w:eastAsia="HY신명조" w:hint="eastAsia"/>
                    </w:rPr>
                    <w:t>연구 및 실무자가 해당 연구를 통해 좀 더 실질적인 실험결과를 얻을 수 있음</w:t>
                  </w:r>
                </w:p>
                <w:p w14:paraId="7F5E1CE7" w14:textId="77777777" w:rsidR="004F10BA" w:rsidRDefault="004F10BA" w:rsidP="004E3952">
                  <w:pPr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최신경향의 인공지능 모델인 트랜스포머를 변형하여 적용한 베어링 결함 감지 연구로 최신 트렌드를 반영함</w:t>
                  </w:r>
                </w:p>
                <w:p w14:paraId="71126B38" w14:textId="5A3DCA4D" w:rsidR="004F10BA" w:rsidRPr="000A217A" w:rsidRDefault="004F10BA" w:rsidP="004E3952">
                  <w:pPr>
                    <w:rPr>
                      <w:rFonts w:ascii="HY신명조" w:eastAsia="HY신명조" w:hint="eastAsia"/>
                    </w:rPr>
                  </w:pPr>
                  <w:r>
                    <w:rPr>
                      <w:rFonts w:ascii="HY신명조" w:eastAsia="HY신명조" w:hint="eastAsia"/>
                    </w:rPr>
                    <w:t xml:space="preserve">베어링 결함감지 연구에서 부족하다고 판단한 노이즈 관련 </w:t>
                  </w:r>
                  <w:proofErr w:type="spellStart"/>
                  <w:r>
                    <w:rPr>
                      <w:rFonts w:ascii="HY신명조" w:eastAsia="HY신명조" w:hint="eastAsia"/>
                    </w:rPr>
                    <w:t>전처리</w:t>
                  </w:r>
                  <w:proofErr w:type="spellEnd"/>
                  <w:r>
                    <w:rPr>
                      <w:rFonts w:ascii="HY신명조" w:eastAsia="HY신명조" w:hint="eastAsia"/>
                    </w:rPr>
                    <w:t xml:space="preserve"> 기법이 전무하였는데,</w:t>
                  </w:r>
                  <w:r>
                    <w:rPr>
                      <w:rFonts w:ascii="HY신명조" w:eastAsia="HY신명조"/>
                    </w:rPr>
                    <w:t xml:space="preserve"> </w:t>
                  </w:r>
                  <w:r>
                    <w:rPr>
                      <w:rFonts w:ascii="HY신명조" w:eastAsia="HY신명조" w:hint="eastAsia"/>
                    </w:rPr>
                    <w:t>S</w:t>
                  </w:r>
                  <w:r>
                    <w:rPr>
                      <w:rFonts w:ascii="HY신명조" w:eastAsia="HY신명조"/>
                    </w:rPr>
                    <w:t xml:space="preserve">SA </w:t>
                  </w:r>
                  <w:r>
                    <w:rPr>
                      <w:rFonts w:ascii="HY신명조" w:eastAsia="HY신명조" w:hint="eastAsia"/>
                    </w:rPr>
                    <w:t>알고리즘의 재조명을 통해서 노이즈 관련 해답을 제시함</w:t>
                  </w:r>
                </w:p>
              </w:tc>
            </w:tr>
          </w:tbl>
          <w:p w14:paraId="0E2AD01F" w14:textId="77777777" w:rsidR="0041711D" w:rsidRDefault="0041711D" w:rsidP="004E3952">
            <w:pPr>
              <w:rPr>
                <w:rFonts w:ascii="HY신명조" w:eastAsia="HY신명조" w:hint="eastAsia"/>
                <w:b/>
                <w:bCs/>
                <w:sz w:val="24"/>
                <w:szCs w:val="24"/>
              </w:rPr>
            </w:pPr>
          </w:p>
          <w:p w14:paraId="441BD7F5" w14:textId="1B7EF5ED" w:rsidR="004E3952" w:rsidRPr="000A217A" w:rsidRDefault="004E3952" w:rsidP="004E3952">
            <w:pPr>
              <w:rPr>
                <w:rFonts w:ascii="HY신명조" w:eastAsia="HY신명조"/>
                <w:sz w:val="24"/>
                <w:szCs w:val="24"/>
              </w:rPr>
            </w:pPr>
            <w:r w:rsidRPr="000A217A">
              <w:rPr>
                <w:rFonts w:ascii="HY신명조" w:eastAsia="HY신명조" w:hint="eastAsia"/>
                <w:b/>
                <w:bCs/>
                <w:sz w:val="24"/>
                <w:szCs w:val="24"/>
              </w:rPr>
              <w:t>3. 논문 발표 실적 (Publications and Awards)</w:t>
            </w:r>
          </w:p>
          <w:p w14:paraId="4E225430" w14:textId="77777777" w:rsidR="0041711D" w:rsidRDefault="0041711D" w:rsidP="004E3952">
            <w:pPr>
              <w:rPr>
                <w:rFonts w:ascii="HY신명조" w:eastAsia="HY신명조"/>
              </w:rPr>
            </w:pPr>
          </w:p>
          <w:p w14:paraId="4698A0FD" w14:textId="77777777" w:rsidR="004E3952" w:rsidRPr="000A217A" w:rsidRDefault="004E3952" w:rsidP="004E3952">
            <w:pPr>
              <w:rPr>
                <w:rFonts w:ascii="HY신명조" w:eastAsia="HY신명조"/>
              </w:rPr>
            </w:pPr>
            <w:r w:rsidRPr="000A217A">
              <w:rPr>
                <w:rFonts w:ascii="HY신명조" w:eastAsia="HY신명조" w:hint="eastAsia"/>
                <w:b/>
                <w:bCs/>
              </w:rPr>
              <w:t>1) 국제 저널 실적</w:t>
            </w:r>
          </w:p>
          <w:p w14:paraId="41FD9456" w14:textId="05B494A7" w:rsidR="008E7C78" w:rsidRDefault="00577B07" w:rsidP="004E3952">
            <w:pPr>
              <w:rPr>
                <w:rFonts w:ascii="HY신명조" w:eastAsia="HY신명조"/>
                <w:b/>
                <w:bCs/>
              </w:rPr>
            </w:pPr>
            <w:r w:rsidRPr="00577B07">
              <w:rPr>
                <w:rFonts w:ascii="HY신명조" w:eastAsia="HY신명조"/>
                <w:b/>
                <w:bCs/>
              </w:rPr>
              <w:t xml:space="preserve">MDPI Electronics Journal (Special Issue: Advances in Fault </w:t>
            </w:r>
            <w:proofErr w:type="spellStart"/>
            <w:r w:rsidRPr="00577B07">
              <w:rPr>
                <w:rFonts w:ascii="HY신명조" w:eastAsia="HY신명조"/>
                <w:b/>
                <w:bCs/>
              </w:rPr>
              <w:t>Dectection</w:t>
            </w:r>
            <w:proofErr w:type="spellEnd"/>
            <w:r w:rsidRPr="00577B07">
              <w:rPr>
                <w:rFonts w:ascii="HY신명조" w:eastAsia="HY신명조"/>
                <w:b/>
                <w:bCs/>
              </w:rPr>
              <w:t xml:space="preserve">/Diagnosis of </w:t>
            </w:r>
            <w:proofErr w:type="spellStart"/>
            <w:r w:rsidRPr="00577B07">
              <w:rPr>
                <w:rFonts w:ascii="HY신명조" w:eastAsia="HY신명조"/>
                <w:b/>
                <w:bCs/>
              </w:rPr>
              <w:t>Electical</w:t>
            </w:r>
            <w:proofErr w:type="spellEnd"/>
            <w:r w:rsidRPr="00577B07">
              <w:rPr>
                <w:rFonts w:ascii="HY신명조" w:eastAsia="HY신명조"/>
                <w:b/>
                <w:bCs/>
              </w:rPr>
              <w:t xml:space="preserve"> Power Devices), 11(9), 1504, 7 May 2022</w:t>
            </w:r>
          </w:p>
          <w:p w14:paraId="34E0D650" w14:textId="77777777" w:rsidR="008E7C78" w:rsidRDefault="008E7C78" w:rsidP="004E3952">
            <w:pPr>
              <w:rPr>
                <w:rFonts w:ascii="HY신명조" w:eastAsia="HY신명조"/>
                <w:b/>
                <w:bCs/>
              </w:rPr>
            </w:pPr>
          </w:p>
          <w:p w14:paraId="006E1AD7" w14:textId="3825985A" w:rsidR="004E3952" w:rsidRPr="00577B07" w:rsidRDefault="008E7C78" w:rsidP="004E3952">
            <w:pPr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2</w:t>
            </w:r>
            <w:r w:rsidR="004E3952" w:rsidRPr="000A217A">
              <w:rPr>
                <w:rFonts w:ascii="HY신명조" w:eastAsia="HY신명조" w:hint="eastAsia"/>
                <w:b/>
                <w:bCs/>
              </w:rPr>
              <w:t>) 국제 학회 실적</w:t>
            </w:r>
          </w:p>
          <w:p w14:paraId="50E0C3AF" w14:textId="6E30C09E" w:rsidR="008E7C78" w:rsidRDefault="00577B07" w:rsidP="004E3952">
            <w:pPr>
              <w:rPr>
                <w:rFonts w:ascii="HY신명조" w:eastAsia="HY신명조"/>
                <w:b/>
                <w:bCs/>
              </w:rPr>
            </w:pPr>
            <w:r w:rsidRPr="00577B07">
              <w:rPr>
                <w:rFonts w:ascii="HY신명조" w:eastAsia="HY신명조"/>
                <w:b/>
                <w:bCs/>
              </w:rPr>
              <w:t>The 5th International Conference on Emerging Data and Industry 4.0 (EDI40), Volume 201, pp. 519-526, March 22 - 25, 2022, Porto, Portugal</w:t>
            </w:r>
          </w:p>
          <w:p w14:paraId="3146250E" w14:textId="77777777" w:rsidR="008E7C78" w:rsidRDefault="008E7C78" w:rsidP="004E3952">
            <w:pPr>
              <w:rPr>
                <w:rFonts w:ascii="HY신명조" w:eastAsia="HY신명조"/>
                <w:b/>
                <w:bCs/>
              </w:rPr>
            </w:pPr>
          </w:p>
          <w:p w14:paraId="1B08691F" w14:textId="1C4CA2C5" w:rsidR="004E3952" w:rsidRPr="00577B07" w:rsidRDefault="008E7C78" w:rsidP="004E3952">
            <w:pPr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3</w:t>
            </w:r>
            <w:r w:rsidR="004E3952" w:rsidRPr="000A217A">
              <w:rPr>
                <w:rFonts w:ascii="HY신명조" w:eastAsia="HY신명조" w:hint="eastAsia"/>
                <w:b/>
                <w:bCs/>
              </w:rPr>
              <w:t>) 국내 학회 실적</w:t>
            </w:r>
          </w:p>
          <w:p w14:paraId="01E3F2E4" w14:textId="04DA29D2" w:rsidR="004E3952" w:rsidRPr="00577B07" w:rsidRDefault="00577B07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int="eastAsia"/>
                <w:b/>
                <w:bCs/>
              </w:rPr>
            </w:pPr>
            <w:r w:rsidRPr="00577B07">
              <w:rPr>
                <w:rFonts w:ascii="HY신명조" w:eastAsia="HY신명조"/>
                <w:b/>
                <w:bCs/>
              </w:rPr>
              <w:t>한국통신학회 추계학술발표대회, pp. 144-145, 2021년 11월</w:t>
            </w:r>
            <w:r>
              <w:rPr>
                <w:rFonts w:ascii="HY신명조" w:eastAsia="HY신명조" w:hint="eastAsia"/>
                <w:b/>
                <w:bCs/>
              </w:rPr>
              <w:t>,</w:t>
            </w:r>
            <w:r>
              <w:rPr>
                <w:rFonts w:ascii="HY신명조" w:eastAsia="HY신명조"/>
                <w:b/>
                <w:bCs/>
              </w:rPr>
              <w:t xml:space="preserve"> </w:t>
            </w:r>
            <w:r>
              <w:rPr>
                <w:rFonts w:ascii="HY신명조" w:eastAsia="HY신명조" w:hint="eastAsia"/>
                <w:b/>
                <w:bCs/>
              </w:rPr>
              <w:t>클래스 편향된 전류 및 진동 데이터를 위한 강건한 특성인자 추출기법</w:t>
            </w:r>
          </w:p>
          <w:p w14:paraId="40DEEABB" w14:textId="78E4AE30" w:rsidR="00337731" w:rsidRPr="000A217A" w:rsidRDefault="00337731" w:rsidP="004D5E0E">
            <w:pPr>
              <w:shd w:val="clear" w:color="auto" w:fill="FFFFFF"/>
              <w:wordWrap/>
              <w:snapToGrid w:val="0"/>
              <w:spacing w:line="348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</w:tr>
    </w:tbl>
    <w:p w14:paraId="3DA263EF" w14:textId="77777777" w:rsidR="00337731" w:rsidRPr="00FE1CBB" w:rsidRDefault="00337731" w:rsidP="00337731">
      <w:pPr>
        <w:wordWrap/>
        <w:spacing w:line="348" w:lineRule="auto"/>
        <w:rPr>
          <w:rFonts w:ascii="HY신명조" w:eastAsia="HY신명조"/>
          <w:sz w:val="6"/>
          <w:szCs w:val="6"/>
        </w:rPr>
      </w:pPr>
    </w:p>
    <w:sectPr w:rsidR="00337731" w:rsidRPr="00FE1CBB" w:rsidSect="00DC799C">
      <w:footerReference w:type="default" r:id="rId8"/>
      <w:pgSz w:w="11906" w:h="16838" w:code="9"/>
      <w:pgMar w:top="567" w:right="1701" w:bottom="567" w:left="1701" w:header="284" w:footer="284" w:gutter="0"/>
      <w:cols w:space="425"/>
      <w:docGrid w:linePitch="501" w:charSpace="48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CA24" w14:textId="77777777" w:rsidR="004A0BC4" w:rsidRDefault="004A0BC4" w:rsidP="00024FDE">
      <w:r>
        <w:separator/>
      </w:r>
    </w:p>
  </w:endnote>
  <w:endnote w:type="continuationSeparator" w:id="0">
    <w:p w14:paraId="33D320F5" w14:textId="77777777" w:rsidR="004A0BC4" w:rsidRDefault="004A0BC4" w:rsidP="0002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EBF2" w14:textId="77777777" w:rsidR="00A816B1" w:rsidRDefault="004A0BC4">
    <w:pPr>
      <w:pStyle w:val="a4"/>
      <w:jc w:val="center"/>
    </w:pPr>
  </w:p>
  <w:p w14:paraId="4CDF4F45" w14:textId="77777777" w:rsidR="00A816B1" w:rsidRDefault="004A0B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09708" w14:textId="77777777" w:rsidR="004A0BC4" w:rsidRDefault="004A0BC4" w:rsidP="00024FDE">
      <w:r>
        <w:separator/>
      </w:r>
    </w:p>
  </w:footnote>
  <w:footnote w:type="continuationSeparator" w:id="0">
    <w:p w14:paraId="153AA373" w14:textId="77777777" w:rsidR="004A0BC4" w:rsidRDefault="004A0BC4" w:rsidP="00024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4106"/>
    <w:multiLevelType w:val="hybridMultilevel"/>
    <w:tmpl w:val="8C9A6CFA"/>
    <w:lvl w:ilvl="0" w:tplc="1BC23E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271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12"/>
  <w:drawingGridVerticalSpacing w:val="501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322"/>
    <w:rsid w:val="00011DA4"/>
    <w:rsid w:val="0001696B"/>
    <w:rsid w:val="00024FDE"/>
    <w:rsid w:val="0003495C"/>
    <w:rsid w:val="00050782"/>
    <w:rsid w:val="00051693"/>
    <w:rsid w:val="00060AF9"/>
    <w:rsid w:val="00082A65"/>
    <w:rsid w:val="00086B34"/>
    <w:rsid w:val="000A217A"/>
    <w:rsid w:val="000D35E3"/>
    <w:rsid w:val="000E317F"/>
    <w:rsid w:val="000E5FBD"/>
    <w:rsid w:val="000F4EEC"/>
    <w:rsid w:val="000F5E27"/>
    <w:rsid w:val="00101A96"/>
    <w:rsid w:val="00106F0B"/>
    <w:rsid w:val="0011154A"/>
    <w:rsid w:val="00111B16"/>
    <w:rsid w:val="00130215"/>
    <w:rsid w:val="00161AF1"/>
    <w:rsid w:val="00161C5A"/>
    <w:rsid w:val="00182961"/>
    <w:rsid w:val="001B2A5C"/>
    <w:rsid w:val="001E2842"/>
    <w:rsid w:val="00200708"/>
    <w:rsid w:val="00205322"/>
    <w:rsid w:val="00237598"/>
    <w:rsid w:val="002427BD"/>
    <w:rsid w:val="002476FD"/>
    <w:rsid w:val="00266E03"/>
    <w:rsid w:val="002733BC"/>
    <w:rsid w:val="00282095"/>
    <w:rsid w:val="00291A43"/>
    <w:rsid w:val="002A3D59"/>
    <w:rsid w:val="002A6E0C"/>
    <w:rsid w:val="002B75FC"/>
    <w:rsid w:val="002E67F7"/>
    <w:rsid w:val="00310A2F"/>
    <w:rsid w:val="00331D27"/>
    <w:rsid w:val="00335CAB"/>
    <w:rsid w:val="003361DF"/>
    <w:rsid w:val="00337731"/>
    <w:rsid w:val="00377BF2"/>
    <w:rsid w:val="00377DE9"/>
    <w:rsid w:val="00392B37"/>
    <w:rsid w:val="003A60B6"/>
    <w:rsid w:val="003C69CB"/>
    <w:rsid w:val="003D40C5"/>
    <w:rsid w:val="00402213"/>
    <w:rsid w:val="0040391A"/>
    <w:rsid w:val="004110D3"/>
    <w:rsid w:val="0041711D"/>
    <w:rsid w:val="004176C5"/>
    <w:rsid w:val="0042752C"/>
    <w:rsid w:val="00431F19"/>
    <w:rsid w:val="00437ABF"/>
    <w:rsid w:val="00451E84"/>
    <w:rsid w:val="00484697"/>
    <w:rsid w:val="00484AEA"/>
    <w:rsid w:val="00486557"/>
    <w:rsid w:val="0049677B"/>
    <w:rsid w:val="004A0BC4"/>
    <w:rsid w:val="004D2DA3"/>
    <w:rsid w:val="004D6439"/>
    <w:rsid w:val="004E3952"/>
    <w:rsid w:val="004F10BA"/>
    <w:rsid w:val="00503A70"/>
    <w:rsid w:val="00506BC9"/>
    <w:rsid w:val="0050763B"/>
    <w:rsid w:val="00513099"/>
    <w:rsid w:val="00515ECC"/>
    <w:rsid w:val="005208B9"/>
    <w:rsid w:val="005518D7"/>
    <w:rsid w:val="005559C4"/>
    <w:rsid w:val="00577B07"/>
    <w:rsid w:val="005B0A27"/>
    <w:rsid w:val="005C02E8"/>
    <w:rsid w:val="005D34B4"/>
    <w:rsid w:val="005E4169"/>
    <w:rsid w:val="005E5DD8"/>
    <w:rsid w:val="00602135"/>
    <w:rsid w:val="006030DD"/>
    <w:rsid w:val="00616A4E"/>
    <w:rsid w:val="00624ED0"/>
    <w:rsid w:val="006255DC"/>
    <w:rsid w:val="0062628B"/>
    <w:rsid w:val="00633EFF"/>
    <w:rsid w:val="0063450C"/>
    <w:rsid w:val="00642C58"/>
    <w:rsid w:val="006514F3"/>
    <w:rsid w:val="00675EB3"/>
    <w:rsid w:val="006A1855"/>
    <w:rsid w:val="006C5245"/>
    <w:rsid w:val="006F0008"/>
    <w:rsid w:val="006F3282"/>
    <w:rsid w:val="006F76E2"/>
    <w:rsid w:val="007547F4"/>
    <w:rsid w:val="0078364F"/>
    <w:rsid w:val="00784B55"/>
    <w:rsid w:val="00792F27"/>
    <w:rsid w:val="00796166"/>
    <w:rsid w:val="007A0208"/>
    <w:rsid w:val="007D70D8"/>
    <w:rsid w:val="007E047E"/>
    <w:rsid w:val="007E13F2"/>
    <w:rsid w:val="008070D6"/>
    <w:rsid w:val="00817F04"/>
    <w:rsid w:val="008256FB"/>
    <w:rsid w:val="00832F97"/>
    <w:rsid w:val="00865D53"/>
    <w:rsid w:val="00893B4E"/>
    <w:rsid w:val="00897A69"/>
    <w:rsid w:val="008A45EF"/>
    <w:rsid w:val="008A4F65"/>
    <w:rsid w:val="008A6383"/>
    <w:rsid w:val="008C71FE"/>
    <w:rsid w:val="008D2880"/>
    <w:rsid w:val="008E11D7"/>
    <w:rsid w:val="008E7C78"/>
    <w:rsid w:val="008F32C9"/>
    <w:rsid w:val="009224FA"/>
    <w:rsid w:val="009422F0"/>
    <w:rsid w:val="0094712A"/>
    <w:rsid w:val="00951A4E"/>
    <w:rsid w:val="00964B90"/>
    <w:rsid w:val="00965011"/>
    <w:rsid w:val="00980967"/>
    <w:rsid w:val="009859BE"/>
    <w:rsid w:val="00996339"/>
    <w:rsid w:val="009B43D4"/>
    <w:rsid w:val="009C3E29"/>
    <w:rsid w:val="009D77F9"/>
    <w:rsid w:val="00A01D4D"/>
    <w:rsid w:val="00A16287"/>
    <w:rsid w:val="00A273B1"/>
    <w:rsid w:val="00A464CA"/>
    <w:rsid w:val="00A60786"/>
    <w:rsid w:val="00A6356B"/>
    <w:rsid w:val="00A65834"/>
    <w:rsid w:val="00A839E5"/>
    <w:rsid w:val="00A93BBE"/>
    <w:rsid w:val="00AA3080"/>
    <w:rsid w:val="00AC59CC"/>
    <w:rsid w:val="00AC7A90"/>
    <w:rsid w:val="00AE2371"/>
    <w:rsid w:val="00AE31C6"/>
    <w:rsid w:val="00AE5CBE"/>
    <w:rsid w:val="00AF5D16"/>
    <w:rsid w:val="00AF7664"/>
    <w:rsid w:val="00B136E7"/>
    <w:rsid w:val="00B22296"/>
    <w:rsid w:val="00B44CAC"/>
    <w:rsid w:val="00B521AA"/>
    <w:rsid w:val="00B609C6"/>
    <w:rsid w:val="00B60E98"/>
    <w:rsid w:val="00B743B1"/>
    <w:rsid w:val="00B754DF"/>
    <w:rsid w:val="00B84809"/>
    <w:rsid w:val="00B9174A"/>
    <w:rsid w:val="00BA299B"/>
    <w:rsid w:val="00BB028F"/>
    <w:rsid w:val="00BB58A7"/>
    <w:rsid w:val="00BC2006"/>
    <w:rsid w:val="00BF588C"/>
    <w:rsid w:val="00C370A7"/>
    <w:rsid w:val="00C559D8"/>
    <w:rsid w:val="00C660D2"/>
    <w:rsid w:val="00CA24A4"/>
    <w:rsid w:val="00CA7693"/>
    <w:rsid w:val="00CB42DE"/>
    <w:rsid w:val="00CD438D"/>
    <w:rsid w:val="00CD5B9B"/>
    <w:rsid w:val="00CF789B"/>
    <w:rsid w:val="00D233E0"/>
    <w:rsid w:val="00D26214"/>
    <w:rsid w:val="00D42CAE"/>
    <w:rsid w:val="00D430D6"/>
    <w:rsid w:val="00D525CD"/>
    <w:rsid w:val="00D534B4"/>
    <w:rsid w:val="00D536CB"/>
    <w:rsid w:val="00D86047"/>
    <w:rsid w:val="00DA2BC4"/>
    <w:rsid w:val="00DA3E60"/>
    <w:rsid w:val="00DC799C"/>
    <w:rsid w:val="00DD3D85"/>
    <w:rsid w:val="00DD6219"/>
    <w:rsid w:val="00DD7085"/>
    <w:rsid w:val="00DE0107"/>
    <w:rsid w:val="00E072BE"/>
    <w:rsid w:val="00E15CC2"/>
    <w:rsid w:val="00E27117"/>
    <w:rsid w:val="00E27686"/>
    <w:rsid w:val="00E55BF2"/>
    <w:rsid w:val="00E747D2"/>
    <w:rsid w:val="00EA4300"/>
    <w:rsid w:val="00EB0C98"/>
    <w:rsid w:val="00EC2710"/>
    <w:rsid w:val="00EC5B54"/>
    <w:rsid w:val="00ED41C2"/>
    <w:rsid w:val="00EF6D2D"/>
    <w:rsid w:val="00F02739"/>
    <w:rsid w:val="00F132A3"/>
    <w:rsid w:val="00F21CCA"/>
    <w:rsid w:val="00F21D51"/>
    <w:rsid w:val="00F27C26"/>
    <w:rsid w:val="00F36540"/>
    <w:rsid w:val="00F546B0"/>
    <w:rsid w:val="00F97106"/>
    <w:rsid w:val="00FA0D70"/>
    <w:rsid w:val="00FA58B6"/>
    <w:rsid w:val="00FE1CBB"/>
    <w:rsid w:val="00FE51A1"/>
    <w:rsid w:val="00FE5388"/>
    <w:rsid w:val="00FE5DF5"/>
    <w:rsid w:val="00F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46957"/>
  <w15:docId w15:val="{BFF50DAB-5A82-47C9-9400-7597C18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10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F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4FDE"/>
  </w:style>
  <w:style w:type="paragraph" w:styleId="a4">
    <w:name w:val="footer"/>
    <w:basedOn w:val="a"/>
    <w:link w:val="Char0"/>
    <w:uiPriority w:val="99"/>
    <w:unhideWhenUsed/>
    <w:rsid w:val="00024F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4FDE"/>
  </w:style>
  <w:style w:type="paragraph" w:customStyle="1" w:styleId="a5">
    <w:name w:val="바탕글"/>
    <w:basedOn w:val="a"/>
    <w:rsid w:val="00024FDE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B028F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footnote text"/>
    <w:basedOn w:val="a"/>
    <w:link w:val="Char1"/>
    <w:uiPriority w:val="99"/>
    <w:semiHidden/>
    <w:unhideWhenUsed/>
    <w:rsid w:val="00484AEA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484AEA"/>
  </w:style>
  <w:style w:type="character" w:styleId="a7">
    <w:name w:val="footnote reference"/>
    <w:basedOn w:val="a0"/>
    <w:uiPriority w:val="99"/>
    <w:semiHidden/>
    <w:unhideWhenUsed/>
    <w:rsid w:val="00484AEA"/>
    <w:rPr>
      <w:vertAlign w:val="superscript"/>
    </w:rPr>
  </w:style>
  <w:style w:type="paragraph" w:styleId="a8">
    <w:name w:val="endnote text"/>
    <w:basedOn w:val="a"/>
    <w:link w:val="Char2"/>
    <w:uiPriority w:val="99"/>
    <w:semiHidden/>
    <w:unhideWhenUsed/>
    <w:rsid w:val="00011DA4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011DA4"/>
  </w:style>
  <w:style w:type="character" w:styleId="a9">
    <w:name w:val="endnote reference"/>
    <w:basedOn w:val="a0"/>
    <w:uiPriority w:val="99"/>
    <w:semiHidden/>
    <w:unhideWhenUsed/>
    <w:rsid w:val="00011DA4"/>
    <w:rPr>
      <w:vertAlign w:val="superscript"/>
    </w:rPr>
  </w:style>
  <w:style w:type="paragraph" w:styleId="aa">
    <w:name w:val="Balloon Text"/>
    <w:basedOn w:val="a"/>
    <w:link w:val="Char3"/>
    <w:uiPriority w:val="99"/>
    <w:semiHidden/>
    <w:unhideWhenUsed/>
    <w:rsid w:val="00E27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E27686"/>
    <w:rPr>
      <w:rFonts w:asciiTheme="majorHAnsi" w:eastAsiaTheme="majorEastAsia" w:hAnsiTheme="majorHAnsi" w:cstheme="majorBidi"/>
      <w:sz w:val="18"/>
      <w:szCs w:val="18"/>
    </w:rPr>
  </w:style>
  <w:style w:type="paragraph" w:customStyle="1" w:styleId="xl65">
    <w:name w:val="xl65"/>
    <w:basedOn w:val="a"/>
    <w:rsid w:val="00F546B0"/>
    <w:pPr>
      <w:shd w:val="clear" w:color="auto" w:fill="FFFFFF"/>
      <w:wordWrap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F546B0"/>
    <w:pPr>
      <w:shd w:val="clear" w:color="auto" w:fill="FFFFFF"/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styleId="ab">
    <w:name w:val="No Spacing"/>
    <w:uiPriority w:val="1"/>
    <w:qFormat/>
    <w:rsid w:val="00F546B0"/>
    <w:pPr>
      <w:widowControl w:val="0"/>
      <w:wordWrap w:val="0"/>
      <w:autoSpaceDE w:val="0"/>
      <w:autoSpaceDN w:val="0"/>
      <w:jc w:val="both"/>
    </w:pPr>
  </w:style>
  <w:style w:type="table" w:styleId="ac">
    <w:name w:val="Table Grid"/>
    <w:basedOn w:val="a1"/>
    <w:uiPriority w:val="39"/>
    <w:rsid w:val="00F21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67D58-2FF2-4B0A-8388-0B69890C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 서영</cp:lastModifiedBy>
  <cp:revision>42</cp:revision>
  <cp:lastPrinted>2021-04-02T02:49:00Z</cp:lastPrinted>
  <dcterms:created xsi:type="dcterms:W3CDTF">2021-10-17T06:15:00Z</dcterms:created>
  <dcterms:modified xsi:type="dcterms:W3CDTF">2022-05-17T23:51:00Z</dcterms:modified>
</cp:coreProperties>
</file>