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E2C8F" w:rsidRDefault="0009614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Static_code_checker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E2C8F" w:rsidRDefault="0009614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Nick Hertzog</w:t>
              </w:r>
            </w:p>
          </w:sdtContent>
        </w:sdt>
        <w:p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2C8F" w:rsidRDefault="000961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30, 2020</w:t>
                                    </w:r>
                                  </w:p>
                                </w:sdtContent>
                              </w:sdt>
                              <w:p w:rsidR="002E2C8F" w:rsidRDefault="007D666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:rsidR="002E2C8F" w:rsidRDefault="007D666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2C8F" w:rsidRDefault="000961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30, 2020</w:t>
                              </w:r>
                            </w:p>
                          </w:sdtContent>
                        </w:sdt>
                        <w:p w:rsidR="002E2C8F" w:rsidRDefault="007D666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:rsidR="002E2C8F" w:rsidRDefault="007D666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proofErr w:type="spellStart"/>
      <w:r w:rsidR="00096140">
        <w:rPr>
          <w:rFonts w:ascii="Garamond" w:hAnsi="Garamond"/>
          <w:b/>
          <w:sz w:val="32"/>
        </w:rPr>
        <w:t>Static_Code_Checker</w:t>
      </w:r>
      <w:proofErr w:type="spellEnd"/>
      <w:r w:rsidRPr="002E2C8F">
        <w:rPr>
          <w:rFonts w:ascii="Garamond" w:hAnsi="Garamond"/>
          <w:b/>
          <w:sz w:val="32"/>
        </w:rPr>
        <w:t xml:space="preserve"> Sprint </w:t>
      </w:r>
      <w:proofErr w:type="gramStart"/>
      <w:r w:rsidR="00096140">
        <w:rPr>
          <w:rFonts w:ascii="Garamond" w:hAnsi="Garamond"/>
          <w:b/>
          <w:sz w:val="32"/>
        </w:rPr>
        <w:t xml:space="preserve">3 </w:t>
      </w:r>
      <w:r w:rsidRPr="002E2C8F">
        <w:rPr>
          <w:rFonts w:ascii="Garamond" w:hAnsi="Garamond"/>
          <w:b/>
          <w:sz w:val="32"/>
        </w:rPr>
        <w:t xml:space="preserve"> Planning</w:t>
      </w:r>
      <w:proofErr w:type="gramEnd"/>
      <w:r w:rsidRPr="002E2C8F">
        <w:rPr>
          <w:rFonts w:ascii="Garamond" w:hAnsi="Garamond"/>
          <w:b/>
          <w:sz w:val="32"/>
        </w:rPr>
        <w:t xml:space="preserve"> Document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:rsidR="002E2137" w:rsidRPr="002E2137" w:rsidRDefault="002E2137" w:rsidP="002E2137">
      <w:pPr>
        <w:ind w:left="576"/>
      </w:pPr>
      <w:r>
        <w:t>Link the front and back ends together (JS to Python) and incorporate some colors into the currently existing UI</w:t>
      </w:r>
    </w:p>
    <w:p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:rsidR="00096140" w:rsidRPr="00096140" w:rsidRDefault="00096140" w:rsidP="00096140">
      <w:pPr>
        <w:ind w:left="576"/>
      </w:pPr>
      <w:r>
        <w:t>Nick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:rsidR="00096140" w:rsidRPr="00096140" w:rsidRDefault="00096140" w:rsidP="00096140">
      <w:pPr>
        <w:ind w:left="576"/>
      </w:pPr>
      <w:r>
        <w:t>Will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:rsidR="002E2137" w:rsidRPr="002E2137" w:rsidRDefault="002E2137" w:rsidP="002E2137">
      <w:pPr>
        <w:ind w:left="432"/>
      </w:pPr>
      <w:r>
        <w:t xml:space="preserve">Last </w:t>
      </w:r>
      <w:proofErr w:type="spellStart"/>
      <w:r>
        <w:t>sprint</w:t>
      </w:r>
      <w:proofErr w:type="spellEnd"/>
      <w:r>
        <w:t>, Jake and I had some significant difficulties with trying to link the front and back ends together.</w:t>
      </w:r>
      <w:bookmarkStart w:id="0" w:name="_GoBack"/>
      <w:bookmarkEnd w:id="0"/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044F28" w:rsidRPr="007D6666" w:rsidRDefault="007D6666">
      <w:pPr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N/A (Technically this corresponds with almost every requirement present within our project. Without doing this, the entire project wouldn’t work.</w:t>
      </w:r>
    </w:p>
    <w:p w:rsidR="00F33245" w:rsidRPr="007D6666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F33245">
        <w:tc>
          <w:tcPr>
            <w:tcW w:w="3742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7D666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Link </w:t>
            </w:r>
            <w:proofErr w:type="spellStart"/>
            <w:r>
              <w:rPr>
                <w:rFonts w:ascii="Garamond" w:hAnsi="Garamond"/>
                <w:sz w:val="20"/>
              </w:rPr>
              <w:t>Javascript</w:t>
            </w:r>
            <w:proofErr w:type="spellEnd"/>
            <w:r>
              <w:rPr>
                <w:rFonts w:ascii="Garamond" w:hAnsi="Garamond"/>
                <w:sz w:val="20"/>
              </w:rPr>
              <w:t xml:space="preserve"> and Python code</w:t>
            </w:r>
          </w:p>
        </w:tc>
        <w:tc>
          <w:tcPr>
            <w:tcW w:w="3701" w:type="dxa"/>
          </w:tcPr>
          <w:p w:rsidR="00F33245" w:rsidRPr="002E2C8F" w:rsidRDefault="007D666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6hrs</w:t>
            </w:r>
          </w:p>
        </w:tc>
        <w:tc>
          <w:tcPr>
            <w:tcW w:w="3347" w:type="dxa"/>
          </w:tcPr>
          <w:p w:rsidR="00F33245" w:rsidRPr="002E2C8F" w:rsidRDefault="007D666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Nick/Some collaboration with Jake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7D666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Getting information within </w:t>
            </w:r>
            <w:proofErr w:type="spellStart"/>
            <w:r>
              <w:rPr>
                <w:rFonts w:ascii="Garamond" w:hAnsi="Garamond"/>
                <w:sz w:val="20"/>
              </w:rPr>
              <w:t>Javascript</w:t>
            </w:r>
            <w:proofErr w:type="spellEnd"/>
            <w:r>
              <w:rPr>
                <w:rFonts w:ascii="Garamond" w:hAnsi="Garamond"/>
                <w:sz w:val="20"/>
              </w:rPr>
              <w:t xml:space="preserve"> to change UI</w:t>
            </w:r>
          </w:p>
        </w:tc>
        <w:tc>
          <w:tcPr>
            <w:tcW w:w="3701" w:type="dxa"/>
          </w:tcPr>
          <w:p w:rsidR="00F33245" w:rsidRPr="002E2C8F" w:rsidRDefault="007D666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4hrs</w:t>
            </w:r>
          </w:p>
        </w:tc>
        <w:tc>
          <w:tcPr>
            <w:tcW w:w="3347" w:type="dxa"/>
          </w:tcPr>
          <w:p w:rsidR="00F33245" w:rsidRPr="002E2C8F" w:rsidRDefault="007D666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Nick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Pr="002E2C8F" w:rsidRDefault="007D6666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Tester should be able to successfully upload files and interact with software. Some bugs may be present at this time but a general idea of how the application will function should be viewable. User will also be able to upload code files and view the contents of the files within the </w:t>
      </w:r>
      <w:proofErr w:type="spellStart"/>
      <w:r>
        <w:rPr>
          <w:rFonts w:ascii="Garamond" w:hAnsi="Garamond"/>
          <w:sz w:val="20"/>
        </w:rPr>
        <w:t>textarea</w:t>
      </w:r>
      <w:proofErr w:type="spellEnd"/>
      <w:r>
        <w:rPr>
          <w:rFonts w:ascii="Garamond" w:hAnsi="Garamond"/>
          <w:sz w:val="20"/>
        </w:rPr>
        <w:t xml:space="preserve"> present on the page.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044F28" w:rsidRPr="007D6666" w:rsidRDefault="007D6666" w:rsidP="00044F28">
      <w:pPr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Use Case #3-6</w:t>
      </w:r>
    </w:p>
    <w:p w:rsidR="00F33245" w:rsidRPr="007D6666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7D6666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Find way to incorporate color into UI/make some tweaks</w:t>
            </w:r>
          </w:p>
        </w:tc>
        <w:tc>
          <w:tcPr>
            <w:tcW w:w="3701" w:type="dxa"/>
          </w:tcPr>
          <w:p w:rsidR="00F33245" w:rsidRPr="002E2C8F" w:rsidRDefault="007D6666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2hr</w:t>
            </w:r>
          </w:p>
        </w:tc>
        <w:tc>
          <w:tcPr>
            <w:tcW w:w="3347" w:type="dxa"/>
          </w:tcPr>
          <w:p w:rsidR="00F33245" w:rsidRPr="002E2C8F" w:rsidRDefault="007D6666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Nick</w:t>
            </w: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Pr="007D6666" w:rsidRDefault="007D6666" w:rsidP="00E95B8C">
      <w:pPr>
        <w:ind w:left="720"/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User will continue to be able to view and interact with the UI.</w:t>
      </w:r>
    </w:p>
    <w:sectPr w:rsidR="00F33245" w:rsidRPr="007D6666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096140"/>
    <w:rsid w:val="002E2137"/>
    <w:rsid w:val="002E2C8F"/>
    <w:rsid w:val="004555D6"/>
    <w:rsid w:val="007D6666"/>
    <w:rsid w:val="00B87DC8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396F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6275D"/>
    <w:rsid w:val="007C12C6"/>
    <w:rsid w:val="00EB5BB8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2020-03-30T00:00:00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B78CC-35DE-4289-9601-210C0B2C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Static_code_checker</vt:lpstr>
    </vt:vector>
  </TitlesOfParts>
  <Company>DeSales University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Static_code_checker</dc:title>
  <dc:subject>Nick Hertzog</dc:subject>
  <dc:creator>Gupta, Pranshu</dc:creator>
  <cp:keywords/>
  <dc:description/>
  <cp:lastModifiedBy>Nick Hertzog</cp:lastModifiedBy>
  <cp:revision>2</cp:revision>
  <dcterms:created xsi:type="dcterms:W3CDTF">2020-03-30T23:25:00Z</dcterms:created>
  <dcterms:modified xsi:type="dcterms:W3CDTF">2020-03-30T23:25:00Z</dcterms:modified>
</cp:coreProperties>
</file>