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0275" w:rsidRPr="001C0275" w:rsidRDefault="001C0275" w:rsidP="001C0275">
      <w:pPr>
        <w:shd w:val="clear" w:color="auto" w:fill="FFFFFF"/>
        <w:spacing w:after="30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</w:pPr>
      <w:proofErr w:type="spellStart"/>
      <w:r w:rsidRPr="001C0275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Joviano</w:t>
      </w:r>
      <w:proofErr w:type="spellEnd"/>
      <w:r w:rsidRPr="001C0275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Eleitu</w:t>
      </w:r>
      <w:proofErr w:type="spellEnd"/>
      <w:r w:rsidRPr="001C0275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Lidera</w:t>
      </w:r>
      <w:proofErr w:type="spellEnd"/>
      <w:r w:rsidRPr="001C0275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UNTL, “</w:t>
      </w:r>
      <w:proofErr w:type="spellStart"/>
      <w:r w:rsidRPr="001C0275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Prontu</w:t>
      </w:r>
      <w:proofErr w:type="spellEnd"/>
      <w:r w:rsidRPr="001C0275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Servi</w:t>
      </w:r>
      <w:proofErr w:type="spellEnd"/>
      <w:r w:rsidRPr="001C0275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&amp; </w:t>
      </w:r>
      <w:proofErr w:type="spellStart"/>
      <w:r w:rsidRPr="001C0275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Hadia</w:t>
      </w:r>
      <w:proofErr w:type="spellEnd"/>
      <w:r w:rsidRPr="001C0275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” </w:t>
      </w:r>
      <w:proofErr w:type="spellStart"/>
      <w:r w:rsidRPr="001C0275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Universidade</w:t>
      </w:r>
      <w:proofErr w:type="spellEnd"/>
    </w:p>
    <w:p w:rsidR="001C0275" w:rsidRPr="001C0275" w:rsidRDefault="001C0275" w:rsidP="001C027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hyperlink r:id="rId5" w:tgtFrame="_blank" w:history="1">
        <w:r w:rsidRPr="001C0275">
          <w:rPr>
            <w:rFonts w:ascii="Times New Roman" w:eastAsia="Times New Roman" w:hAnsi="Times New Roman" w:cs="Times New Roman"/>
            <w:color w:val="1E73BE"/>
            <w:sz w:val="24"/>
            <w:szCs w:val="24"/>
            <w:u w:val="single"/>
            <w:lang w:eastAsia="en-GB"/>
          </w:rPr>
          <w:t xml:space="preserve"> SAP </w:t>
        </w:r>
        <w:proofErr w:type="spellStart"/>
        <w:r w:rsidRPr="001C0275">
          <w:rPr>
            <w:rFonts w:ascii="Times New Roman" w:eastAsia="Times New Roman" w:hAnsi="Times New Roman" w:cs="Times New Roman"/>
            <w:color w:val="1E73BE"/>
            <w:sz w:val="24"/>
            <w:szCs w:val="24"/>
            <w:u w:val="single"/>
            <w:lang w:eastAsia="en-GB"/>
          </w:rPr>
          <w:t>News</w:t>
        </w:r>
      </w:hyperlink>
      <w:hyperlink r:id="rId6" w:history="1">
        <w:r w:rsidRPr="001C0275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  <w:lang w:eastAsia="en-GB"/>
          </w:rPr>
          <w:t>December</w:t>
        </w:r>
        <w:proofErr w:type="spellEnd"/>
        <w:r w:rsidRPr="001C0275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  <w:lang w:eastAsia="en-GB"/>
          </w:rPr>
          <w:t xml:space="preserve"> 13, 2025 8:59 pm</w:t>
        </w:r>
      </w:hyperlink>
      <w:hyperlink r:id="rId7" w:anchor="comments" w:history="1">
        <w:r w:rsidRPr="001C0275">
          <w:rPr>
            <w:rFonts w:ascii="Times New Roman" w:eastAsia="Times New Roman" w:hAnsi="Times New Roman" w:cs="Times New Roman"/>
            <w:color w:val="1E73BE"/>
            <w:sz w:val="24"/>
            <w:szCs w:val="24"/>
            <w:u w:val="single"/>
            <w:lang w:eastAsia="en-GB"/>
          </w:rPr>
          <w:t> 0</w:t>
        </w:r>
      </w:hyperlink>
    </w:p>
    <w:p w:rsidR="001C0275" w:rsidRPr="001C0275" w:rsidRDefault="001C0275" w:rsidP="001C027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C0275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GB"/>
        </w:rPr>
        <w:drawing>
          <wp:inline distT="0" distB="0" distL="0" distR="0">
            <wp:extent cx="5919470" cy="3878233"/>
            <wp:effectExtent l="0" t="0" r="5080" b="8255"/>
            <wp:docPr id="1" name="Picture 1" descr="https://sapnewstl.com/wp-content/uploads/2025/12/Screenshot_20251213_115545_CapCut-scal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apnewstl.com/wp-content/uploads/2025/12/Screenshot_20251213_115545_CapCut-scaled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428" cy="3929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0275" w:rsidRPr="001C0275" w:rsidRDefault="001C0275" w:rsidP="001C0275">
      <w:pPr>
        <w:shd w:val="clear" w:color="auto" w:fill="FFFFFF"/>
        <w:spacing w:after="360" w:line="408" w:lineRule="atLeast"/>
        <w:jc w:val="center"/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</w:pPr>
      <w:proofErr w:type="spellStart"/>
      <w:proofErr w:type="gramStart"/>
      <w:r w:rsidRPr="001C0275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Imagen</w:t>
      </w:r>
      <w:proofErr w:type="spellEnd"/>
      <w:r w:rsidRPr="001C0275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:</w:t>
      </w:r>
      <w:proofErr w:type="gramEnd"/>
      <w:r w:rsidRPr="001C0275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Magnífiku</w:t>
      </w:r>
      <w:proofErr w:type="spellEnd"/>
      <w:r w:rsidRPr="001C0275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Reitór</w:t>
      </w:r>
      <w:proofErr w:type="spellEnd"/>
      <w:r w:rsidRPr="001C0275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Eleitu</w:t>
      </w:r>
      <w:proofErr w:type="spellEnd"/>
      <w:r w:rsidRPr="001C0275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Dr.</w:t>
      </w:r>
      <w:proofErr w:type="spellEnd"/>
      <w:r w:rsidRPr="001C0275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Joviano</w:t>
      </w:r>
      <w:proofErr w:type="spellEnd"/>
      <w:r w:rsidRPr="001C0275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António</w:t>
      </w:r>
      <w:proofErr w:type="spellEnd"/>
      <w:r w:rsidRPr="001C0275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da Costa</w:t>
      </w:r>
    </w:p>
    <w:p w:rsidR="001C0275" w:rsidRPr="001C0275" w:rsidRDefault="001C0275" w:rsidP="001C0275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1C027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SAPNewsTL</w:t>
      </w:r>
      <w:proofErr w:type="spellEnd"/>
      <w:r w:rsidRPr="001C027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 xml:space="preserve">, </w:t>
      </w:r>
      <w:proofErr w:type="spellStart"/>
      <w:proofErr w:type="gramStart"/>
      <w:r w:rsidRPr="001C027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Díli</w:t>
      </w:r>
      <w:proofErr w:type="spellEnd"/>
      <w:r w:rsidRPr="001C027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 xml:space="preserve"> :</w:t>
      </w:r>
      <w:proofErr w:type="gram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 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Relativamente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kampanha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eleisaun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Reitor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períodu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2026-2031,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Joviano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Antônio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da Costa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eleitu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Reitor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votu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(9)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votus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membru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konsellu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jeral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17.</w:t>
      </w:r>
    </w:p>
    <w:p w:rsidR="001C0275" w:rsidRPr="001C0275" w:rsidRDefault="001C0275" w:rsidP="001C0275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Kampanha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eleisaun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Reitor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foun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hala’o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auditorium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Faculdade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Engenharia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 </w:t>
      </w:r>
      <w:hyperlink r:id="rId9" w:history="1">
        <w:r w:rsidRPr="001C027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 </w:t>
        </w:r>
        <w:proofErr w:type="spellStart"/>
        <w:r w:rsidRPr="001C027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Ciência</w:t>
        </w:r>
        <w:proofErr w:type="spellEnd"/>
      </w:hyperlink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no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Tecnologia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Hera,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loron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11-12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fulan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Dezembru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2025.</w:t>
      </w:r>
    </w:p>
    <w:p w:rsidR="001C0275" w:rsidRPr="001C0275" w:rsidRDefault="001C0275" w:rsidP="001C0275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Eleisaun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demokrátiku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partisipa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hosi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doutor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na’in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11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kompete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kargu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Reitor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Nacional Timor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Lorosa’e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(UNTL)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Períodu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2026 – 2031,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Kandidatu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Joviano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António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da Costa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eleitu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Reitor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votu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9, Samuel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Venâncio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de Sousa Freitas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hetan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votu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 no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Cristóvão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dos Reis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hetan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votu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6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eleisaun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ronda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daruak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1C0275" w:rsidRPr="001C0275" w:rsidRDefault="001C0275" w:rsidP="001C0275">
      <w:pPr>
        <w:pStyle w:val="NoSpacing"/>
        <w:rPr>
          <w:rFonts w:ascii="Times New Roman" w:hAnsi="Times New Roman" w:cs="Times New Roman"/>
          <w:sz w:val="24"/>
        </w:rPr>
      </w:pPr>
      <w:proofErr w:type="spellStart"/>
      <w:r w:rsidRPr="001C0275">
        <w:rPr>
          <w:rFonts w:ascii="Times New Roman" w:hAnsi="Times New Roman" w:cs="Times New Roman"/>
          <w:sz w:val="24"/>
          <w:lang w:eastAsia="en-GB"/>
        </w:rPr>
        <w:lastRenderedPageBreak/>
        <w:t>Kandidatura</w:t>
      </w:r>
      <w:proofErr w:type="spellEnd"/>
      <w:r w:rsidRPr="001C0275">
        <w:rPr>
          <w:rFonts w:ascii="Times New Roman" w:hAnsi="Times New Roman" w:cs="Times New Roman"/>
          <w:sz w:val="24"/>
          <w:lang w:eastAsia="en-GB"/>
        </w:rPr>
        <w:t xml:space="preserve"> </w:t>
      </w:r>
      <w:proofErr w:type="spellStart"/>
      <w:r w:rsidRPr="001C0275">
        <w:rPr>
          <w:rFonts w:ascii="Times New Roman" w:hAnsi="Times New Roman" w:cs="Times New Roman"/>
          <w:sz w:val="24"/>
          <w:lang w:eastAsia="en-GB"/>
        </w:rPr>
        <w:t>hirak</w:t>
      </w:r>
      <w:proofErr w:type="spellEnd"/>
      <w:r w:rsidRPr="001C0275">
        <w:rPr>
          <w:rFonts w:ascii="Times New Roman" w:hAnsi="Times New Roman" w:cs="Times New Roman"/>
          <w:sz w:val="24"/>
          <w:lang w:eastAsia="en-GB"/>
        </w:rPr>
        <w:t xml:space="preserve"> </w:t>
      </w:r>
      <w:proofErr w:type="spellStart"/>
      <w:r w:rsidRPr="001C0275">
        <w:rPr>
          <w:rFonts w:ascii="Times New Roman" w:hAnsi="Times New Roman" w:cs="Times New Roman"/>
          <w:sz w:val="24"/>
          <w:lang w:eastAsia="en-GB"/>
        </w:rPr>
        <w:t>ne’ebé</w:t>
      </w:r>
      <w:proofErr w:type="spellEnd"/>
      <w:r w:rsidRPr="001C0275">
        <w:rPr>
          <w:rFonts w:ascii="Times New Roman" w:hAnsi="Times New Roman" w:cs="Times New Roman"/>
          <w:sz w:val="24"/>
          <w:lang w:eastAsia="en-GB"/>
        </w:rPr>
        <w:t xml:space="preserve"> </w:t>
      </w:r>
      <w:proofErr w:type="spellStart"/>
      <w:r w:rsidRPr="001C0275">
        <w:rPr>
          <w:rFonts w:ascii="Times New Roman" w:hAnsi="Times New Roman" w:cs="Times New Roman"/>
          <w:sz w:val="24"/>
          <w:lang w:eastAsia="en-GB"/>
        </w:rPr>
        <w:t>kompete</w:t>
      </w:r>
      <w:proofErr w:type="spellEnd"/>
      <w:r w:rsidRPr="001C0275">
        <w:rPr>
          <w:rFonts w:ascii="Times New Roman" w:hAnsi="Times New Roman" w:cs="Times New Roman"/>
          <w:sz w:val="24"/>
          <w:lang w:eastAsia="en-GB"/>
        </w:rPr>
        <w:t xml:space="preserve"> </w:t>
      </w:r>
      <w:proofErr w:type="spellStart"/>
      <w:r w:rsidRPr="001C0275">
        <w:rPr>
          <w:rFonts w:ascii="Times New Roman" w:hAnsi="Times New Roman" w:cs="Times New Roman"/>
          <w:sz w:val="24"/>
          <w:lang w:eastAsia="en-GB"/>
        </w:rPr>
        <w:t>ba</w:t>
      </w:r>
      <w:proofErr w:type="spellEnd"/>
      <w:r w:rsidRPr="001C0275">
        <w:rPr>
          <w:rFonts w:ascii="Times New Roman" w:hAnsi="Times New Roman" w:cs="Times New Roman"/>
          <w:sz w:val="24"/>
          <w:lang w:eastAsia="en-GB"/>
        </w:rPr>
        <w:t xml:space="preserve"> </w:t>
      </w:r>
      <w:proofErr w:type="spellStart"/>
      <w:r w:rsidRPr="001C0275">
        <w:rPr>
          <w:rFonts w:ascii="Times New Roman" w:hAnsi="Times New Roman" w:cs="Times New Roman"/>
          <w:sz w:val="24"/>
          <w:lang w:eastAsia="en-GB"/>
        </w:rPr>
        <w:t>Reitòr</w:t>
      </w:r>
      <w:bookmarkStart w:id="0" w:name="_GoBack"/>
      <w:bookmarkEnd w:id="0"/>
      <w:proofErr w:type="spellEnd"/>
      <w:r w:rsidRPr="001C0275">
        <w:rPr>
          <w:rFonts w:ascii="Times New Roman" w:hAnsi="Times New Roman" w:cs="Times New Roman"/>
          <w:sz w:val="24"/>
          <w:lang w:eastAsia="en-GB"/>
        </w:rPr>
        <w:t xml:space="preserve"> UNTL </w:t>
      </w:r>
      <w:proofErr w:type="spellStart"/>
      <w:r w:rsidRPr="001C0275">
        <w:rPr>
          <w:rFonts w:ascii="Times New Roman" w:hAnsi="Times New Roman" w:cs="Times New Roman"/>
          <w:sz w:val="24"/>
          <w:lang w:eastAsia="en-GB"/>
        </w:rPr>
        <w:t>hamutuk</w:t>
      </w:r>
      <w:proofErr w:type="spellEnd"/>
      <w:r w:rsidRPr="001C0275">
        <w:rPr>
          <w:rFonts w:ascii="Times New Roman" w:hAnsi="Times New Roman" w:cs="Times New Roman"/>
          <w:sz w:val="24"/>
          <w:lang w:eastAsia="en-GB"/>
        </w:rPr>
        <w:t xml:space="preserve"> </w:t>
      </w:r>
      <w:proofErr w:type="spellStart"/>
      <w:r w:rsidRPr="001C0275">
        <w:rPr>
          <w:rFonts w:ascii="Times New Roman" w:hAnsi="Times New Roman" w:cs="Times New Roman"/>
          <w:sz w:val="24"/>
          <w:lang w:eastAsia="en-GB"/>
        </w:rPr>
        <w:t>ema</w:t>
      </w:r>
      <w:proofErr w:type="spellEnd"/>
      <w:r w:rsidRPr="001C0275">
        <w:rPr>
          <w:rFonts w:ascii="Times New Roman" w:hAnsi="Times New Roman" w:cs="Times New Roman"/>
          <w:sz w:val="24"/>
          <w:lang w:eastAsia="en-GB"/>
        </w:rPr>
        <w:t xml:space="preserve"> </w:t>
      </w:r>
      <w:proofErr w:type="spellStart"/>
      <w:r w:rsidRPr="001C0275">
        <w:rPr>
          <w:rFonts w:ascii="Times New Roman" w:hAnsi="Times New Roman" w:cs="Times New Roman"/>
          <w:sz w:val="24"/>
          <w:lang w:eastAsia="en-GB"/>
        </w:rPr>
        <w:t>na’in</w:t>
      </w:r>
      <w:proofErr w:type="spellEnd"/>
      <w:r w:rsidRPr="001C0275">
        <w:rPr>
          <w:rFonts w:ascii="Times New Roman" w:hAnsi="Times New Roman" w:cs="Times New Roman"/>
          <w:sz w:val="24"/>
          <w:lang w:eastAsia="en-GB"/>
        </w:rPr>
        <w:t xml:space="preserve"> 11 </w:t>
      </w:r>
      <w:proofErr w:type="spellStart"/>
      <w:r w:rsidRPr="001C0275">
        <w:rPr>
          <w:rFonts w:ascii="Times New Roman" w:hAnsi="Times New Roman" w:cs="Times New Roman"/>
          <w:sz w:val="24"/>
          <w:lang w:eastAsia="en-GB"/>
        </w:rPr>
        <w:t>mak</w:t>
      </w:r>
      <w:proofErr w:type="spellEnd"/>
      <w:r w:rsidRPr="001C0275">
        <w:rPr>
          <w:rFonts w:ascii="Times New Roman" w:hAnsi="Times New Roman" w:cs="Times New Roman"/>
          <w:sz w:val="24"/>
          <w:lang w:eastAsia="en-GB"/>
        </w:rPr>
        <w:t xml:space="preserve"> </w:t>
      </w:r>
      <w:proofErr w:type="spellStart"/>
      <w:r w:rsidRPr="001C0275">
        <w:rPr>
          <w:rFonts w:ascii="Times New Roman" w:hAnsi="Times New Roman" w:cs="Times New Roman"/>
          <w:sz w:val="24"/>
          <w:lang w:eastAsia="en-GB"/>
        </w:rPr>
        <w:t>hanesan</w:t>
      </w:r>
      <w:proofErr w:type="spellEnd"/>
      <w:r w:rsidRPr="001C0275">
        <w:rPr>
          <w:rFonts w:ascii="Times New Roman" w:hAnsi="Times New Roman" w:cs="Times New Roman"/>
          <w:sz w:val="24"/>
          <w:lang w:eastAsia="en-GB"/>
        </w:rPr>
        <w:t xml:space="preserve"> :</w:t>
      </w:r>
      <w:r w:rsidRPr="001C0275">
        <w:rPr>
          <w:rFonts w:ascii="Times New Roman" w:hAnsi="Times New Roman" w:cs="Times New Roman"/>
          <w:sz w:val="24"/>
          <w:lang w:eastAsia="en-GB"/>
        </w:rPr>
        <w:br/>
      </w:r>
      <w:r w:rsidRPr="001C0275">
        <w:rPr>
          <w:rFonts w:ascii="Times New Roman" w:hAnsi="Times New Roman" w:cs="Times New Roman"/>
          <w:sz w:val="24"/>
        </w:rPr>
        <w:t xml:space="preserve">1. </w:t>
      </w:r>
      <w:proofErr w:type="spellStart"/>
      <w:r w:rsidRPr="001C0275">
        <w:rPr>
          <w:rFonts w:ascii="Times New Roman" w:hAnsi="Times New Roman" w:cs="Times New Roman"/>
          <w:sz w:val="24"/>
        </w:rPr>
        <w:t>Brigida</w:t>
      </w:r>
      <w:proofErr w:type="spellEnd"/>
      <w:r w:rsidRPr="001C0275">
        <w:rPr>
          <w:rFonts w:ascii="Times New Roman" w:hAnsi="Times New Roman" w:cs="Times New Roman"/>
          <w:sz w:val="24"/>
        </w:rPr>
        <w:t xml:space="preserve"> Antonia </w:t>
      </w:r>
      <w:proofErr w:type="spellStart"/>
      <w:r w:rsidRPr="001C0275">
        <w:rPr>
          <w:rFonts w:ascii="Times New Roman" w:hAnsi="Times New Roman" w:cs="Times New Roman"/>
          <w:sz w:val="24"/>
        </w:rPr>
        <w:t>Correia</w:t>
      </w:r>
      <w:proofErr w:type="spellEnd"/>
      <w:r w:rsidRPr="001C0275">
        <w:rPr>
          <w:rFonts w:ascii="Times New Roman" w:hAnsi="Times New Roman" w:cs="Times New Roman"/>
          <w:sz w:val="24"/>
        </w:rPr>
        <w:t>, Ph.D.</w:t>
      </w:r>
      <w:r w:rsidRPr="001C0275">
        <w:rPr>
          <w:rFonts w:ascii="Times New Roman" w:hAnsi="Times New Roman" w:cs="Times New Roman"/>
          <w:sz w:val="24"/>
        </w:rPr>
        <w:br/>
        <w:t xml:space="preserve">2. </w:t>
      </w:r>
      <w:proofErr w:type="spellStart"/>
      <w:r w:rsidRPr="001C0275">
        <w:rPr>
          <w:rFonts w:ascii="Times New Roman" w:hAnsi="Times New Roman" w:cs="Times New Roman"/>
          <w:sz w:val="24"/>
        </w:rPr>
        <w:t>João</w:t>
      </w:r>
      <w:proofErr w:type="spellEnd"/>
      <w:r w:rsidRPr="001C027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C0275">
        <w:rPr>
          <w:rFonts w:ascii="Times New Roman" w:hAnsi="Times New Roman" w:cs="Times New Roman"/>
          <w:sz w:val="24"/>
        </w:rPr>
        <w:t>Soares</w:t>
      </w:r>
      <w:proofErr w:type="spellEnd"/>
      <w:r w:rsidRPr="001C0275">
        <w:rPr>
          <w:rFonts w:ascii="Times New Roman" w:hAnsi="Times New Roman" w:cs="Times New Roman"/>
          <w:sz w:val="24"/>
        </w:rPr>
        <w:t xml:space="preserve"> Martins, Ph.D. 0</w:t>
      </w:r>
      <w:r w:rsidRPr="001C0275">
        <w:rPr>
          <w:rFonts w:ascii="Times New Roman" w:hAnsi="Times New Roman" w:cs="Times New Roman"/>
          <w:sz w:val="24"/>
        </w:rPr>
        <w:br/>
        <w:t xml:space="preserve">3. </w:t>
      </w:r>
      <w:proofErr w:type="spellStart"/>
      <w:r w:rsidRPr="001C0275">
        <w:rPr>
          <w:rFonts w:ascii="Times New Roman" w:hAnsi="Times New Roman" w:cs="Times New Roman"/>
          <w:sz w:val="24"/>
        </w:rPr>
        <w:t>Joviano</w:t>
      </w:r>
      <w:proofErr w:type="spellEnd"/>
      <w:r w:rsidRPr="001C027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C0275">
        <w:rPr>
          <w:rFonts w:ascii="Times New Roman" w:hAnsi="Times New Roman" w:cs="Times New Roman"/>
          <w:sz w:val="24"/>
        </w:rPr>
        <w:t>António</w:t>
      </w:r>
      <w:proofErr w:type="spellEnd"/>
      <w:r w:rsidRPr="001C0275">
        <w:rPr>
          <w:rFonts w:ascii="Times New Roman" w:hAnsi="Times New Roman" w:cs="Times New Roman"/>
          <w:sz w:val="24"/>
        </w:rPr>
        <w:t xml:space="preserve"> da Costa Ph.D.</w:t>
      </w:r>
      <w:r w:rsidRPr="001C0275">
        <w:rPr>
          <w:rFonts w:ascii="Times New Roman" w:hAnsi="Times New Roman" w:cs="Times New Roman"/>
          <w:sz w:val="24"/>
        </w:rPr>
        <w:br/>
        <w:t xml:space="preserve">4. </w:t>
      </w:r>
      <w:proofErr w:type="spellStart"/>
      <w:r w:rsidRPr="001C0275">
        <w:rPr>
          <w:rFonts w:ascii="Times New Roman" w:hAnsi="Times New Roman" w:cs="Times New Roman"/>
          <w:sz w:val="24"/>
        </w:rPr>
        <w:t>Afonso</w:t>
      </w:r>
      <w:proofErr w:type="spellEnd"/>
      <w:r w:rsidRPr="001C0275">
        <w:rPr>
          <w:rFonts w:ascii="Times New Roman" w:hAnsi="Times New Roman" w:cs="Times New Roman"/>
          <w:sz w:val="24"/>
        </w:rPr>
        <w:t xml:space="preserve"> de Almeida, Ph.D.</w:t>
      </w:r>
      <w:r w:rsidRPr="001C0275">
        <w:rPr>
          <w:rFonts w:ascii="Times New Roman" w:hAnsi="Times New Roman" w:cs="Times New Roman"/>
          <w:sz w:val="24"/>
        </w:rPr>
        <w:br/>
        <w:t xml:space="preserve">5. Samuel </w:t>
      </w:r>
      <w:proofErr w:type="spellStart"/>
      <w:r w:rsidRPr="001C0275">
        <w:rPr>
          <w:rFonts w:ascii="Times New Roman" w:hAnsi="Times New Roman" w:cs="Times New Roman"/>
          <w:sz w:val="24"/>
        </w:rPr>
        <w:t>Venâncio</w:t>
      </w:r>
      <w:proofErr w:type="spellEnd"/>
      <w:r w:rsidRPr="001C0275">
        <w:rPr>
          <w:rFonts w:ascii="Times New Roman" w:hAnsi="Times New Roman" w:cs="Times New Roman"/>
          <w:sz w:val="24"/>
        </w:rPr>
        <w:t xml:space="preserve"> de Sousa Freitas, Ph.D.</w:t>
      </w:r>
      <w:r w:rsidRPr="001C0275">
        <w:rPr>
          <w:rFonts w:ascii="Times New Roman" w:hAnsi="Times New Roman" w:cs="Times New Roman"/>
          <w:sz w:val="24"/>
        </w:rPr>
        <w:br/>
        <w:t xml:space="preserve">6. </w:t>
      </w:r>
      <w:proofErr w:type="spellStart"/>
      <w:r w:rsidRPr="001C0275">
        <w:rPr>
          <w:rFonts w:ascii="Times New Roman" w:hAnsi="Times New Roman" w:cs="Times New Roman"/>
          <w:sz w:val="24"/>
        </w:rPr>
        <w:t>Constâncio</w:t>
      </w:r>
      <w:proofErr w:type="spellEnd"/>
      <w:r w:rsidRPr="001C027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C0275">
        <w:rPr>
          <w:rFonts w:ascii="Times New Roman" w:hAnsi="Times New Roman" w:cs="Times New Roman"/>
          <w:sz w:val="24"/>
        </w:rPr>
        <w:t>António</w:t>
      </w:r>
      <w:proofErr w:type="spellEnd"/>
      <w:r w:rsidRPr="001C0275">
        <w:rPr>
          <w:rFonts w:ascii="Times New Roman" w:hAnsi="Times New Roman" w:cs="Times New Roman"/>
          <w:sz w:val="24"/>
        </w:rPr>
        <w:t xml:space="preserve"> Pinto, Ph.D.</w:t>
      </w:r>
      <w:r w:rsidRPr="001C0275">
        <w:rPr>
          <w:rFonts w:ascii="Times New Roman" w:hAnsi="Times New Roman" w:cs="Times New Roman"/>
          <w:sz w:val="24"/>
        </w:rPr>
        <w:br/>
        <w:t xml:space="preserve">7. Eduardo </w:t>
      </w:r>
      <w:proofErr w:type="spellStart"/>
      <w:r w:rsidRPr="001C0275">
        <w:rPr>
          <w:rFonts w:ascii="Times New Roman" w:hAnsi="Times New Roman" w:cs="Times New Roman"/>
          <w:sz w:val="24"/>
        </w:rPr>
        <w:t>Aniceto</w:t>
      </w:r>
      <w:proofErr w:type="spellEnd"/>
      <w:r w:rsidRPr="001C027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C0275">
        <w:rPr>
          <w:rFonts w:ascii="Times New Roman" w:hAnsi="Times New Roman" w:cs="Times New Roman"/>
          <w:sz w:val="24"/>
        </w:rPr>
        <w:t>Serrão</w:t>
      </w:r>
      <w:proofErr w:type="spellEnd"/>
      <w:r w:rsidRPr="001C0275">
        <w:rPr>
          <w:rFonts w:ascii="Times New Roman" w:hAnsi="Times New Roman" w:cs="Times New Roman"/>
          <w:sz w:val="24"/>
        </w:rPr>
        <w:t>, Ph.D.</w:t>
      </w:r>
      <w:r w:rsidRPr="001C0275">
        <w:rPr>
          <w:rFonts w:ascii="Times New Roman" w:hAnsi="Times New Roman" w:cs="Times New Roman"/>
          <w:sz w:val="24"/>
        </w:rPr>
        <w:br/>
        <w:t xml:space="preserve">8. </w:t>
      </w:r>
      <w:proofErr w:type="spellStart"/>
      <w:r w:rsidRPr="001C0275">
        <w:rPr>
          <w:rFonts w:ascii="Times New Roman" w:hAnsi="Times New Roman" w:cs="Times New Roman"/>
          <w:sz w:val="24"/>
        </w:rPr>
        <w:t>Martinho</w:t>
      </w:r>
      <w:proofErr w:type="spellEnd"/>
      <w:r w:rsidRPr="001C027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C0275">
        <w:rPr>
          <w:rFonts w:ascii="Times New Roman" w:hAnsi="Times New Roman" w:cs="Times New Roman"/>
          <w:sz w:val="24"/>
        </w:rPr>
        <w:t>Boromeu</w:t>
      </w:r>
      <w:proofErr w:type="spellEnd"/>
      <w:r w:rsidRPr="001C0275">
        <w:rPr>
          <w:rFonts w:ascii="Times New Roman" w:hAnsi="Times New Roman" w:cs="Times New Roman"/>
          <w:sz w:val="24"/>
        </w:rPr>
        <w:t>, Ph.D.</w:t>
      </w:r>
      <w:r w:rsidRPr="001C0275">
        <w:rPr>
          <w:rFonts w:ascii="Times New Roman" w:hAnsi="Times New Roman" w:cs="Times New Roman"/>
          <w:sz w:val="24"/>
        </w:rPr>
        <w:br/>
        <w:t xml:space="preserve">9. </w:t>
      </w:r>
      <w:proofErr w:type="spellStart"/>
      <w:r w:rsidRPr="001C0275">
        <w:rPr>
          <w:rFonts w:ascii="Times New Roman" w:hAnsi="Times New Roman" w:cs="Times New Roman"/>
          <w:sz w:val="24"/>
        </w:rPr>
        <w:t>Aurélio</w:t>
      </w:r>
      <w:proofErr w:type="spellEnd"/>
      <w:r w:rsidRPr="001C0275">
        <w:rPr>
          <w:rFonts w:ascii="Times New Roman" w:hAnsi="Times New Roman" w:cs="Times New Roman"/>
          <w:sz w:val="24"/>
        </w:rPr>
        <w:t xml:space="preserve"> Sergio </w:t>
      </w:r>
      <w:proofErr w:type="spellStart"/>
      <w:r w:rsidRPr="001C0275">
        <w:rPr>
          <w:rFonts w:ascii="Times New Roman" w:hAnsi="Times New Roman" w:cs="Times New Roman"/>
          <w:sz w:val="24"/>
        </w:rPr>
        <w:t>Guterres</w:t>
      </w:r>
      <w:proofErr w:type="spellEnd"/>
      <w:r w:rsidRPr="001C027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C0275">
        <w:rPr>
          <w:rFonts w:ascii="Times New Roman" w:hAnsi="Times New Roman" w:cs="Times New Roman"/>
          <w:sz w:val="24"/>
        </w:rPr>
        <w:t>Ph.D</w:t>
      </w:r>
      <w:proofErr w:type="spellEnd"/>
      <w:r w:rsidRPr="001C0275">
        <w:rPr>
          <w:rFonts w:ascii="Times New Roman" w:hAnsi="Times New Roman" w:cs="Times New Roman"/>
          <w:sz w:val="24"/>
        </w:rPr>
        <w:br/>
        <w:t xml:space="preserve">10. </w:t>
      </w:r>
      <w:proofErr w:type="spellStart"/>
      <w:r w:rsidRPr="001C0275">
        <w:rPr>
          <w:rFonts w:ascii="Times New Roman" w:hAnsi="Times New Roman" w:cs="Times New Roman"/>
          <w:sz w:val="24"/>
        </w:rPr>
        <w:t>Acácio</w:t>
      </w:r>
      <w:proofErr w:type="spellEnd"/>
      <w:r w:rsidRPr="001C0275">
        <w:rPr>
          <w:rFonts w:ascii="Times New Roman" w:hAnsi="Times New Roman" w:cs="Times New Roman"/>
          <w:sz w:val="24"/>
        </w:rPr>
        <w:t xml:space="preserve"> Cardoso </w:t>
      </w:r>
      <w:proofErr w:type="spellStart"/>
      <w:r w:rsidRPr="001C0275">
        <w:rPr>
          <w:rFonts w:ascii="Times New Roman" w:hAnsi="Times New Roman" w:cs="Times New Roman"/>
          <w:sz w:val="24"/>
        </w:rPr>
        <w:t>Amaral</w:t>
      </w:r>
      <w:proofErr w:type="spellEnd"/>
      <w:r w:rsidRPr="001C027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C0275">
        <w:rPr>
          <w:rFonts w:ascii="Times New Roman" w:hAnsi="Times New Roman" w:cs="Times New Roman"/>
          <w:sz w:val="24"/>
        </w:rPr>
        <w:t>Ph.D</w:t>
      </w:r>
      <w:proofErr w:type="spellEnd"/>
      <w:r w:rsidRPr="001C0275">
        <w:rPr>
          <w:rFonts w:ascii="Times New Roman" w:hAnsi="Times New Roman" w:cs="Times New Roman"/>
          <w:sz w:val="24"/>
        </w:rPr>
        <w:br/>
        <w:t xml:space="preserve">11. </w:t>
      </w:r>
      <w:proofErr w:type="spellStart"/>
      <w:r w:rsidRPr="001C0275">
        <w:rPr>
          <w:rFonts w:ascii="Times New Roman" w:hAnsi="Times New Roman" w:cs="Times New Roman"/>
          <w:sz w:val="24"/>
        </w:rPr>
        <w:t>Cristovão</w:t>
      </w:r>
      <w:proofErr w:type="spellEnd"/>
      <w:r w:rsidRPr="001C0275">
        <w:rPr>
          <w:rFonts w:ascii="Times New Roman" w:hAnsi="Times New Roman" w:cs="Times New Roman"/>
          <w:sz w:val="24"/>
        </w:rPr>
        <w:t xml:space="preserve"> dos Reis, </w:t>
      </w:r>
      <w:proofErr w:type="spellStart"/>
      <w:proofErr w:type="gramStart"/>
      <w:r w:rsidRPr="001C0275">
        <w:rPr>
          <w:rFonts w:ascii="Times New Roman" w:hAnsi="Times New Roman" w:cs="Times New Roman"/>
          <w:sz w:val="24"/>
        </w:rPr>
        <w:t>Ph.D</w:t>
      </w:r>
      <w:proofErr w:type="spellEnd"/>
      <w:proofErr w:type="gramEnd"/>
    </w:p>
    <w:p w:rsidR="001C0275" w:rsidRPr="001C0275" w:rsidRDefault="001C0275" w:rsidP="001C0275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Reitor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Eleitu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Joviano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Antonio da Costa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deklara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parte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servisu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makaas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no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lori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oin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1C0275" w:rsidRPr="001C0275" w:rsidRDefault="001C0275" w:rsidP="001C0275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“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laos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dosente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servi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hotu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lori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oin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la’o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mesak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la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husik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konfiansa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monu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hadia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UNTL”.</w:t>
      </w:r>
    </w:p>
    <w:p w:rsidR="001C0275" w:rsidRPr="001C0275" w:rsidRDefault="001C0275" w:rsidP="001C0275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“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agradese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membru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konsellu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jeral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hothotu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konfiansa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agradese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reitor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João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Soares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Martins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buat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diak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hotu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halo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kontinua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buat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ladiak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hadia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agradese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Fakuldade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Engenharia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Ciência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Tecnologia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apoia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to’o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eleitu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sai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reitor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husik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konfiansa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monu</w:t>
      </w:r>
      <w:proofErr w:type="spellEnd"/>
      <w:proofErr w:type="gram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”.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Hateten</w:t>
      </w:r>
      <w:proofErr w:type="spellEnd"/>
      <w:proofErr w:type="gram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Reitor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eleitu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Joviano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Antonio da Costa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Kampus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FECT Hera, 12/12/2025</w:t>
      </w:r>
    </w:p>
    <w:p w:rsidR="001C0275" w:rsidRPr="001C0275" w:rsidRDefault="001C0275" w:rsidP="001C0275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SAP News TL, </w:t>
      </w:r>
      <w:proofErr w:type="spellStart"/>
      <w:proofErr w:type="gram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Díli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:</w:t>
      </w:r>
      <w:proofErr w:type="gram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Dosente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senior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Fakuldade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Engenharia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Siénsia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Teknolojia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(FECT) UNTL,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Juviano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Antonio da Costa,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deklara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parte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deside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ninia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kandidatura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eleisaun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Reitor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Nasionál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Lorosa’e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(UNTL),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kompromisu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transforma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sai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sentru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ekselénsia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ensinu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superior,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reforsu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kualidade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akademika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infraestrutura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koperasaun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nasional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internasional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no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estandariza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tuir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padrãun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rejional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ASEAN.</w:t>
      </w:r>
    </w:p>
    <w:p w:rsidR="001C0275" w:rsidRPr="001C0275" w:rsidRDefault="001C0275" w:rsidP="001C0275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intervista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Professór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Juviano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da Costa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hateten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atualmente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serve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nu’udar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dosente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Departamentu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Engenharia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Mekanika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FECT-UNTL. Nia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perkursu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akademiku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inklui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lisensiatura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Engenharia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Mekanika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Malang,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Indonézia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kontinuasaun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Masteradu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Nagahoka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University,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Japão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no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oportunidade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hala’o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doutoramentu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do Porto, Portugal.</w:t>
      </w:r>
    </w:p>
    <w:p w:rsidR="001C0275" w:rsidRPr="001C0275" w:rsidRDefault="001C0275" w:rsidP="001C0275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lastRenderedPageBreak/>
        <w:t>Hafoin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regressa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tinan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2022,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Juviano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kontinua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misaun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akademika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UNTL, no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tinan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2024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eleitu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nu’udar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Diretor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Kursu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Masteradu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Engenharia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kursu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ne’ebé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loke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ofisialmente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apoiu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gram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JICA.“</w:t>
      </w:r>
      <w:proofErr w:type="spellStart"/>
      <w:proofErr w:type="gram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servisu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área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engenharia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kuaze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tinan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25.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esperiénsia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ne’ebé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ami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hakarak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kontribui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direitamente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dezenvolvimentu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eleva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ita-nia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padraun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ne’ebé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halo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komparasaun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rejiaun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ASEAN.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motiva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konkore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eleisaun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Reitor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”.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Dehan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Dosente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FECT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Juviano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Antonio da Costa,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SAPNewsTL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kna’ar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fatin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Hera,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Tersa-feira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 (25/11/2025)</w:t>
      </w:r>
    </w:p>
    <w:p w:rsidR="001C0275" w:rsidRPr="001C0275" w:rsidRDefault="001C0275" w:rsidP="001C0275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Dosente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Juviano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hatutan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esperiénsia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serbisu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tinan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25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área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engenharia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akademia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prontidaun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kontribui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direta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estratéjika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dezenvolvimentu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kandidatura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bazeia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vizaun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dezenvolve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nu’udar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estatal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ne’ebé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forte,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kompetitiva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no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kompara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rejiaun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ASEAN.</w:t>
      </w:r>
    </w:p>
    <w:p w:rsidR="001C0275" w:rsidRPr="001C0275" w:rsidRDefault="001C0275" w:rsidP="001C0275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“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Hanesan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hotu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hatene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vizaun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sai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sentru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eselénsia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edukasaun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superior,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hanesan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estatal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ida-deit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Timor-Leste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ne’ebé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sai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referénsia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seluk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tantu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universitadade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privadu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nune’e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vizaun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hakarak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aposta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planu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estratejiku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tuir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padrãun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rejional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ASEAN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”.</w:t>
      </w:r>
    </w:p>
    <w:p w:rsidR="001C0275" w:rsidRPr="001C0275" w:rsidRDefault="001C0275" w:rsidP="001C0275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Nia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fundamenta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faze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preparasaun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kandidatura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parte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prepara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planu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estratejiku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foku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estabelesimentu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sidade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inklui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programa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seluk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aprezenta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kampaña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Reitor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</w:t>
      </w:r>
    </w:p>
    <w:p w:rsidR="001C0275" w:rsidRPr="001C0275" w:rsidRDefault="001C0275" w:rsidP="001C0275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“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programa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kandidatura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lubuk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aprezenta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planu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estratéjiku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oin-oin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inklui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dezenvolvimentu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sidade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universitaria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koordinasaun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Ministériu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Ensinu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Superior,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manutensaun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reabilitasaun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imediata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sala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aula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edifísiu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no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infraestrutura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akademika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fortalesimentu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garantía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kualidade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interna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sistema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auto-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avaliasaun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auditoria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akadémika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”.</w:t>
      </w:r>
    </w:p>
    <w:p w:rsidR="001C0275" w:rsidRPr="001C0275" w:rsidRDefault="001C0275" w:rsidP="001C0275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Aleinde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mós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planu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foka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reforsu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koperasaun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nasional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internasional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ministériu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instituisaun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no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rejiaun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fasilita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mobilidade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estudantil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empregabilidade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graduadu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no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promosaun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nivel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global.</w:t>
      </w:r>
    </w:p>
    <w:p w:rsidR="001C0275" w:rsidRPr="001C0275" w:rsidRDefault="001C0275" w:rsidP="001C0275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lastRenderedPageBreak/>
        <w:t>Juviano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subliña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katak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esénsia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koperasaun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JICA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FECT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sai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exemplu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diak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ne’ebé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presiza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extende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fakuldade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hotu-hotu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Nasionál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Lorosa’e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nune’e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fasil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finalista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kontinua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estrangeiru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1C0275" w:rsidRPr="001C0275" w:rsidRDefault="001C0275" w:rsidP="001C0275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“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Kandidatu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propõen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promosaun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semináriu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konferénsia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nasional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internasional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atualizasaun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kuríkulu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akademiku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tuir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nesesidade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tempu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agora,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fortalesimentu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servisu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atendimentu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no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apoiu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atividade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ekstrakurikular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dezenvolve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lideransa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inovasaun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no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solidariedade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komunidade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akadémika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”.</w:t>
      </w:r>
    </w:p>
    <w:p w:rsidR="001C0275" w:rsidRPr="001C0275" w:rsidRDefault="001C0275" w:rsidP="001C0275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“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Konsellu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Jeral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loke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matan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haree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realidade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hirak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hakarak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hadia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mal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administrasaun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korupsaun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no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abuzu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de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poder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”.</w:t>
      </w:r>
    </w:p>
    <w:p w:rsidR="001C0275" w:rsidRPr="001C0275" w:rsidRDefault="001C0275" w:rsidP="001C0275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Entretantu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vizaun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estrategika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ne’ebé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komprehensiva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bazeia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esperiénsia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akademika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koperasaun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internasional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Juviano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Antonio da Costa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afirma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katak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ninia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kandidatura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Reitor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la’os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deit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ambisaun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pesóal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maibé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hanesan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kompromisu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kolektivu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lori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nivel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eselénsia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relevánsia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no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rekognisaun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internasionál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futuru</w:t>
      </w:r>
      <w:proofErr w:type="spellEnd"/>
      <w:r w:rsidRPr="001C02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CA760E" w:rsidRPr="001C0275" w:rsidRDefault="001C0275">
      <w:pPr>
        <w:rPr>
          <w:rFonts w:ascii="Times New Roman" w:hAnsi="Times New Roman" w:cs="Times New Roman"/>
          <w:color w:val="5B9BD5" w:themeColor="accent1"/>
          <w:sz w:val="24"/>
          <w:szCs w:val="24"/>
        </w:rPr>
      </w:pPr>
      <w:r w:rsidRPr="001C0275">
        <w:rPr>
          <w:rFonts w:ascii="Times New Roman" w:hAnsi="Times New Roman" w:cs="Times New Roman"/>
          <w:color w:val="5B9BD5" w:themeColor="accent1"/>
          <w:sz w:val="24"/>
          <w:szCs w:val="24"/>
        </w:rPr>
        <w:t>https://sapnewstl.com/joviano-eleitu-lidera-untl-prontu-servi-hadia-universidade/</w:t>
      </w:r>
    </w:p>
    <w:sectPr w:rsidR="00CA760E" w:rsidRPr="001C0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275"/>
    <w:rsid w:val="001C0275"/>
    <w:rsid w:val="00CA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F2879"/>
  <w15:chartTrackingRefBased/>
  <w15:docId w15:val="{E03E95DC-7760-4416-BD31-C0B40873C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C02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275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1C0275"/>
    <w:rPr>
      <w:color w:val="0000FF"/>
      <w:u w:val="single"/>
    </w:rPr>
  </w:style>
  <w:style w:type="paragraph" w:customStyle="1" w:styleId="wp-caption-text">
    <w:name w:val="wp-caption-text"/>
    <w:basedOn w:val="Normal"/>
    <w:rsid w:val="001C02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C02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1C0275"/>
    <w:rPr>
      <w:b/>
      <w:bCs/>
    </w:rPr>
  </w:style>
  <w:style w:type="character" w:customStyle="1" w:styleId="google-anno-t">
    <w:name w:val="google-anno-t"/>
    <w:basedOn w:val="DefaultParagraphFont"/>
    <w:rsid w:val="001C0275"/>
  </w:style>
  <w:style w:type="paragraph" w:styleId="NoSpacing">
    <w:name w:val="No Spacing"/>
    <w:uiPriority w:val="1"/>
    <w:qFormat/>
    <w:rsid w:val="001C027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50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94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</w:div>
        <w:div w:id="20166922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5065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19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3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06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49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52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02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17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92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22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11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51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11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99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59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3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84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05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27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32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85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83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72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97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38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9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5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66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0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44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15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47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37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36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13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07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78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11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2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44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7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87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40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3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30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19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66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92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10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97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3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50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96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0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65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28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95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03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9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17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36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11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93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13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80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71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00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12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06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83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45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66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96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17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91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464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sapnewstl.com/joviano-eleitu-lidera-untl-prontu-servi-hadia-universidade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sapnewstl.com/joviano-eleitu-lidera-untl-prontu-servi-hadia-universidade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apnewstl.com/author/sapnews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apnewstl.com/joviano-eleitu-lidera-untl-prontu-servi-hadia-universida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5C5DD5-2375-4177-9EAC-72CD8AEBB2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972</Words>
  <Characters>5544</Characters>
  <Application>Microsoft Office Word</Application>
  <DocSecurity>0</DocSecurity>
  <Lines>46</Lines>
  <Paragraphs>13</Paragraphs>
  <ScaleCrop>false</ScaleCrop>
  <Company/>
  <LinksUpToDate>false</LinksUpToDate>
  <CharactersWithSpaces>6503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Valente</dc:creator>
  <cp:keywords/>
  <dc:description/>
  <cp:lastModifiedBy>Valente</cp:lastModifiedBy>
  <cp:revision>1</cp:revision>
  <dcterms:created xsi:type="dcterms:W3CDTF">2026-01-26T12:05:00Z</dcterms:created>
  <dcterms:modified xsi:type="dcterms:W3CDTF">2026-01-26T12:12:00Z</dcterms:modified>
</cp:coreProperties>
</file>