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Ética, moral e liberdade de expressão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Na Grécia antiga o modelo político vigente na época era a democracia direta, na qual, apenas os cidadãos portavam o direito de participar e expressar suas opiniões e ideias políticas de forma livre, caracterizando-se como uma política que abordava o princípio da liberdade de expressão, para os cidadãos. Assim, o modelo político dessa época visava a satisfação de seus cidadãos, no qual, todos podiam participar da chamada Ágora - </w:t>
      </w:r>
      <w:r w:rsidDel="00000000" w:rsidR="00000000" w:rsidRPr="00000000">
        <w:rPr>
          <w:color w:val="202124"/>
          <w:highlight w:val="white"/>
          <w:rtl w:val="0"/>
        </w:rPr>
        <w:t xml:space="preserve">praça pública onde se realizavam as assembleias políticas</w:t>
      </w:r>
      <w:r w:rsidDel="00000000" w:rsidR="00000000" w:rsidRPr="00000000">
        <w:rPr>
          <w:rtl w:val="0"/>
        </w:rPr>
        <w:t xml:space="preserve"> - e expor suas ideias, levando a assumir um critério moral baseado na ética coletiva. Entretanto, é possível afirmar que a moral e a ética, podem mudar de acordo com a sociedade.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É importante pontuar, de início, que a moral leva em consideração os costumes e as condutas e está diretamente relacionada à sociedade, podendo ser afetada, assim, por um pensamento individual. Nesse sentido, a ética de um indivíduo ditatorial, pode definir a moral de uma sociedade, através das leis, assim como aconteceu durante a ditadura militar no Brasil, onde, devido ao </w:t>
      </w:r>
      <w:r w:rsidDel="00000000" w:rsidR="00000000" w:rsidRPr="00000000">
        <w:rPr>
          <w:color w:val="202124"/>
          <w:highlight w:val="white"/>
          <w:rtl w:val="0"/>
        </w:rPr>
        <w:t xml:space="preserve">Ato institucional Nº 5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a mídia foi censurada, retirando a liberdade de imprensa e o consequente direito de informação transparente ao povo. Porém, é válido ressaltar que mesmo que um ditador pense algo que para ele poderia ser legal, a população pode achar que aquilo não seja certo, logo, imoral.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Diante desse cenário, seguindo a lógica desses conceitos, quando um indivíduo é forçado a escolher entre a sua ética ou a moral, ele se encontra em um dilema, assim como o Jornalista Alberto Dines, que, na época da ditadura, teve que escolher entre autocensura ou seguir sua ética e fornecer as informações de forma clara para o povo, escolhendo, assim, seguir seus princípios éticos, o que levou à exoneração do seu cargo.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  Portanto, é notório que, para alcançar a liberdade, algumas decisões complexas podem ser tomadas, levando alguns indivíduos - como o jornalista Alberto Dines - a cometerem atos imorais diante a uma sociedade para seguir a sua própria ética e defender a liberdade de expressão que pode diminuir os conflitos e melhorar a relação entre os cidadãos.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