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C07DF" w14:textId="77777777" w:rsidR="00EA716C" w:rsidRPr="001501B6" w:rsidRDefault="00EA716C" w:rsidP="001501B6">
      <w:pPr>
        <w:jc w:val="center"/>
        <w:rPr>
          <w:b/>
          <w:bCs/>
          <w:lang w:val="en-US"/>
        </w:rPr>
      </w:pPr>
      <w:r w:rsidRPr="001501B6">
        <w:rPr>
          <w:b/>
          <w:bCs/>
          <w:lang w:val="en-US"/>
        </w:rPr>
        <w:t>Competition: UNICEF Arm 2030 Vision # 2: Malawi Floods Data Visualization and Reporting Challenge</w:t>
      </w:r>
    </w:p>
    <w:p w14:paraId="0866B781" w14:textId="77777777" w:rsidR="00EA716C" w:rsidRPr="00EA716C" w:rsidRDefault="00EA716C" w:rsidP="00EA716C">
      <w:pPr>
        <w:rPr>
          <w:lang w:val="en-US"/>
        </w:rPr>
      </w:pPr>
    </w:p>
    <w:p w14:paraId="679A79E6" w14:textId="3B2099E3" w:rsidR="00EA716C" w:rsidRPr="00EA716C" w:rsidRDefault="00EA716C" w:rsidP="00EA716C">
      <w:pPr>
        <w:rPr>
          <w:lang w:val="en-US"/>
        </w:rPr>
      </w:pPr>
      <w:r w:rsidRPr="00EA716C">
        <w:rPr>
          <w:lang w:val="en-US"/>
        </w:rPr>
        <w:t>Authors</w:t>
      </w:r>
      <w:r w:rsidR="00C9377A">
        <w:rPr>
          <w:lang w:val="en-US"/>
        </w:rPr>
        <w:t xml:space="preserve"> (Colombia)</w:t>
      </w:r>
      <w:r w:rsidRPr="00EA716C">
        <w:rPr>
          <w:lang w:val="en-US"/>
        </w:rPr>
        <w:t>:</w:t>
      </w:r>
    </w:p>
    <w:p w14:paraId="2C435991" w14:textId="77777777" w:rsidR="00EA716C" w:rsidRPr="00EA716C" w:rsidRDefault="00EA716C" w:rsidP="00EA716C">
      <w:pPr>
        <w:ind w:firstLine="708"/>
        <w:rPr>
          <w:lang w:val="en-US"/>
        </w:rPr>
      </w:pPr>
      <w:r w:rsidRPr="00EA716C">
        <w:rPr>
          <w:lang w:val="en-US"/>
        </w:rPr>
        <w:t>- Edimer David Jaramillo</w:t>
      </w:r>
    </w:p>
    <w:p w14:paraId="2ECFE53F" w14:textId="57B61B6E" w:rsidR="00EA716C" w:rsidRPr="00EA716C" w:rsidRDefault="00EA716C" w:rsidP="00EA716C">
      <w:pPr>
        <w:ind w:firstLine="708"/>
        <w:rPr>
          <w:lang w:val="en-US"/>
        </w:rPr>
      </w:pPr>
      <w:r w:rsidRPr="00EA716C">
        <w:rPr>
          <w:lang w:val="en-US"/>
        </w:rPr>
        <w:t>- Paola Betancur Garc</w:t>
      </w:r>
      <w:r>
        <w:rPr>
          <w:lang w:val="en-US"/>
        </w:rPr>
        <w:t>ía</w:t>
      </w:r>
      <w:bookmarkStart w:id="0" w:name="_GoBack"/>
      <w:bookmarkEnd w:id="0"/>
    </w:p>
    <w:p w14:paraId="789A65FE" w14:textId="77777777" w:rsidR="00EA716C" w:rsidRPr="00EA716C" w:rsidRDefault="00EA716C" w:rsidP="00EA716C">
      <w:pPr>
        <w:rPr>
          <w:lang w:val="en-US"/>
        </w:rPr>
      </w:pPr>
    </w:p>
    <w:p w14:paraId="16923D6B" w14:textId="5672B418" w:rsidR="00EA716C" w:rsidRDefault="00EA716C" w:rsidP="00EA716C">
      <w:pPr>
        <w:rPr>
          <w:rFonts w:ascii="Arial" w:hAnsi="Arial" w:cs="Arial"/>
          <w:color w:val="263238"/>
          <w:sz w:val="20"/>
          <w:szCs w:val="20"/>
          <w:lang w:val="en-US"/>
        </w:rPr>
      </w:pPr>
      <w:r w:rsidRPr="00EA716C">
        <w:rPr>
          <w:lang w:val="en-US"/>
        </w:rPr>
        <w:t>The complete application can be downloaded from:</w:t>
      </w:r>
      <w:r>
        <w:rPr>
          <w:lang w:val="en-US"/>
        </w:rPr>
        <w:t xml:space="preserve"> </w:t>
      </w:r>
      <w:r w:rsidRPr="00EA716C">
        <w:rPr>
          <w:rFonts w:ascii="Arial" w:hAnsi="Arial" w:cs="Arial"/>
          <w:color w:val="263238"/>
          <w:sz w:val="20"/>
          <w:szCs w:val="20"/>
          <w:lang w:val="en-US"/>
        </w:rPr>
        <w:t> </w:t>
      </w:r>
      <w:hyperlink r:id="rId5" w:tgtFrame="_blank" w:history="1">
        <w:r w:rsidRPr="00EA716C">
          <w:rPr>
            <w:rStyle w:val="Hipervnculo"/>
            <w:rFonts w:ascii="Arial" w:hAnsi="Arial" w:cs="Arial"/>
            <w:color w:val="263238"/>
            <w:sz w:val="20"/>
            <w:szCs w:val="20"/>
            <w:lang w:val="en-US"/>
          </w:rPr>
          <w:t>https://github.com/Edimer/VisualizationFlood</w:t>
        </w:r>
      </w:hyperlink>
      <w:r w:rsidRPr="00EA716C">
        <w:rPr>
          <w:rFonts w:ascii="Arial" w:hAnsi="Arial" w:cs="Arial"/>
          <w:color w:val="263238"/>
          <w:sz w:val="20"/>
          <w:szCs w:val="20"/>
          <w:lang w:val="en-US"/>
        </w:rPr>
        <w:t>   </w:t>
      </w:r>
    </w:p>
    <w:p w14:paraId="0973D67D" w14:textId="3BF834C1" w:rsidR="001501B6" w:rsidRDefault="001501B6" w:rsidP="00EA716C">
      <w:pPr>
        <w:rPr>
          <w:rFonts w:ascii="Arial" w:hAnsi="Arial" w:cs="Arial"/>
          <w:color w:val="263238"/>
          <w:sz w:val="20"/>
          <w:szCs w:val="20"/>
          <w:lang w:val="en-US"/>
        </w:rPr>
      </w:pPr>
    </w:p>
    <w:p w14:paraId="3C0CA48F" w14:textId="7A4FA854" w:rsidR="001501B6" w:rsidRPr="001501B6" w:rsidRDefault="001501B6" w:rsidP="00EA716C">
      <w:pPr>
        <w:rPr>
          <w:b/>
          <w:bCs/>
          <w:lang w:val="en-US"/>
        </w:rPr>
      </w:pPr>
      <w:r w:rsidRPr="001501B6">
        <w:rPr>
          <w:b/>
          <w:bCs/>
          <w:lang w:val="en-US"/>
        </w:rPr>
        <w:t>Summary of work</w:t>
      </w:r>
    </w:p>
    <w:p w14:paraId="5CF9AAB4" w14:textId="1AAD9FAE" w:rsidR="001501B6" w:rsidRPr="001501B6" w:rsidRDefault="001501B6" w:rsidP="00EA716C">
      <w:pPr>
        <w:rPr>
          <w:u w:val="single"/>
          <w:lang w:val="en-US"/>
        </w:rPr>
      </w:pPr>
      <w:r w:rsidRPr="001501B6">
        <w:rPr>
          <w:u w:val="single"/>
          <w:lang w:val="en-US"/>
        </w:rPr>
        <w:t>Socioeconomic indicators</w:t>
      </w:r>
    </w:p>
    <w:p w14:paraId="595AC4AE" w14:textId="55075D47" w:rsidR="00EA716C" w:rsidRPr="00EA716C" w:rsidRDefault="00EA716C" w:rsidP="00EA716C">
      <w:pPr>
        <w:rPr>
          <w:lang w:val="en-US"/>
        </w:rPr>
      </w:pPr>
      <w:r w:rsidRPr="00EA716C">
        <w:rPr>
          <w:lang w:val="en-US"/>
        </w:rPr>
        <w:t>- Each of the variables of the socioeconomic indicators was plotted over time in order to observe their behavior.</w:t>
      </w:r>
    </w:p>
    <w:p w14:paraId="0A382AB6" w14:textId="77777777" w:rsidR="00EA716C" w:rsidRPr="00EA716C" w:rsidRDefault="00EA716C" w:rsidP="00EA716C">
      <w:pPr>
        <w:rPr>
          <w:lang w:val="en-US"/>
        </w:rPr>
      </w:pPr>
      <w:r w:rsidRPr="00EA716C">
        <w:rPr>
          <w:lang w:val="en-US"/>
        </w:rPr>
        <w:t>- Three types of graphs are presented: one that shows the temporal variation, in addition to boxplots and bar graphs that allow observing the variation between groups based on the median.</w:t>
      </w:r>
    </w:p>
    <w:p w14:paraId="27CB34B4" w14:textId="77777777" w:rsidR="00EA716C" w:rsidRPr="00EA716C" w:rsidRDefault="00EA716C" w:rsidP="00EA716C">
      <w:pPr>
        <w:rPr>
          <w:lang w:val="en-US"/>
        </w:rPr>
      </w:pPr>
      <w:r w:rsidRPr="00EA716C">
        <w:rPr>
          <w:lang w:val="en-US"/>
        </w:rPr>
        <w:t>- The variables were divided into two groups: one before 2015 (before the flood) and after 2015 in order to observe the impact of the phenomenon.</w:t>
      </w:r>
    </w:p>
    <w:p w14:paraId="39B193CA" w14:textId="77777777" w:rsidR="00EA716C" w:rsidRPr="00EA716C" w:rsidRDefault="00EA716C" w:rsidP="00EA716C">
      <w:pPr>
        <w:rPr>
          <w:lang w:val="en-US"/>
        </w:rPr>
      </w:pPr>
      <w:r w:rsidRPr="00EA716C">
        <w:rPr>
          <w:lang w:val="en-US"/>
        </w:rPr>
        <w:t>- A separate analysis of the 20th century and the 21st century was carried out.</w:t>
      </w:r>
    </w:p>
    <w:p w14:paraId="6C7F8146" w14:textId="77777777" w:rsidR="00EA716C" w:rsidRPr="00EA716C" w:rsidRDefault="00EA716C" w:rsidP="00EA716C">
      <w:pPr>
        <w:rPr>
          <w:lang w:val="en-US"/>
        </w:rPr>
      </w:pPr>
      <w:r w:rsidRPr="00EA716C">
        <w:rPr>
          <w:lang w:val="en-US"/>
        </w:rPr>
        <w:t>- A descriptive table is presented for each socioeconomic indicator.</w:t>
      </w:r>
    </w:p>
    <w:p w14:paraId="728F52E9" w14:textId="77777777" w:rsidR="00EA716C" w:rsidRPr="00EA716C" w:rsidRDefault="00EA716C" w:rsidP="00EA716C">
      <w:pPr>
        <w:rPr>
          <w:lang w:val="en-US"/>
        </w:rPr>
      </w:pPr>
      <w:r w:rsidRPr="00EA716C">
        <w:rPr>
          <w:lang w:val="en-US"/>
        </w:rPr>
        <w:t>- For the purification of the data, those variables that did not present variation throughout the years and data with values equal to zero were eliminated.</w:t>
      </w:r>
    </w:p>
    <w:p w14:paraId="5A111495" w14:textId="6DA71DB5" w:rsidR="00EA716C" w:rsidRDefault="00EA716C" w:rsidP="00EA716C">
      <w:pPr>
        <w:rPr>
          <w:lang w:val="en-US"/>
        </w:rPr>
      </w:pPr>
      <w:r w:rsidRPr="00EA716C">
        <w:rPr>
          <w:lang w:val="en-US"/>
        </w:rPr>
        <w:t>- In the case of indicators that presented more than 70 variables, those with a low number of records were eliminated, in order to better visualize them.</w:t>
      </w:r>
    </w:p>
    <w:p w14:paraId="3F2BA3B6" w14:textId="083459CF" w:rsidR="00EA716C" w:rsidRDefault="00EA716C" w:rsidP="00EA716C">
      <w:pPr>
        <w:rPr>
          <w:lang w:val="en-US"/>
        </w:rPr>
      </w:pPr>
    </w:p>
    <w:p w14:paraId="5B6601C3" w14:textId="2FAF20FA" w:rsidR="00EA716C" w:rsidRPr="001501B6" w:rsidRDefault="001501B6" w:rsidP="00EA716C">
      <w:pPr>
        <w:rPr>
          <w:u w:val="single"/>
          <w:lang w:val="en-US"/>
        </w:rPr>
      </w:pPr>
      <w:r w:rsidRPr="001501B6">
        <w:rPr>
          <w:u w:val="single"/>
          <w:lang w:val="en-US"/>
        </w:rPr>
        <w:t>Geospatial data (maps)</w:t>
      </w:r>
    </w:p>
    <w:p w14:paraId="49467AA0" w14:textId="6C90E9EA" w:rsidR="00EA716C" w:rsidRPr="00EA716C" w:rsidRDefault="00EA716C" w:rsidP="00EA716C">
      <w:pPr>
        <w:rPr>
          <w:lang w:val="en-US"/>
        </w:rPr>
      </w:pPr>
      <w:r w:rsidRPr="00EA716C">
        <w:rPr>
          <w:lang w:val="en-US"/>
        </w:rPr>
        <w:t xml:space="preserve">- Two interactive flood maps for 2015 are presented with </w:t>
      </w:r>
      <w:r w:rsidRPr="001501B6">
        <w:rPr>
          <w:i/>
          <w:iCs/>
          <w:lang w:val="en-US"/>
        </w:rPr>
        <w:t>terrasarx</w:t>
      </w:r>
      <w:r w:rsidRPr="00EA716C">
        <w:rPr>
          <w:lang w:val="en-US"/>
        </w:rPr>
        <w:t xml:space="preserve"> and </w:t>
      </w:r>
      <w:r w:rsidRPr="001501B6">
        <w:rPr>
          <w:i/>
          <w:iCs/>
          <w:lang w:val="en-US"/>
        </w:rPr>
        <w:t>radarsat2</w:t>
      </w:r>
      <w:r w:rsidRPr="00EA716C">
        <w:rPr>
          <w:lang w:val="en-US"/>
        </w:rPr>
        <w:t xml:space="preserve"> databases, which allow the user to better interact and visualize the flooded areas.</w:t>
      </w:r>
    </w:p>
    <w:p w14:paraId="051B689B" w14:textId="0E6AA0B6" w:rsidR="00EA716C" w:rsidRPr="00EA716C" w:rsidRDefault="00EA716C" w:rsidP="00EA716C">
      <w:pPr>
        <w:rPr>
          <w:lang w:val="en-US"/>
        </w:rPr>
      </w:pPr>
      <w:r w:rsidRPr="00EA716C">
        <w:rPr>
          <w:lang w:val="en-US"/>
        </w:rPr>
        <w:t>- The distribution of health sites by region and city in Malawi is shown.</w:t>
      </w:r>
    </w:p>
    <w:p w14:paraId="24B56CDA" w14:textId="0788AEAB" w:rsidR="00EA716C" w:rsidRPr="00EA716C" w:rsidRDefault="00EA716C" w:rsidP="00EA716C">
      <w:pPr>
        <w:rPr>
          <w:lang w:val="en-US"/>
        </w:rPr>
      </w:pPr>
      <w:r w:rsidRPr="00EA716C">
        <w:rPr>
          <w:lang w:val="en-US"/>
        </w:rPr>
        <w:t>- A national vulnerability map in Malawi is presented. These data were classified into five categories to facilitate their visualization.</w:t>
      </w:r>
    </w:p>
    <w:p w14:paraId="562BCCD6" w14:textId="77777777" w:rsidR="00D36912" w:rsidRPr="00EA716C" w:rsidRDefault="00D36912" w:rsidP="00D36912">
      <w:pPr>
        <w:ind w:left="360"/>
        <w:rPr>
          <w:lang w:val="en-US"/>
        </w:rPr>
      </w:pPr>
    </w:p>
    <w:sectPr w:rsidR="00D36912" w:rsidRPr="00EA7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03FB8"/>
    <w:multiLevelType w:val="hybridMultilevel"/>
    <w:tmpl w:val="64326CD0"/>
    <w:lvl w:ilvl="0" w:tplc="9112D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A2"/>
    <w:rsid w:val="001501B6"/>
    <w:rsid w:val="0025726F"/>
    <w:rsid w:val="005F0FA2"/>
    <w:rsid w:val="006A2ACD"/>
    <w:rsid w:val="0076416F"/>
    <w:rsid w:val="008C1399"/>
    <w:rsid w:val="00C9377A"/>
    <w:rsid w:val="00D36912"/>
    <w:rsid w:val="00EA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9FA1"/>
  <w15:chartTrackingRefBased/>
  <w15:docId w15:val="{BEA4F63B-F800-4C1D-A513-65F6182D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FA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A7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s://github.com/Edimer/VisualizationFlood&amp;sa=D&amp;source=hangouts&amp;ust=1589845499396000&amp;usg=AFQjCNGF01OPJS0BbUgvPRfAFV7_iy0A1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Edimer  David Jaramillo</cp:lastModifiedBy>
  <cp:revision>2</cp:revision>
  <cp:lastPrinted>2020-05-17T23:51:00Z</cp:lastPrinted>
  <dcterms:created xsi:type="dcterms:W3CDTF">2020-05-17T23:14:00Z</dcterms:created>
  <dcterms:modified xsi:type="dcterms:W3CDTF">2020-05-17T23:51:00Z</dcterms:modified>
</cp:coreProperties>
</file>