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037C0" w:rsidRDefault="009037C0"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037C0" w:rsidRDefault="009037C0"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297E60" w:rsidRDefault="00312DB8" w:rsidP="00312DB8">
            <w:pPr>
              <w:tabs>
                <w:tab w:val="left" w:pos="3649"/>
                <w:tab w:val="left" w:pos="5349"/>
                <w:tab w:val="left" w:pos="7992"/>
                <w:tab w:val="left" w:pos="9409"/>
                <w:tab w:val="left" w:pos="10778"/>
              </w:tabs>
              <w:rPr>
                <w:szCs w:val="22"/>
                <w:lang w:val="pl-PL"/>
              </w:rPr>
            </w:pPr>
            <w:r w:rsidRPr="00312DB8">
              <w:rPr>
                <w:szCs w:val="22"/>
              </w:rPr>
              <w:t xml:space="preserve"> </w:t>
            </w:r>
            <w:r w:rsidRPr="00297E60">
              <w:rPr>
                <w:szCs w:val="22"/>
                <w:lang w:val="pl-PL"/>
              </w:rPr>
              <w:t>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8C75AE"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F2C40F6" w14:textId="7F2F6EBC" w:rsidR="004370DA" w:rsidRDefault="00DA5366" w:rsidP="008C75AE">
            <w:pPr>
              <w:tabs>
                <w:tab w:val="left" w:pos="3649"/>
                <w:tab w:val="left" w:pos="5349"/>
                <w:tab w:val="left" w:pos="7992"/>
                <w:tab w:val="left" w:pos="9409"/>
                <w:tab w:val="left" w:pos="10778"/>
              </w:tabs>
              <w:rPr>
                <w:szCs w:val="22"/>
                <w:lang w:val="pl-PL"/>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proofErr w:type="spellStart"/>
            <w:r w:rsidR="008C75AE" w:rsidRPr="008C75AE">
              <w:rPr>
                <w:szCs w:val="22"/>
              </w:rPr>
              <w:t>Udruženja</w:t>
            </w:r>
            <w:proofErr w:type="spellEnd"/>
            <w:r w:rsidR="008C75AE" w:rsidRPr="008C75AE">
              <w:rPr>
                <w:szCs w:val="22"/>
              </w:rPr>
              <w:t xml:space="preserve"> </w:t>
            </w:r>
            <w:proofErr w:type="spellStart"/>
            <w:r w:rsidR="008C75AE" w:rsidRPr="008C75AE">
              <w:rPr>
                <w:szCs w:val="22"/>
              </w:rPr>
              <w:t>su</w:t>
            </w:r>
            <w:proofErr w:type="spellEnd"/>
            <w:r w:rsidR="008C75AE" w:rsidRPr="008C75AE">
              <w:rPr>
                <w:szCs w:val="22"/>
              </w:rPr>
              <w:t xml:space="preserve"> </w:t>
            </w:r>
            <w:proofErr w:type="spellStart"/>
            <w:r w:rsidR="008C75AE" w:rsidRPr="008C75AE">
              <w:rPr>
                <w:szCs w:val="22"/>
              </w:rPr>
              <w:t>podržala</w:t>
            </w:r>
            <w:proofErr w:type="spellEnd"/>
            <w:r w:rsidR="008C75AE" w:rsidRPr="008C75AE">
              <w:rPr>
                <w:szCs w:val="22"/>
              </w:rPr>
              <w:t xml:space="preserve"> </w:t>
            </w:r>
            <w:proofErr w:type="spellStart"/>
            <w:r w:rsidR="008C75AE" w:rsidRPr="008C75AE">
              <w:rPr>
                <w:szCs w:val="22"/>
              </w:rPr>
              <w:t>naš</w:t>
            </w:r>
            <w:proofErr w:type="spellEnd"/>
            <w:r w:rsidR="008C75AE" w:rsidRPr="008C75AE">
              <w:rPr>
                <w:szCs w:val="22"/>
              </w:rPr>
              <w:t xml:space="preserve"> </w:t>
            </w:r>
            <w:proofErr w:type="spellStart"/>
            <w:r w:rsidR="008C75AE" w:rsidRPr="008C75AE">
              <w:rPr>
                <w:szCs w:val="22"/>
              </w:rPr>
              <w:t>projekat</w:t>
            </w:r>
            <w:proofErr w:type="spellEnd"/>
            <w:r w:rsidR="008C75AE" w:rsidRPr="008C75AE">
              <w:rPr>
                <w:szCs w:val="22"/>
              </w:rPr>
              <w:t xml:space="preserve"> </w:t>
            </w:r>
            <w:proofErr w:type="spellStart"/>
            <w:r w:rsidR="008C75AE" w:rsidRPr="008C75AE">
              <w:rPr>
                <w:szCs w:val="22"/>
              </w:rPr>
              <w:t>zato</w:t>
            </w:r>
            <w:proofErr w:type="spellEnd"/>
            <w:r w:rsidR="008C75AE" w:rsidRPr="008C75AE">
              <w:rPr>
                <w:szCs w:val="22"/>
              </w:rPr>
              <w:t xml:space="preserve"> </w:t>
            </w:r>
            <w:proofErr w:type="spellStart"/>
            <w:r w:rsidR="008C75AE" w:rsidRPr="008C75AE">
              <w:rPr>
                <w:szCs w:val="22"/>
              </w:rPr>
              <w:t>što</w:t>
            </w:r>
            <w:proofErr w:type="spellEnd"/>
            <w:r w:rsidR="008C75AE" w:rsidRPr="008C75AE">
              <w:rPr>
                <w:szCs w:val="22"/>
              </w:rPr>
              <w:t xml:space="preserve"> </w:t>
            </w:r>
            <w:proofErr w:type="spellStart"/>
            <w:r w:rsidR="008C75AE" w:rsidRPr="008C75AE">
              <w:rPr>
                <w:szCs w:val="22"/>
              </w:rPr>
              <w:t>doprinosimo</w:t>
            </w:r>
            <w:proofErr w:type="spellEnd"/>
            <w:r w:rsidR="008C75AE" w:rsidRPr="008C75AE">
              <w:rPr>
                <w:szCs w:val="22"/>
              </w:rPr>
              <w:t xml:space="preserve"> </w:t>
            </w:r>
            <w:proofErr w:type="spellStart"/>
            <w:r w:rsidR="008C75AE" w:rsidRPr="008C75AE">
              <w:rPr>
                <w:szCs w:val="22"/>
              </w:rPr>
              <w:t>jačanju</w:t>
            </w:r>
            <w:proofErr w:type="spellEnd"/>
            <w:r w:rsidR="008C75AE" w:rsidRPr="008C75AE">
              <w:rPr>
                <w:szCs w:val="22"/>
              </w:rPr>
              <w:t xml:space="preserve"> </w:t>
            </w:r>
            <w:proofErr w:type="spellStart"/>
            <w:r w:rsidR="008C75AE" w:rsidRPr="008C75AE">
              <w:rPr>
                <w:szCs w:val="22"/>
              </w:rPr>
              <w:t>svesti</w:t>
            </w:r>
            <w:proofErr w:type="spellEnd"/>
            <w:r w:rsidR="008C75AE" w:rsidRPr="008C75AE">
              <w:rPr>
                <w:szCs w:val="22"/>
              </w:rPr>
              <w:t xml:space="preserve"> o </w:t>
            </w:r>
            <w:proofErr w:type="spellStart"/>
            <w:r w:rsidR="008C75AE" w:rsidRPr="008C75AE">
              <w:rPr>
                <w:szCs w:val="22"/>
              </w:rPr>
              <w:t>važnosti</w:t>
            </w:r>
            <w:proofErr w:type="spellEnd"/>
            <w:r w:rsidR="008C75AE" w:rsidRPr="008C75AE">
              <w:rPr>
                <w:szCs w:val="22"/>
              </w:rPr>
              <w:t xml:space="preserve"> </w:t>
            </w:r>
            <w:proofErr w:type="spellStart"/>
            <w:r w:rsidR="008C75AE" w:rsidRPr="008C75AE">
              <w:rPr>
                <w:szCs w:val="22"/>
              </w:rPr>
              <w:t>sporta</w:t>
            </w:r>
            <w:proofErr w:type="spellEnd"/>
            <w:r w:rsidR="008C75AE" w:rsidRPr="008C75AE">
              <w:rPr>
                <w:szCs w:val="22"/>
              </w:rPr>
              <w:t xml:space="preserve"> </w:t>
            </w:r>
            <w:proofErr w:type="spellStart"/>
            <w:r w:rsidR="008C75AE" w:rsidRPr="008C75AE">
              <w:rPr>
                <w:szCs w:val="22"/>
              </w:rPr>
              <w:t>i</w:t>
            </w:r>
            <w:proofErr w:type="spellEnd"/>
            <w:r w:rsidR="008C75AE" w:rsidRPr="008C75AE">
              <w:rPr>
                <w:szCs w:val="22"/>
              </w:rPr>
              <w:t xml:space="preserve"> </w:t>
            </w:r>
            <w:proofErr w:type="spellStart"/>
            <w:r w:rsidR="008C75AE" w:rsidRPr="008C75AE">
              <w:rPr>
                <w:szCs w:val="22"/>
              </w:rPr>
              <w:t>fizičke</w:t>
            </w:r>
            <w:proofErr w:type="spellEnd"/>
            <w:r w:rsidR="008C75AE" w:rsidRPr="008C75AE">
              <w:rPr>
                <w:szCs w:val="22"/>
              </w:rPr>
              <w:t xml:space="preserve"> </w:t>
            </w:r>
            <w:proofErr w:type="spellStart"/>
            <w:r w:rsidR="008C75AE" w:rsidRPr="008C75AE">
              <w:rPr>
                <w:szCs w:val="22"/>
              </w:rPr>
              <w:t>aktivnosti</w:t>
            </w:r>
            <w:proofErr w:type="spellEnd"/>
            <w:r w:rsidR="008C75AE" w:rsidRPr="008C75AE">
              <w:rPr>
                <w:szCs w:val="22"/>
              </w:rPr>
              <w:t xml:space="preserve">, </w:t>
            </w:r>
            <w:proofErr w:type="spellStart"/>
            <w:r w:rsidR="008C75AE" w:rsidRPr="008C75AE">
              <w:rPr>
                <w:szCs w:val="22"/>
              </w:rPr>
              <w:t>promovišemo</w:t>
            </w:r>
            <w:proofErr w:type="spellEnd"/>
            <w:r w:rsidR="008C75AE" w:rsidRPr="008C75AE">
              <w:rPr>
                <w:szCs w:val="22"/>
              </w:rPr>
              <w:t xml:space="preserve"> </w:t>
            </w:r>
            <w:proofErr w:type="spellStart"/>
            <w:r w:rsidR="008C75AE" w:rsidRPr="008C75AE">
              <w:rPr>
                <w:szCs w:val="22"/>
              </w:rPr>
              <w:t>društvene</w:t>
            </w:r>
            <w:proofErr w:type="spellEnd"/>
            <w:r w:rsidR="008C75AE" w:rsidRPr="008C75AE">
              <w:rPr>
                <w:szCs w:val="22"/>
              </w:rPr>
              <w:t xml:space="preserve"> </w:t>
            </w:r>
            <w:proofErr w:type="spellStart"/>
            <w:r w:rsidR="008C75AE" w:rsidRPr="008C75AE">
              <w:rPr>
                <w:szCs w:val="22"/>
              </w:rPr>
              <w:t>uključenosti</w:t>
            </w:r>
            <w:proofErr w:type="spellEnd"/>
            <w:r w:rsidR="008C75AE" w:rsidRPr="008C75AE">
              <w:rPr>
                <w:szCs w:val="22"/>
              </w:rPr>
              <w:t xml:space="preserve"> </w:t>
            </w:r>
            <w:proofErr w:type="spellStart"/>
            <w:r w:rsidR="008C75AE" w:rsidRPr="008C75AE">
              <w:rPr>
                <w:szCs w:val="22"/>
              </w:rPr>
              <w:t>jednakih</w:t>
            </w:r>
            <w:proofErr w:type="spellEnd"/>
            <w:r w:rsidR="008C75AE" w:rsidRPr="008C75AE">
              <w:rPr>
                <w:szCs w:val="22"/>
              </w:rPr>
              <w:t xml:space="preserve"> </w:t>
            </w:r>
            <w:proofErr w:type="spellStart"/>
            <w:r w:rsidR="008C75AE" w:rsidRPr="008C75AE">
              <w:rPr>
                <w:szCs w:val="22"/>
              </w:rPr>
              <w:t>mogućnosti</w:t>
            </w:r>
            <w:proofErr w:type="spellEnd"/>
            <w:r w:rsidR="008C75AE" w:rsidRPr="008C75AE">
              <w:rPr>
                <w:szCs w:val="22"/>
              </w:rPr>
              <w:t xml:space="preserve">, </w:t>
            </w:r>
            <w:proofErr w:type="spellStart"/>
            <w:r w:rsidR="008C75AE" w:rsidRPr="008C75AE">
              <w:rPr>
                <w:szCs w:val="22"/>
              </w:rPr>
              <w:t>i</w:t>
            </w:r>
            <w:proofErr w:type="spellEnd"/>
            <w:r w:rsidR="008C75AE" w:rsidRPr="008C75AE">
              <w:rPr>
                <w:szCs w:val="22"/>
              </w:rPr>
              <w:t xml:space="preserve"> </w:t>
            </w:r>
            <w:proofErr w:type="spellStart"/>
            <w:r w:rsidR="008C75AE" w:rsidRPr="008C75AE">
              <w:rPr>
                <w:szCs w:val="22"/>
              </w:rPr>
              <w:t>nastojimo</w:t>
            </w:r>
            <w:proofErr w:type="spellEnd"/>
            <w:r w:rsidR="008C75AE" w:rsidRPr="008C75AE">
              <w:rPr>
                <w:szCs w:val="22"/>
              </w:rPr>
              <w:t xml:space="preserve"> da </w:t>
            </w:r>
            <w:proofErr w:type="spellStart"/>
            <w:r w:rsidR="008C75AE" w:rsidRPr="008C75AE">
              <w:rPr>
                <w:szCs w:val="22"/>
              </w:rPr>
              <w:t>pojačamo</w:t>
            </w:r>
            <w:proofErr w:type="spellEnd"/>
            <w:r w:rsidR="008C75AE" w:rsidRPr="008C75AE">
              <w:rPr>
                <w:szCs w:val="22"/>
              </w:rPr>
              <w:t xml:space="preserve"> </w:t>
            </w:r>
            <w:proofErr w:type="spellStart"/>
            <w:r w:rsidR="008C75AE" w:rsidRPr="008C75AE">
              <w:rPr>
                <w:szCs w:val="22"/>
              </w:rPr>
              <w:t>saradnju</w:t>
            </w:r>
            <w:proofErr w:type="spellEnd"/>
            <w:r w:rsidR="008C75AE" w:rsidRPr="008C75AE">
              <w:rPr>
                <w:szCs w:val="22"/>
              </w:rPr>
              <w:t xml:space="preserve"> </w:t>
            </w:r>
            <w:proofErr w:type="spellStart"/>
            <w:r w:rsidR="008C75AE" w:rsidRPr="008C75AE">
              <w:rPr>
                <w:szCs w:val="22"/>
              </w:rPr>
              <w:t>između</w:t>
            </w:r>
            <w:proofErr w:type="spellEnd"/>
            <w:r w:rsidR="008C75AE" w:rsidRPr="008C75AE">
              <w:rPr>
                <w:szCs w:val="22"/>
              </w:rPr>
              <w:t xml:space="preserve"> </w:t>
            </w:r>
            <w:proofErr w:type="spellStart"/>
            <w:r w:rsidR="008C75AE" w:rsidRPr="008C75AE">
              <w:rPr>
                <w:szCs w:val="22"/>
              </w:rPr>
              <w:t>ustanova</w:t>
            </w:r>
            <w:proofErr w:type="spellEnd"/>
            <w:r w:rsidR="008C75AE" w:rsidRPr="008C75AE">
              <w:rPr>
                <w:szCs w:val="22"/>
              </w:rPr>
              <w:t xml:space="preserve"> </w:t>
            </w:r>
            <w:proofErr w:type="spellStart"/>
            <w:r w:rsidR="008C75AE" w:rsidRPr="008C75AE">
              <w:rPr>
                <w:szCs w:val="22"/>
              </w:rPr>
              <w:t>i</w:t>
            </w:r>
            <w:proofErr w:type="spellEnd"/>
            <w:r w:rsidR="008C75AE" w:rsidRPr="008C75AE">
              <w:rPr>
                <w:szCs w:val="22"/>
              </w:rPr>
              <w:t xml:space="preserve"> </w:t>
            </w:r>
            <w:proofErr w:type="spellStart"/>
            <w:r w:rsidR="008C75AE" w:rsidRPr="008C75AE">
              <w:rPr>
                <w:szCs w:val="22"/>
              </w:rPr>
              <w:t>organizacija</w:t>
            </w:r>
            <w:proofErr w:type="spellEnd"/>
            <w:r w:rsidR="008C75AE" w:rsidRPr="008C75AE">
              <w:rPr>
                <w:szCs w:val="22"/>
              </w:rPr>
              <w:t xml:space="preserve"> </w:t>
            </w:r>
            <w:proofErr w:type="spellStart"/>
            <w:r w:rsidR="008C75AE" w:rsidRPr="008C75AE">
              <w:rPr>
                <w:szCs w:val="22"/>
              </w:rPr>
              <w:t>obuhvaćenih</w:t>
            </w:r>
            <w:proofErr w:type="spellEnd"/>
            <w:r w:rsidR="008C75AE" w:rsidRPr="008C75AE">
              <w:rPr>
                <w:szCs w:val="22"/>
              </w:rPr>
              <w:t xml:space="preserve"> </w:t>
            </w:r>
            <w:proofErr w:type="spellStart"/>
            <w:r w:rsidR="008C75AE" w:rsidRPr="008C75AE">
              <w:rPr>
                <w:szCs w:val="22"/>
              </w:rPr>
              <w:t>projektom</w:t>
            </w:r>
            <w:proofErr w:type="spellEnd"/>
            <w:r w:rsidR="008C75AE" w:rsidRPr="008C75AE">
              <w:rPr>
                <w:szCs w:val="22"/>
              </w:rPr>
              <w:t xml:space="preserve">. </w:t>
            </w:r>
            <w:r w:rsidR="008C75AE" w:rsidRPr="008C75AE">
              <w:rPr>
                <w:szCs w:val="22"/>
                <w:lang w:val="pl-PL"/>
              </w:rPr>
              <w:t>Partnerske zemlje će finansirati projekat donacijom potrebnih sredstva za realizovanje planiranih aktivnosti.</w:t>
            </w:r>
          </w:p>
          <w:p w14:paraId="59B817EF" w14:textId="0F0671B3" w:rsidR="008C75AE" w:rsidRDefault="008C75AE" w:rsidP="008C75AE">
            <w:pPr>
              <w:tabs>
                <w:tab w:val="left" w:pos="3649"/>
                <w:tab w:val="left" w:pos="5349"/>
                <w:tab w:val="left" w:pos="7992"/>
                <w:tab w:val="left" w:pos="9409"/>
                <w:tab w:val="left" w:pos="10778"/>
              </w:tabs>
              <w:rPr>
                <w:noProof/>
                <w:szCs w:val="22"/>
                <w:lang w:val="pl-PL"/>
              </w:rPr>
            </w:pPr>
            <w:r>
              <w:rPr>
                <w:noProof/>
                <w:szCs w:val="22"/>
                <w:lang w:val="pl-PL"/>
              </w:rPr>
              <w:t>1.Nemačka</w:t>
            </w:r>
          </w:p>
          <w:p w14:paraId="4861F5FD" w14:textId="77777777" w:rsidR="008C75AE" w:rsidRPr="008C75AE" w:rsidRDefault="008C75AE" w:rsidP="008C75AE">
            <w:pPr>
              <w:tabs>
                <w:tab w:val="left" w:pos="3649"/>
                <w:tab w:val="left" w:pos="5349"/>
                <w:tab w:val="left" w:pos="7992"/>
                <w:tab w:val="left" w:pos="9409"/>
                <w:tab w:val="left" w:pos="10778"/>
              </w:tabs>
              <w:rPr>
                <w:noProof/>
                <w:szCs w:val="22"/>
                <w:lang w:val="en-US"/>
              </w:rPr>
            </w:pPr>
            <w:r w:rsidRPr="008C75AE">
              <w:rPr>
                <w:noProof/>
                <w:szCs w:val="22"/>
                <w:lang w:val="en-US"/>
              </w:rPr>
              <w:t>TAFISA, što je skraćenica za The Association For International Sport for All, je organizacija koja promoviše sport za sve ljude širom sveta. Njena glavna svrha je podsticanje telesne aktivnosti i sporta među svim slojevima društva, bez obzira na dob, pol, kulturu ili telesnu kondiciju. TAFISA je međunarodna neprofitna organizacija koja ima sedište u Nemačkoj.TAFISA okuplja nacionalne sportske organizacije, vlade, lokalne vlasti, univerzitete, škole, klubove, trenere i druge učesnike koji dele zajednički cilj - promovisanje sporta za sve. Organizacija podstiče razmenu znanja, iskustava i najbolje prakse kako bi se obezbedilo da svi ljudi imaju pristup kvalitetnim sportskim programima i telesnoj aktivnosti.</w:t>
            </w:r>
          </w:p>
          <w:p w14:paraId="054489C4" w14:textId="57D3CED7" w:rsid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TAFISA organizuje razne događaje, kao što su konferencije, seminari, radionice i sportska takmičenja, kako bi podstakla saradnju i razmenu ideja među svojim članicama. Takođe podržava projekte i inicijative koje promovišu sport za sve, kao što su programi za promovisanje telesne aktivnosti među mladima, starijim osobama i osobama sa invaliditetom.</w:t>
            </w:r>
          </w:p>
          <w:p w14:paraId="73B2F0A2" w14:textId="77777777" w:rsidR="008C75AE" w:rsidRDefault="008C75AE" w:rsidP="008C75AE">
            <w:pPr>
              <w:tabs>
                <w:tab w:val="left" w:pos="3649"/>
                <w:tab w:val="left" w:pos="5349"/>
                <w:tab w:val="left" w:pos="7992"/>
                <w:tab w:val="left" w:pos="9409"/>
                <w:tab w:val="left" w:pos="10778"/>
              </w:tabs>
              <w:rPr>
                <w:noProof/>
                <w:szCs w:val="22"/>
                <w:lang w:val="pl-PL"/>
              </w:rPr>
            </w:pPr>
          </w:p>
          <w:p w14:paraId="5E407F96" w14:textId="345C7375" w:rsidR="008C75AE" w:rsidRDefault="008C75AE" w:rsidP="008C75AE">
            <w:pPr>
              <w:tabs>
                <w:tab w:val="left" w:pos="3649"/>
                <w:tab w:val="left" w:pos="5349"/>
                <w:tab w:val="left" w:pos="7992"/>
                <w:tab w:val="left" w:pos="9409"/>
                <w:tab w:val="left" w:pos="10778"/>
              </w:tabs>
              <w:rPr>
                <w:noProof/>
                <w:szCs w:val="22"/>
                <w:lang w:val="pl-PL"/>
              </w:rPr>
            </w:pPr>
            <w:r>
              <w:rPr>
                <w:noProof/>
                <w:szCs w:val="22"/>
                <w:lang w:val="pl-PL"/>
              </w:rPr>
              <w:t>2.Nemačka</w:t>
            </w:r>
          </w:p>
          <w:p w14:paraId="59C62D17" w14:textId="182E895D" w:rsid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Deutsche Sporthochschule Köln (Nemački sportski univerzitet u Kelnu) je vodeća obrazovna institucija u oblasti sporta u Nemačkoj. Nalazi se u Kelnu i ima dugogodišnju tradiciju u pružanju visokokvalitetnog obrazovanja, istraživanja i razvoja u sportskim naukama. Pored obrazovanja i istraživanja, Deutsche Sporthochschule Köln takođe ima važnu ulogu u podršci razvoju sporta u Nemačkoj. Univerzitet sarađuje sa sportskim savezima, klubovima, trenerima i drugim relevantnim institucijama kako bi unapredio sportske programe i prakse u zemlji. Takođe je domaćin brojnih sportskih događaja, konferencija i seminara koji okupljaju stručnjake iz različitih oblasti sporta.</w:t>
            </w:r>
          </w:p>
          <w:p w14:paraId="4C58730D" w14:textId="79A78450" w:rsidR="008C75AE" w:rsidRDefault="008C75AE" w:rsidP="008C75AE">
            <w:pPr>
              <w:tabs>
                <w:tab w:val="left" w:pos="3649"/>
                <w:tab w:val="left" w:pos="5349"/>
                <w:tab w:val="left" w:pos="7992"/>
                <w:tab w:val="left" w:pos="9409"/>
                <w:tab w:val="left" w:pos="10778"/>
              </w:tabs>
              <w:rPr>
                <w:noProof/>
                <w:szCs w:val="22"/>
                <w:lang w:val="pl-PL"/>
              </w:rPr>
            </w:pPr>
          </w:p>
          <w:p w14:paraId="2A8BF35D" w14:textId="15D80B4A" w:rsidR="008C75AE" w:rsidRDefault="008C75AE" w:rsidP="008C75AE">
            <w:pPr>
              <w:tabs>
                <w:tab w:val="left" w:pos="3649"/>
                <w:tab w:val="left" w:pos="5349"/>
                <w:tab w:val="left" w:pos="7992"/>
                <w:tab w:val="left" w:pos="9409"/>
                <w:tab w:val="left" w:pos="10778"/>
              </w:tabs>
              <w:rPr>
                <w:noProof/>
                <w:szCs w:val="22"/>
                <w:lang w:val="pl-PL"/>
              </w:rPr>
            </w:pPr>
            <w:r>
              <w:rPr>
                <w:noProof/>
                <w:szCs w:val="22"/>
                <w:lang w:val="pl-PL"/>
              </w:rPr>
              <w:t>3.</w:t>
            </w:r>
            <w:r w:rsidRPr="008C75AE">
              <w:rPr>
                <w:noProof/>
                <w:szCs w:val="22"/>
                <w:lang w:val="pl-PL"/>
              </w:rPr>
              <w:t>Bosna i Hercegovina</w:t>
            </w:r>
          </w:p>
          <w:p w14:paraId="3783C724" w14:textId="77777777" w:rsidR="008C75AE" w:rsidRP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Sportski savez Kantona Sarajevo (Sportski savez KS) je organizacija koja promoviše i razvija sportske aktivnosti u Kantonalnom području Sarajevo u Bosni i Hercegovini. Sportski savez KS ima za cilj unapređenje sportske infrastrukture, podršku sportskim klubovima i udruženjima, organizaciju sportskih takmičenja i promociju sportskog duha među građanima.</w:t>
            </w:r>
          </w:p>
          <w:p w14:paraId="1C35E59C" w14:textId="123189E4" w:rsid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Sportski savez KS je odgovoran za koordinaciju i regulisanje sportskih aktivnosti u Kantonalnom području Sarajevo. Sprovodi različite programe i inicijative s ciljem razvoja sporta u zajednici. Savez uspostavlja saradnju sa sportskim klubovima, školama, lokalnim vlastima i drugim relevantnim organizacijama kako bi se podržali različiti aspekti sportske aktivnosti.</w:t>
            </w:r>
          </w:p>
          <w:p w14:paraId="118398F8" w14:textId="1FECD90C" w:rsidR="008C75AE" w:rsidRDefault="008C75AE" w:rsidP="008C75AE">
            <w:pPr>
              <w:tabs>
                <w:tab w:val="left" w:pos="3649"/>
                <w:tab w:val="left" w:pos="5349"/>
                <w:tab w:val="left" w:pos="7992"/>
                <w:tab w:val="left" w:pos="9409"/>
                <w:tab w:val="left" w:pos="10778"/>
              </w:tabs>
              <w:rPr>
                <w:noProof/>
                <w:szCs w:val="22"/>
                <w:lang w:val="pl-PL"/>
              </w:rPr>
            </w:pPr>
          </w:p>
          <w:p w14:paraId="5C4F6C23" w14:textId="5661C7DC" w:rsidR="008C75AE" w:rsidRDefault="008C75AE" w:rsidP="008C75AE">
            <w:pPr>
              <w:tabs>
                <w:tab w:val="left" w:pos="3649"/>
                <w:tab w:val="left" w:pos="5349"/>
                <w:tab w:val="left" w:pos="7992"/>
                <w:tab w:val="left" w:pos="9409"/>
                <w:tab w:val="left" w:pos="10778"/>
              </w:tabs>
              <w:rPr>
                <w:noProof/>
                <w:szCs w:val="22"/>
                <w:lang w:val="pl-PL"/>
              </w:rPr>
            </w:pPr>
            <w:r>
              <w:rPr>
                <w:noProof/>
                <w:szCs w:val="22"/>
                <w:lang w:val="pl-PL"/>
              </w:rPr>
              <w:t>4.</w:t>
            </w:r>
            <w:r w:rsidRPr="008C75AE">
              <w:rPr>
                <w:noProof/>
                <w:szCs w:val="22"/>
                <w:lang w:val="pl-PL"/>
              </w:rPr>
              <w:t>Crna Gora</w:t>
            </w:r>
          </w:p>
          <w:p w14:paraId="003D2203" w14:textId="3FC6CCD2" w:rsid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 xml:space="preserve">"Mornar" je osnovan sa ciljem da promoviše i razvija sportske aktivnosti u Crnoj Gori. Klub ima širok spektar sportskih sekcija koje obuhvataju sportove kao što su košarka, odbojka, fudbal, plivanje, gimnastika, rukomet i mnoge druge. Svakoj sekciji pruža se profesionalna podrška, treninge, infrastrukturu i uslove za napredovanje i postizanje vrhunskih sportskih rezultata. Sportsko društvo "Mornar" takođe ima važnu ulogu u promovisanju sportskog duha među mladima i širenju sportske </w:t>
            </w:r>
            <w:r w:rsidRPr="008C75AE">
              <w:rPr>
                <w:noProof/>
                <w:szCs w:val="22"/>
                <w:lang w:val="pl-PL"/>
              </w:rPr>
              <w:lastRenderedPageBreak/>
              <w:t>kulture. Organizuje sportske kampove, treninge, takmičenja i manifestacije koje okupljaju mlade sportiste i promovišu zdrav način života, timski rad i fer igru.</w:t>
            </w:r>
          </w:p>
          <w:p w14:paraId="48AC7A44" w14:textId="239CCD57" w:rsidR="008C75AE" w:rsidRDefault="008C75AE" w:rsidP="008C75AE">
            <w:pPr>
              <w:tabs>
                <w:tab w:val="left" w:pos="3649"/>
                <w:tab w:val="left" w:pos="5349"/>
                <w:tab w:val="left" w:pos="7992"/>
                <w:tab w:val="left" w:pos="9409"/>
                <w:tab w:val="left" w:pos="10778"/>
              </w:tabs>
              <w:rPr>
                <w:noProof/>
                <w:szCs w:val="22"/>
                <w:lang w:val="pl-PL"/>
              </w:rPr>
            </w:pPr>
          </w:p>
          <w:p w14:paraId="517E35DB" w14:textId="71028502" w:rsidR="008C75AE" w:rsidRDefault="008C75AE" w:rsidP="008C75AE">
            <w:pPr>
              <w:tabs>
                <w:tab w:val="left" w:pos="3649"/>
                <w:tab w:val="left" w:pos="5349"/>
                <w:tab w:val="left" w:pos="7992"/>
                <w:tab w:val="left" w:pos="9409"/>
                <w:tab w:val="left" w:pos="10778"/>
              </w:tabs>
              <w:rPr>
                <w:noProof/>
                <w:szCs w:val="22"/>
                <w:lang w:val="pl-PL"/>
              </w:rPr>
            </w:pPr>
            <w:r>
              <w:rPr>
                <w:noProof/>
                <w:szCs w:val="22"/>
                <w:lang w:val="pl-PL"/>
              </w:rPr>
              <w:t>5.Portugal</w:t>
            </w:r>
          </w:p>
          <w:p w14:paraId="6DB71826" w14:textId="1A58132C" w:rsidR="008C75AE" w:rsidRP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Škola sporta "FC Porto" je prestižna sportska institucija koja se nalazi u Portugalu. Ona je deo renomiranog fudbalskog kluba "FC Porto" i posvećena je razvoju mladih fudbalera. Škola sporta ima bogatu tradiciju i reputaciju u otkrivanju, razvoju i podršci talentovanim fudbalerima.</w:t>
            </w:r>
          </w:p>
          <w:p w14:paraId="08B58A4D" w14:textId="6FBAEC1C" w:rsidR="008C75AE" w:rsidRPr="008C75AE" w:rsidRDefault="008C75AE" w:rsidP="008C75AE">
            <w:pPr>
              <w:tabs>
                <w:tab w:val="left" w:pos="3649"/>
                <w:tab w:val="left" w:pos="5349"/>
                <w:tab w:val="left" w:pos="7992"/>
                <w:tab w:val="left" w:pos="9409"/>
                <w:tab w:val="left" w:pos="10778"/>
              </w:tabs>
              <w:rPr>
                <w:noProof/>
                <w:szCs w:val="22"/>
                <w:lang w:val="pl-PL"/>
              </w:rPr>
            </w:pPr>
            <w:r w:rsidRPr="008C75AE">
              <w:rPr>
                <w:noProof/>
                <w:szCs w:val="22"/>
                <w:lang w:val="pl-PL"/>
              </w:rPr>
              <w:t>Cilj Škole sporta "FC Porto" je pružiti sveobuhvatnu fudbalsku obuku i edukaciju mladim igračima. Ova obuka obuhvata tehničke veštine, taktičke principe, fizičku pripremu i mentalni razvoj. Fokus je na stvaranju kompletnih fudbalera koji su spremni za profesionalnu karijeru.</w:t>
            </w:r>
          </w:p>
          <w:p w14:paraId="2FC4D677" w14:textId="77777777" w:rsidR="007F357F" w:rsidRPr="008C75AE" w:rsidRDefault="00DA5366" w:rsidP="00DA5366">
            <w:pPr>
              <w:tabs>
                <w:tab w:val="left" w:pos="3649"/>
                <w:tab w:val="left" w:pos="5349"/>
                <w:tab w:val="left" w:pos="7992"/>
                <w:tab w:val="left" w:pos="9409"/>
                <w:tab w:val="left" w:pos="10778"/>
              </w:tabs>
              <w:rPr>
                <w:szCs w:val="22"/>
                <w:lang w:val="pl-PL"/>
              </w:rPr>
            </w:pPr>
            <w:r>
              <w:rPr>
                <w:szCs w:val="22"/>
              </w:rPr>
              <w:fldChar w:fldCharType="end"/>
            </w:r>
          </w:p>
        </w:tc>
      </w:tr>
    </w:tbl>
    <w:p w14:paraId="7D550444"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43D17" w14:paraId="368B0D28" w14:textId="77777777" w:rsidTr="00C97D5E">
        <w:trPr>
          <w:trHeight w:val="567"/>
        </w:trPr>
        <w:tc>
          <w:tcPr>
            <w:tcW w:w="9639" w:type="dxa"/>
            <w:tcBorders>
              <w:top w:val="single" w:sz="4" w:space="0" w:color="808080"/>
              <w:bottom w:val="single" w:sz="4" w:space="0" w:color="808080"/>
            </w:tcBorders>
          </w:tcPr>
          <w:p w14:paraId="00718882" w14:textId="77777777" w:rsidR="00643D17" w:rsidRDefault="0012389B" w:rsidP="00643D17">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643D17">
              <w:rPr>
                <w:szCs w:val="22"/>
              </w:rPr>
              <w:t>1.Nemačka</w:t>
            </w:r>
          </w:p>
          <w:p w14:paraId="17041561" w14:textId="77777777" w:rsidR="00643D17" w:rsidRDefault="00643D17" w:rsidP="00643D17">
            <w:pPr>
              <w:rPr>
                <w:szCs w:val="22"/>
              </w:rPr>
            </w:pPr>
            <w:r w:rsidRPr="00643D17">
              <w:rPr>
                <w:szCs w:val="22"/>
              </w:rPr>
              <w:t xml:space="preserve">TAFISA </w:t>
            </w:r>
            <w:proofErr w:type="spellStart"/>
            <w:r w:rsidRPr="00643D17">
              <w:rPr>
                <w:szCs w:val="22"/>
              </w:rPr>
              <w:t>Nemačka</w:t>
            </w:r>
            <w:proofErr w:type="spellEnd"/>
            <w:r w:rsidRPr="00643D17">
              <w:rPr>
                <w:szCs w:val="22"/>
              </w:rPr>
              <w:t xml:space="preserve">, </w:t>
            </w:r>
            <w:proofErr w:type="spellStart"/>
            <w:r w:rsidRPr="00643D17">
              <w:rPr>
                <w:szCs w:val="22"/>
              </w:rPr>
              <w:t>Udruženje</w:t>
            </w:r>
            <w:proofErr w:type="spellEnd"/>
            <w:r w:rsidRPr="00643D17">
              <w:rPr>
                <w:szCs w:val="22"/>
              </w:rPr>
              <w:t xml:space="preserve"> za </w:t>
            </w:r>
            <w:proofErr w:type="spellStart"/>
            <w:r w:rsidRPr="00643D17">
              <w:rPr>
                <w:szCs w:val="22"/>
              </w:rPr>
              <w:t>međunarodni</w:t>
            </w:r>
            <w:proofErr w:type="spellEnd"/>
            <w:r w:rsidRPr="00643D17">
              <w:rPr>
                <w:szCs w:val="22"/>
              </w:rPr>
              <w:t xml:space="preserve"> sport za </w:t>
            </w:r>
            <w:proofErr w:type="spellStart"/>
            <w:r w:rsidRPr="00643D17">
              <w:rPr>
                <w:szCs w:val="22"/>
              </w:rPr>
              <w:t>sve</w:t>
            </w:r>
            <w:proofErr w:type="spellEnd"/>
            <w:r w:rsidRPr="00643D17">
              <w:rPr>
                <w:szCs w:val="22"/>
              </w:rPr>
              <w:t xml:space="preserve">, </w:t>
            </w:r>
            <w:proofErr w:type="spellStart"/>
            <w:r w:rsidRPr="00643D17">
              <w:rPr>
                <w:szCs w:val="22"/>
              </w:rPr>
              <w:t>zadovoljava</w:t>
            </w:r>
            <w:proofErr w:type="spellEnd"/>
            <w:r w:rsidRPr="00643D17">
              <w:rPr>
                <w:szCs w:val="22"/>
              </w:rPr>
              <w:t xml:space="preserve"> </w:t>
            </w:r>
            <w:proofErr w:type="spellStart"/>
            <w:r w:rsidRPr="00643D17">
              <w:rPr>
                <w:szCs w:val="22"/>
              </w:rPr>
              <w:t>različite</w:t>
            </w:r>
            <w:proofErr w:type="spellEnd"/>
            <w:r w:rsidRPr="00643D17">
              <w:rPr>
                <w:szCs w:val="22"/>
              </w:rPr>
              <w:t xml:space="preserve"> </w:t>
            </w:r>
            <w:proofErr w:type="spellStart"/>
            <w:r w:rsidRPr="00643D17">
              <w:rPr>
                <w:szCs w:val="22"/>
              </w:rPr>
              <w:t>ciljne</w:t>
            </w:r>
            <w:proofErr w:type="spellEnd"/>
            <w:r w:rsidRPr="00643D17">
              <w:rPr>
                <w:szCs w:val="22"/>
              </w:rPr>
              <w:t xml:space="preserve"> </w:t>
            </w:r>
            <w:proofErr w:type="spellStart"/>
            <w:r w:rsidRPr="00643D17">
              <w:rPr>
                <w:szCs w:val="22"/>
              </w:rPr>
              <w:t>grupe</w:t>
            </w:r>
            <w:proofErr w:type="spellEnd"/>
            <w:r w:rsidRPr="00643D17">
              <w:rPr>
                <w:szCs w:val="22"/>
              </w:rPr>
              <w:t xml:space="preserve">, </w:t>
            </w:r>
            <w:proofErr w:type="spellStart"/>
            <w:r w:rsidRPr="00643D17">
              <w:rPr>
                <w:szCs w:val="22"/>
              </w:rPr>
              <w:t>uključujući</w:t>
            </w:r>
            <w:proofErr w:type="spellEnd"/>
            <w:r w:rsidRPr="00643D17">
              <w:rPr>
                <w:szCs w:val="22"/>
              </w:rPr>
              <w:t xml:space="preserve"> </w:t>
            </w:r>
            <w:proofErr w:type="spellStart"/>
            <w:r w:rsidRPr="00643D17">
              <w:rPr>
                <w:szCs w:val="22"/>
              </w:rPr>
              <w:t>organizacije</w:t>
            </w:r>
            <w:proofErr w:type="spellEnd"/>
            <w:r w:rsidRPr="00643D17">
              <w:rPr>
                <w:szCs w:val="22"/>
              </w:rPr>
              <w:t xml:space="preserve"> </w:t>
            </w:r>
            <w:proofErr w:type="spellStart"/>
            <w:r w:rsidRPr="00643D17">
              <w:rPr>
                <w:szCs w:val="22"/>
              </w:rPr>
              <w:t>sportskih</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fizičkih</w:t>
            </w:r>
            <w:proofErr w:type="spellEnd"/>
            <w:r w:rsidRPr="00643D17">
              <w:rPr>
                <w:szCs w:val="22"/>
              </w:rPr>
              <w:t xml:space="preserve"> </w:t>
            </w:r>
            <w:proofErr w:type="spellStart"/>
            <w:r w:rsidRPr="00643D17">
              <w:rPr>
                <w:szCs w:val="22"/>
              </w:rPr>
              <w:t>aktivnosti</w:t>
            </w:r>
            <w:proofErr w:type="spellEnd"/>
            <w:r w:rsidRPr="00643D17">
              <w:rPr>
                <w:szCs w:val="22"/>
              </w:rPr>
              <w:t xml:space="preserve">, </w:t>
            </w:r>
            <w:proofErr w:type="spellStart"/>
            <w:r w:rsidRPr="00643D17">
              <w:rPr>
                <w:szCs w:val="22"/>
              </w:rPr>
              <w:t>praktičare</w:t>
            </w:r>
            <w:proofErr w:type="spellEnd"/>
            <w:r w:rsidRPr="00643D17">
              <w:rPr>
                <w:szCs w:val="22"/>
              </w:rPr>
              <w:t xml:space="preserve"> </w:t>
            </w:r>
            <w:proofErr w:type="spellStart"/>
            <w:r w:rsidRPr="00643D17">
              <w:rPr>
                <w:szCs w:val="22"/>
              </w:rPr>
              <w:t>sporta</w:t>
            </w:r>
            <w:proofErr w:type="spellEnd"/>
            <w:r w:rsidRPr="00643D17">
              <w:rPr>
                <w:szCs w:val="22"/>
              </w:rPr>
              <w:t xml:space="preserve"> za </w:t>
            </w:r>
            <w:proofErr w:type="spellStart"/>
            <w:r w:rsidRPr="00643D17">
              <w:rPr>
                <w:szCs w:val="22"/>
              </w:rPr>
              <w:t>sve</w:t>
            </w:r>
            <w:proofErr w:type="spellEnd"/>
            <w:r w:rsidRPr="00643D17">
              <w:rPr>
                <w:szCs w:val="22"/>
              </w:rPr>
              <w:t xml:space="preserve">, </w:t>
            </w:r>
            <w:proofErr w:type="spellStart"/>
            <w:r w:rsidRPr="00643D17">
              <w:rPr>
                <w:szCs w:val="22"/>
              </w:rPr>
              <w:t>lokalne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regionalne</w:t>
            </w:r>
            <w:proofErr w:type="spellEnd"/>
            <w:r w:rsidRPr="00643D17">
              <w:rPr>
                <w:szCs w:val="22"/>
              </w:rPr>
              <w:t xml:space="preserve"> </w:t>
            </w:r>
            <w:proofErr w:type="spellStart"/>
            <w:r w:rsidRPr="00643D17">
              <w:rPr>
                <w:szCs w:val="22"/>
              </w:rPr>
              <w:t>vlasti</w:t>
            </w:r>
            <w:proofErr w:type="spellEnd"/>
            <w:r w:rsidRPr="00643D17">
              <w:rPr>
                <w:szCs w:val="22"/>
              </w:rPr>
              <w:t xml:space="preserve">, </w:t>
            </w:r>
            <w:proofErr w:type="spellStart"/>
            <w:r w:rsidRPr="00643D17">
              <w:rPr>
                <w:szCs w:val="22"/>
              </w:rPr>
              <w:t>istraživače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akademike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širu</w:t>
            </w:r>
            <w:proofErr w:type="spellEnd"/>
            <w:r w:rsidRPr="00643D17">
              <w:rPr>
                <w:szCs w:val="22"/>
              </w:rPr>
              <w:t xml:space="preserve"> </w:t>
            </w:r>
            <w:proofErr w:type="spellStart"/>
            <w:r w:rsidRPr="00643D17">
              <w:rPr>
                <w:szCs w:val="22"/>
              </w:rPr>
              <w:t>javnost</w:t>
            </w:r>
            <w:proofErr w:type="spellEnd"/>
            <w:r w:rsidRPr="00643D17">
              <w:rPr>
                <w:szCs w:val="22"/>
              </w:rPr>
              <w:t xml:space="preserve">. </w:t>
            </w:r>
            <w:proofErr w:type="spellStart"/>
            <w:r w:rsidRPr="00643D17">
              <w:rPr>
                <w:szCs w:val="22"/>
              </w:rPr>
              <w:t>Organizacija</w:t>
            </w:r>
            <w:proofErr w:type="spellEnd"/>
            <w:r w:rsidRPr="00643D17">
              <w:rPr>
                <w:szCs w:val="22"/>
              </w:rPr>
              <w:t xml:space="preserve"> se </w:t>
            </w:r>
            <w:proofErr w:type="spellStart"/>
            <w:r w:rsidRPr="00643D17">
              <w:rPr>
                <w:szCs w:val="22"/>
              </w:rPr>
              <w:t>bavi</w:t>
            </w:r>
            <w:proofErr w:type="spellEnd"/>
            <w:r w:rsidRPr="00643D17">
              <w:rPr>
                <w:szCs w:val="22"/>
              </w:rPr>
              <w:t xml:space="preserve"> </w:t>
            </w:r>
            <w:proofErr w:type="spellStart"/>
            <w:r w:rsidRPr="00643D17">
              <w:rPr>
                <w:szCs w:val="22"/>
              </w:rPr>
              <w:t>raznolikim</w:t>
            </w:r>
            <w:proofErr w:type="spellEnd"/>
            <w:r w:rsidRPr="00643D17">
              <w:rPr>
                <w:szCs w:val="22"/>
              </w:rPr>
              <w:t xml:space="preserve"> </w:t>
            </w:r>
            <w:proofErr w:type="spellStart"/>
            <w:r w:rsidRPr="00643D17">
              <w:rPr>
                <w:szCs w:val="22"/>
              </w:rPr>
              <w:t>potrebama</w:t>
            </w:r>
            <w:proofErr w:type="spellEnd"/>
            <w:r w:rsidRPr="00643D17">
              <w:rPr>
                <w:szCs w:val="22"/>
              </w:rPr>
              <w:t xml:space="preserve"> </w:t>
            </w:r>
            <w:proofErr w:type="spellStart"/>
            <w:r w:rsidRPr="00643D17">
              <w:rPr>
                <w:szCs w:val="22"/>
              </w:rPr>
              <w:t>ovih</w:t>
            </w:r>
            <w:proofErr w:type="spellEnd"/>
            <w:r w:rsidRPr="00643D17">
              <w:rPr>
                <w:szCs w:val="22"/>
              </w:rPr>
              <w:t xml:space="preserve"> </w:t>
            </w:r>
            <w:proofErr w:type="spellStart"/>
            <w:r w:rsidRPr="00643D17">
              <w:rPr>
                <w:szCs w:val="22"/>
              </w:rPr>
              <w:t>grupa</w:t>
            </w:r>
            <w:proofErr w:type="spellEnd"/>
            <w:r w:rsidRPr="00643D17">
              <w:rPr>
                <w:szCs w:val="22"/>
              </w:rPr>
              <w:t xml:space="preserve"> </w:t>
            </w:r>
            <w:proofErr w:type="spellStart"/>
            <w:r w:rsidRPr="00643D17">
              <w:rPr>
                <w:szCs w:val="22"/>
              </w:rPr>
              <w:t>pružajući</w:t>
            </w:r>
            <w:proofErr w:type="spellEnd"/>
            <w:r w:rsidRPr="00643D17">
              <w:rPr>
                <w:szCs w:val="22"/>
              </w:rPr>
              <w:t xml:space="preserve"> </w:t>
            </w:r>
            <w:proofErr w:type="spellStart"/>
            <w:r w:rsidRPr="00643D17">
              <w:rPr>
                <w:szCs w:val="22"/>
              </w:rPr>
              <w:t>resurse</w:t>
            </w:r>
            <w:proofErr w:type="spellEnd"/>
            <w:r w:rsidRPr="00643D17">
              <w:rPr>
                <w:szCs w:val="22"/>
              </w:rPr>
              <w:t xml:space="preserve">, </w:t>
            </w:r>
            <w:proofErr w:type="spellStart"/>
            <w:r w:rsidRPr="00643D17">
              <w:rPr>
                <w:szCs w:val="22"/>
              </w:rPr>
              <w:t>obuku</w:t>
            </w:r>
            <w:proofErr w:type="spellEnd"/>
            <w:r w:rsidRPr="00643D17">
              <w:rPr>
                <w:szCs w:val="22"/>
              </w:rPr>
              <w:t xml:space="preserve">, </w:t>
            </w:r>
            <w:proofErr w:type="spellStart"/>
            <w:r w:rsidRPr="00643D17">
              <w:rPr>
                <w:szCs w:val="22"/>
              </w:rPr>
              <w:t>mogućnosti</w:t>
            </w:r>
            <w:proofErr w:type="spellEnd"/>
            <w:r w:rsidRPr="00643D17">
              <w:rPr>
                <w:szCs w:val="22"/>
              </w:rPr>
              <w:t xml:space="preserve"> </w:t>
            </w:r>
            <w:proofErr w:type="spellStart"/>
            <w:r w:rsidRPr="00643D17">
              <w:rPr>
                <w:szCs w:val="22"/>
              </w:rPr>
              <w:t>umrežavanja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podršku</w:t>
            </w:r>
            <w:proofErr w:type="spellEnd"/>
            <w:r w:rsidRPr="00643D17">
              <w:rPr>
                <w:szCs w:val="22"/>
              </w:rPr>
              <w:t xml:space="preserve"> </w:t>
            </w:r>
            <w:proofErr w:type="spellStart"/>
            <w:r w:rsidRPr="00643D17">
              <w:rPr>
                <w:szCs w:val="22"/>
              </w:rPr>
              <w:t>istraživanjima</w:t>
            </w:r>
            <w:proofErr w:type="spellEnd"/>
            <w:r w:rsidRPr="00643D17">
              <w:rPr>
                <w:szCs w:val="22"/>
              </w:rPr>
              <w:t xml:space="preserve">. TAFISA </w:t>
            </w:r>
            <w:proofErr w:type="spellStart"/>
            <w:r w:rsidRPr="00643D17">
              <w:rPr>
                <w:szCs w:val="22"/>
              </w:rPr>
              <w:t>Nemačka</w:t>
            </w:r>
            <w:proofErr w:type="spellEnd"/>
            <w:r w:rsidRPr="00643D17">
              <w:rPr>
                <w:szCs w:val="22"/>
              </w:rPr>
              <w:t xml:space="preserve"> </w:t>
            </w:r>
            <w:proofErr w:type="spellStart"/>
            <w:r w:rsidRPr="00643D17">
              <w:rPr>
                <w:szCs w:val="22"/>
              </w:rPr>
              <w:t>ima</w:t>
            </w:r>
            <w:proofErr w:type="spellEnd"/>
            <w:r w:rsidRPr="00643D17">
              <w:rPr>
                <w:szCs w:val="22"/>
              </w:rPr>
              <w:t xml:space="preserve"> za </w:t>
            </w:r>
            <w:proofErr w:type="spellStart"/>
            <w:r w:rsidRPr="00643D17">
              <w:rPr>
                <w:szCs w:val="22"/>
              </w:rPr>
              <w:t>cilj</w:t>
            </w:r>
            <w:proofErr w:type="spellEnd"/>
            <w:r w:rsidRPr="00643D17">
              <w:rPr>
                <w:szCs w:val="22"/>
              </w:rPr>
              <w:t xml:space="preserve"> </w:t>
            </w:r>
            <w:proofErr w:type="spellStart"/>
            <w:r w:rsidRPr="00643D17">
              <w:rPr>
                <w:szCs w:val="22"/>
              </w:rPr>
              <w:t>promovisanje</w:t>
            </w:r>
            <w:proofErr w:type="spellEnd"/>
            <w:r w:rsidRPr="00643D17">
              <w:rPr>
                <w:szCs w:val="22"/>
              </w:rPr>
              <w:t xml:space="preserve"> </w:t>
            </w:r>
            <w:proofErr w:type="spellStart"/>
            <w:r w:rsidRPr="00643D17">
              <w:rPr>
                <w:szCs w:val="22"/>
              </w:rPr>
              <w:t>inkluzivnih</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raznovrsnih</w:t>
            </w:r>
            <w:proofErr w:type="spellEnd"/>
            <w:r w:rsidRPr="00643D17">
              <w:rPr>
                <w:szCs w:val="22"/>
              </w:rPr>
              <w:t xml:space="preserve"> </w:t>
            </w:r>
            <w:proofErr w:type="spellStart"/>
            <w:r w:rsidRPr="00643D17">
              <w:rPr>
                <w:szCs w:val="22"/>
              </w:rPr>
              <w:t>sportskih</w:t>
            </w:r>
            <w:proofErr w:type="spellEnd"/>
            <w:r w:rsidRPr="00643D17">
              <w:rPr>
                <w:szCs w:val="22"/>
              </w:rPr>
              <w:t xml:space="preserve"> </w:t>
            </w:r>
            <w:proofErr w:type="spellStart"/>
            <w:r w:rsidRPr="00643D17">
              <w:rPr>
                <w:szCs w:val="22"/>
              </w:rPr>
              <w:t>aktivnosti</w:t>
            </w:r>
            <w:proofErr w:type="spellEnd"/>
            <w:r w:rsidRPr="00643D17">
              <w:rPr>
                <w:szCs w:val="22"/>
              </w:rPr>
              <w:t xml:space="preserve">, </w:t>
            </w:r>
            <w:proofErr w:type="spellStart"/>
            <w:r w:rsidRPr="00643D17">
              <w:rPr>
                <w:szCs w:val="22"/>
              </w:rPr>
              <w:t>podsticanje</w:t>
            </w:r>
            <w:proofErr w:type="spellEnd"/>
            <w:r w:rsidRPr="00643D17">
              <w:rPr>
                <w:szCs w:val="22"/>
              </w:rPr>
              <w:t xml:space="preserve"> </w:t>
            </w:r>
            <w:proofErr w:type="spellStart"/>
            <w:r w:rsidRPr="00643D17">
              <w:rPr>
                <w:szCs w:val="22"/>
              </w:rPr>
              <w:t>aktivnih</w:t>
            </w:r>
            <w:proofErr w:type="spellEnd"/>
            <w:r w:rsidRPr="00643D17">
              <w:rPr>
                <w:szCs w:val="22"/>
              </w:rPr>
              <w:t xml:space="preserve"> </w:t>
            </w:r>
            <w:proofErr w:type="spellStart"/>
            <w:r w:rsidRPr="00643D17">
              <w:rPr>
                <w:szCs w:val="22"/>
              </w:rPr>
              <w:t>načina</w:t>
            </w:r>
            <w:proofErr w:type="spellEnd"/>
            <w:r w:rsidRPr="00643D17">
              <w:rPr>
                <w:szCs w:val="22"/>
              </w:rPr>
              <w:t xml:space="preserve"> </w:t>
            </w:r>
            <w:proofErr w:type="spellStart"/>
            <w:r w:rsidRPr="00643D17">
              <w:rPr>
                <w:szCs w:val="22"/>
              </w:rPr>
              <w:t>života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unapređenje</w:t>
            </w:r>
            <w:proofErr w:type="spellEnd"/>
            <w:r w:rsidRPr="00643D17">
              <w:rPr>
                <w:szCs w:val="22"/>
              </w:rPr>
              <w:t xml:space="preserve"> </w:t>
            </w:r>
            <w:proofErr w:type="spellStart"/>
            <w:r w:rsidRPr="00643D17">
              <w:rPr>
                <w:szCs w:val="22"/>
              </w:rPr>
              <w:t>angažovanosti</w:t>
            </w:r>
            <w:proofErr w:type="spellEnd"/>
            <w:r w:rsidRPr="00643D17">
              <w:rPr>
                <w:szCs w:val="22"/>
              </w:rPr>
              <w:t xml:space="preserve"> </w:t>
            </w:r>
            <w:proofErr w:type="spellStart"/>
            <w:r w:rsidRPr="00643D17">
              <w:rPr>
                <w:szCs w:val="22"/>
              </w:rPr>
              <w:t>zajednice</w:t>
            </w:r>
            <w:proofErr w:type="spellEnd"/>
            <w:r w:rsidRPr="00643D17">
              <w:rPr>
                <w:szCs w:val="22"/>
              </w:rPr>
              <w:t xml:space="preserve">. </w:t>
            </w:r>
            <w:proofErr w:type="spellStart"/>
            <w:r w:rsidRPr="00643D17">
              <w:rPr>
                <w:szCs w:val="22"/>
              </w:rPr>
              <w:t>Kroz</w:t>
            </w:r>
            <w:proofErr w:type="spellEnd"/>
            <w:r w:rsidRPr="00643D17">
              <w:rPr>
                <w:szCs w:val="22"/>
              </w:rPr>
              <w:t xml:space="preserve"> </w:t>
            </w:r>
            <w:proofErr w:type="spellStart"/>
            <w:r w:rsidRPr="00643D17">
              <w:rPr>
                <w:szCs w:val="22"/>
              </w:rPr>
              <w:t>podsticanje</w:t>
            </w:r>
            <w:proofErr w:type="spellEnd"/>
            <w:r w:rsidRPr="00643D17">
              <w:rPr>
                <w:szCs w:val="22"/>
              </w:rPr>
              <w:t xml:space="preserve"> </w:t>
            </w:r>
            <w:proofErr w:type="spellStart"/>
            <w:r w:rsidRPr="00643D17">
              <w:rPr>
                <w:szCs w:val="22"/>
              </w:rPr>
              <w:t>saradnje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deljenje</w:t>
            </w:r>
            <w:proofErr w:type="spellEnd"/>
            <w:r w:rsidRPr="00643D17">
              <w:rPr>
                <w:szCs w:val="22"/>
              </w:rPr>
              <w:t xml:space="preserve"> </w:t>
            </w:r>
            <w:proofErr w:type="spellStart"/>
            <w:r w:rsidRPr="00643D17">
              <w:rPr>
                <w:szCs w:val="22"/>
              </w:rPr>
              <w:t>dokazima</w:t>
            </w:r>
            <w:proofErr w:type="spellEnd"/>
            <w:r w:rsidRPr="00643D17">
              <w:rPr>
                <w:szCs w:val="22"/>
              </w:rPr>
              <w:t xml:space="preserve"> </w:t>
            </w:r>
            <w:proofErr w:type="spellStart"/>
            <w:r w:rsidRPr="00643D17">
              <w:rPr>
                <w:szCs w:val="22"/>
              </w:rPr>
              <w:t>potkrepljenih</w:t>
            </w:r>
            <w:proofErr w:type="spellEnd"/>
            <w:r w:rsidRPr="00643D17">
              <w:rPr>
                <w:szCs w:val="22"/>
              </w:rPr>
              <w:t xml:space="preserve"> </w:t>
            </w:r>
            <w:proofErr w:type="spellStart"/>
            <w:r w:rsidRPr="00643D17">
              <w:rPr>
                <w:szCs w:val="22"/>
              </w:rPr>
              <w:t>praksi</w:t>
            </w:r>
            <w:proofErr w:type="spellEnd"/>
            <w:r w:rsidRPr="00643D17">
              <w:rPr>
                <w:szCs w:val="22"/>
              </w:rPr>
              <w:t xml:space="preserve">, TAFISA </w:t>
            </w:r>
            <w:proofErr w:type="spellStart"/>
            <w:r w:rsidRPr="00643D17">
              <w:rPr>
                <w:szCs w:val="22"/>
              </w:rPr>
              <w:t>Nemačka</w:t>
            </w:r>
            <w:proofErr w:type="spellEnd"/>
            <w:r w:rsidRPr="00643D17">
              <w:rPr>
                <w:szCs w:val="22"/>
              </w:rPr>
              <w:t xml:space="preserve"> </w:t>
            </w:r>
            <w:proofErr w:type="spellStart"/>
            <w:r w:rsidRPr="00643D17">
              <w:rPr>
                <w:szCs w:val="22"/>
              </w:rPr>
              <w:t>ima</w:t>
            </w:r>
            <w:proofErr w:type="spellEnd"/>
            <w:r w:rsidRPr="00643D17">
              <w:rPr>
                <w:szCs w:val="22"/>
              </w:rPr>
              <w:t xml:space="preserve"> </w:t>
            </w:r>
            <w:proofErr w:type="spellStart"/>
            <w:r w:rsidRPr="00643D17">
              <w:rPr>
                <w:szCs w:val="22"/>
              </w:rPr>
              <w:t>ključnu</w:t>
            </w:r>
            <w:proofErr w:type="spellEnd"/>
            <w:r w:rsidRPr="00643D17">
              <w:rPr>
                <w:szCs w:val="22"/>
              </w:rPr>
              <w:t xml:space="preserve"> </w:t>
            </w:r>
            <w:proofErr w:type="spellStart"/>
            <w:r w:rsidRPr="00643D17">
              <w:rPr>
                <w:szCs w:val="22"/>
              </w:rPr>
              <w:t>ulogu</w:t>
            </w:r>
            <w:proofErr w:type="spellEnd"/>
            <w:r w:rsidRPr="00643D17">
              <w:rPr>
                <w:szCs w:val="22"/>
              </w:rPr>
              <w:t xml:space="preserve"> u </w:t>
            </w:r>
            <w:proofErr w:type="spellStart"/>
            <w:r w:rsidRPr="00643D17">
              <w:rPr>
                <w:szCs w:val="22"/>
              </w:rPr>
              <w:t>podršci</w:t>
            </w:r>
            <w:proofErr w:type="spellEnd"/>
            <w:r w:rsidRPr="00643D17">
              <w:rPr>
                <w:szCs w:val="22"/>
              </w:rPr>
              <w:t xml:space="preserve"> </w:t>
            </w:r>
            <w:proofErr w:type="spellStart"/>
            <w:r w:rsidRPr="00643D17">
              <w:rPr>
                <w:szCs w:val="22"/>
              </w:rPr>
              <w:t>rasta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razvoja</w:t>
            </w:r>
            <w:proofErr w:type="spellEnd"/>
            <w:r w:rsidRPr="00643D17">
              <w:rPr>
                <w:szCs w:val="22"/>
              </w:rPr>
              <w:t xml:space="preserve"> </w:t>
            </w:r>
            <w:proofErr w:type="spellStart"/>
            <w:r w:rsidRPr="00643D17">
              <w:rPr>
                <w:szCs w:val="22"/>
              </w:rPr>
              <w:t>inicijativa</w:t>
            </w:r>
            <w:proofErr w:type="spellEnd"/>
            <w:r w:rsidRPr="00643D17">
              <w:rPr>
                <w:szCs w:val="22"/>
              </w:rPr>
              <w:t xml:space="preserve"> </w:t>
            </w:r>
            <w:proofErr w:type="spellStart"/>
            <w:r w:rsidRPr="00643D17">
              <w:rPr>
                <w:szCs w:val="22"/>
              </w:rPr>
              <w:t>Sporta</w:t>
            </w:r>
            <w:proofErr w:type="spellEnd"/>
            <w:r w:rsidRPr="00643D17">
              <w:rPr>
                <w:szCs w:val="22"/>
              </w:rPr>
              <w:t xml:space="preserve"> za </w:t>
            </w:r>
            <w:proofErr w:type="spellStart"/>
            <w:r w:rsidRPr="00643D17">
              <w:rPr>
                <w:szCs w:val="22"/>
              </w:rPr>
              <w:t>sve</w:t>
            </w:r>
            <w:proofErr w:type="spellEnd"/>
            <w:r w:rsidRPr="00643D17">
              <w:rPr>
                <w:szCs w:val="22"/>
              </w:rPr>
              <w:t xml:space="preserve">, </w:t>
            </w:r>
            <w:proofErr w:type="spellStart"/>
            <w:r w:rsidRPr="00643D17">
              <w:rPr>
                <w:szCs w:val="22"/>
              </w:rPr>
              <w:t>što</w:t>
            </w:r>
            <w:proofErr w:type="spellEnd"/>
            <w:r w:rsidRPr="00643D17">
              <w:rPr>
                <w:szCs w:val="22"/>
              </w:rPr>
              <w:t xml:space="preserve"> </w:t>
            </w:r>
            <w:proofErr w:type="spellStart"/>
            <w:r w:rsidRPr="00643D17">
              <w:rPr>
                <w:szCs w:val="22"/>
              </w:rPr>
              <w:t>na</w:t>
            </w:r>
            <w:proofErr w:type="spellEnd"/>
            <w:r w:rsidRPr="00643D17">
              <w:rPr>
                <w:szCs w:val="22"/>
              </w:rPr>
              <w:t xml:space="preserve"> </w:t>
            </w:r>
            <w:proofErr w:type="spellStart"/>
            <w:r w:rsidRPr="00643D17">
              <w:rPr>
                <w:szCs w:val="22"/>
              </w:rPr>
              <w:t>kraju</w:t>
            </w:r>
            <w:proofErr w:type="spellEnd"/>
            <w:r w:rsidRPr="00643D17">
              <w:rPr>
                <w:szCs w:val="22"/>
              </w:rPr>
              <w:t xml:space="preserve"> </w:t>
            </w:r>
            <w:proofErr w:type="spellStart"/>
            <w:r w:rsidRPr="00643D17">
              <w:rPr>
                <w:szCs w:val="22"/>
              </w:rPr>
              <w:t>koristi</w:t>
            </w:r>
            <w:proofErr w:type="spellEnd"/>
            <w:r w:rsidRPr="00643D17">
              <w:rPr>
                <w:szCs w:val="22"/>
              </w:rPr>
              <w:t xml:space="preserve"> </w:t>
            </w:r>
            <w:proofErr w:type="spellStart"/>
            <w:r w:rsidRPr="00643D17">
              <w:rPr>
                <w:szCs w:val="22"/>
              </w:rPr>
              <w:t>pojedincima</w:t>
            </w:r>
            <w:proofErr w:type="spellEnd"/>
            <w:r w:rsidRPr="00643D17">
              <w:rPr>
                <w:szCs w:val="22"/>
              </w:rPr>
              <w:t xml:space="preserve"> </w:t>
            </w:r>
            <w:proofErr w:type="spellStart"/>
            <w:r w:rsidRPr="00643D17">
              <w:rPr>
                <w:szCs w:val="22"/>
              </w:rPr>
              <w:t>svih</w:t>
            </w:r>
            <w:proofErr w:type="spellEnd"/>
            <w:r w:rsidRPr="00643D17">
              <w:rPr>
                <w:szCs w:val="22"/>
              </w:rPr>
              <w:t xml:space="preserve"> </w:t>
            </w:r>
            <w:proofErr w:type="spellStart"/>
            <w:r w:rsidRPr="00643D17">
              <w:rPr>
                <w:szCs w:val="22"/>
              </w:rPr>
              <w:t>uzrasta</w:t>
            </w:r>
            <w:proofErr w:type="spellEnd"/>
            <w:r w:rsidRPr="00643D17">
              <w:rPr>
                <w:szCs w:val="22"/>
              </w:rPr>
              <w:t xml:space="preserve">, </w:t>
            </w:r>
            <w:proofErr w:type="spellStart"/>
            <w:r w:rsidRPr="00643D17">
              <w:rPr>
                <w:szCs w:val="22"/>
              </w:rPr>
              <w:t>sposobnosti</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porekla</w:t>
            </w:r>
            <w:proofErr w:type="spellEnd"/>
            <w:r w:rsidRPr="00643D17">
              <w:rPr>
                <w:szCs w:val="22"/>
              </w:rPr>
              <w:t xml:space="preserve"> </w:t>
            </w:r>
            <w:proofErr w:type="spellStart"/>
            <w:r w:rsidRPr="00643D17">
              <w:rPr>
                <w:szCs w:val="22"/>
              </w:rPr>
              <w:t>širom</w:t>
            </w:r>
            <w:proofErr w:type="spellEnd"/>
            <w:r w:rsidRPr="00643D17">
              <w:rPr>
                <w:szCs w:val="22"/>
              </w:rPr>
              <w:t xml:space="preserve"> </w:t>
            </w:r>
            <w:proofErr w:type="spellStart"/>
            <w:r w:rsidRPr="00643D17">
              <w:rPr>
                <w:szCs w:val="22"/>
              </w:rPr>
              <w:t>Nemačke</w:t>
            </w:r>
            <w:proofErr w:type="spellEnd"/>
            <w:r w:rsidRPr="00643D17">
              <w:rPr>
                <w:szCs w:val="22"/>
              </w:rPr>
              <w:t>.</w:t>
            </w:r>
          </w:p>
          <w:p w14:paraId="4F542108" w14:textId="77777777" w:rsidR="00643D17" w:rsidRDefault="00643D17" w:rsidP="00643D17">
            <w:pPr>
              <w:rPr>
                <w:szCs w:val="22"/>
              </w:rPr>
            </w:pPr>
          </w:p>
          <w:p w14:paraId="4D4F1DC3" w14:textId="77777777" w:rsidR="00643D17" w:rsidRDefault="00643D17" w:rsidP="00643D17">
            <w:pPr>
              <w:rPr>
                <w:szCs w:val="22"/>
              </w:rPr>
            </w:pPr>
            <w:r>
              <w:rPr>
                <w:szCs w:val="22"/>
              </w:rPr>
              <w:t>2.Nemačka</w:t>
            </w:r>
          </w:p>
          <w:p w14:paraId="6654AC0E" w14:textId="77777777" w:rsidR="00643D17" w:rsidRDefault="00643D17" w:rsidP="00643D17">
            <w:pPr>
              <w:rPr>
                <w:szCs w:val="22"/>
                <w:lang w:val="pl-PL"/>
              </w:rPr>
            </w:pPr>
            <w:proofErr w:type="spellStart"/>
            <w:r w:rsidRPr="00643D17">
              <w:rPr>
                <w:szCs w:val="22"/>
              </w:rPr>
              <w:t>Ciljne</w:t>
            </w:r>
            <w:proofErr w:type="spellEnd"/>
            <w:r w:rsidRPr="00643D17">
              <w:rPr>
                <w:szCs w:val="22"/>
              </w:rPr>
              <w:t xml:space="preserve"> </w:t>
            </w:r>
            <w:proofErr w:type="spellStart"/>
            <w:r w:rsidRPr="00643D17">
              <w:rPr>
                <w:szCs w:val="22"/>
              </w:rPr>
              <w:t>grupe</w:t>
            </w:r>
            <w:proofErr w:type="spellEnd"/>
            <w:r w:rsidRPr="00643D17">
              <w:rPr>
                <w:szCs w:val="22"/>
              </w:rPr>
              <w:t xml:space="preserve"> </w:t>
            </w:r>
            <w:proofErr w:type="spellStart"/>
            <w:r w:rsidRPr="00643D17">
              <w:rPr>
                <w:szCs w:val="22"/>
              </w:rPr>
              <w:t>na</w:t>
            </w:r>
            <w:proofErr w:type="spellEnd"/>
            <w:r w:rsidRPr="00643D17">
              <w:rPr>
                <w:szCs w:val="22"/>
              </w:rPr>
              <w:t xml:space="preserve"> Deutsche </w:t>
            </w:r>
            <w:proofErr w:type="spellStart"/>
            <w:r w:rsidRPr="00643D17">
              <w:rPr>
                <w:szCs w:val="22"/>
              </w:rPr>
              <w:t>Sporthochschule</w:t>
            </w:r>
            <w:proofErr w:type="spellEnd"/>
            <w:r w:rsidRPr="00643D17">
              <w:rPr>
                <w:szCs w:val="22"/>
              </w:rPr>
              <w:t xml:space="preserve"> Köln (</w:t>
            </w:r>
            <w:proofErr w:type="spellStart"/>
            <w:r w:rsidRPr="00643D17">
              <w:rPr>
                <w:szCs w:val="22"/>
              </w:rPr>
              <w:t>Nemački</w:t>
            </w:r>
            <w:proofErr w:type="spellEnd"/>
            <w:r w:rsidRPr="00643D17">
              <w:rPr>
                <w:szCs w:val="22"/>
              </w:rPr>
              <w:t xml:space="preserve"> </w:t>
            </w:r>
            <w:proofErr w:type="spellStart"/>
            <w:r w:rsidRPr="00643D17">
              <w:rPr>
                <w:szCs w:val="22"/>
              </w:rPr>
              <w:t>univerzitet</w:t>
            </w:r>
            <w:proofErr w:type="spellEnd"/>
            <w:r w:rsidRPr="00643D17">
              <w:rPr>
                <w:szCs w:val="22"/>
              </w:rPr>
              <w:t xml:space="preserve"> za sport u </w:t>
            </w:r>
            <w:proofErr w:type="spellStart"/>
            <w:r w:rsidRPr="00643D17">
              <w:rPr>
                <w:szCs w:val="22"/>
              </w:rPr>
              <w:t>Kelnu</w:t>
            </w:r>
            <w:proofErr w:type="spellEnd"/>
            <w:r w:rsidRPr="00643D17">
              <w:rPr>
                <w:szCs w:val="22"/>
              </w:rPr>
              <w:t xml:space="preserve">) </w:t>
            </w:r>
            <w:proofErr w:type="spellStart"/>
            <w:r w:rsidRPr="00643D17">
              <w:rPr>
                <w:szCs w:val="22"/>
              </w:rPr>
              <w:t>mogu</w:t>
            </w:r>
            <w:proofErr w:type="spellEnd"/>
            <w:r w:rsidRPr="00643D17">
              <w:rPr>
                <w:szCs w:val="22"/>
              </w:rPr>
              <w:t xml:space="preserve"> </w:t>
            </w:r>
            <w:proofErr w:type="spellStart"/>
            <w:r w:rsidRPr="00643D17">
              <w:rPr>
                <w:szCs w:val="22"/>
              </w:rPr>
              <w:t>obuhvatati</w:t>
            </w:r>
            <w:proofErr w:type="spellEnd"/>
            <w:r w:rsidRPr="00643D17">
              <w:rPr>
                <w:szCs w:val="22"/>
              </w:rPr>
              <w:t xml:space="preserve"> </w:t>
            </w:r>
            <w:proofErr w:type="spellStart"/>
            <w:r w:rsidRPr="00643D17">
              <w:rPr>
                <w:szCs w:val="22"/>
              </w:rPr>
              <w:t>studente</w:t>
            </w:r>
            <w:proofErr w:type="spellEnd"/>
            <w:r w:rsidRPr="00643D17">
              <w:rPr>
                <w:szCs w:val="22"/>
              </w:rPr>
              <w:t xml:space="preserve">, </w:t>
            </w:r>
            <w:proofErr w:type="spellStart"/>
            <w:r w:rsidRPr="00643D17">
              <w:rPr>
                <w:szCs w:val="22"/>
              </w:rPr>
              <w:t>istraživače</w:t>
            </w:r>
            <w:proofErr w:type="spellEnd"/>
            <w:r w:rsidRPr="00643D17">
              <w:rPr>
                <w:szCs w:val="22"/>
              </w:rPr>
              <w:t xml:space="preserve">, </w:t>
            </w:r>
            <w:proofErr w:type="spellStart"/>
            <w:r w:rsidRPr="00643D17">
              <w:rPr>
                <w:szCs w:val="22"/>
              </w:rPr>
              <w:t>sportiste</w:t>
            </w:r>
            <w:proofErr w:type="spellEnd"/>
            <w:r w:rsidRPr="00643D17">
              <w:rPr>
                <w:szCs w:val="22"/>
              </w:rPr>
              <w:t xml:space="preserve">, </w:t>
            </w:r>
            <w:proofErr w:type="spellStart"/>
            <w:r w:rsidRPr="00643D17">
              <w:rPr>
                <w:szCs w:val="22"/>
              </w:rPr>
              <w:t>sportske</w:t>
            </w:r>
            <w:proofErr w:type="spellEnd"/>
            <w:r w:rsidRPr="00643D17">
              <w:rPr>
                <w:szCs w:val="22"/>
              </w:rPr>
              <w:t xml:space="preserve"> </w:t>
            </w:r>
            <w:proofErr w:type="spellStart"/>
            <w:r w:rsidRPr="00643D17">
              <w:rPr>
                <w:szCs w:val="22"/>
              </w:rPr>
              <w:t>stručnjake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širu</w:t>
            </w:r>
            <w:proofErr w:type="spellEnd"/>
            <w:r w:rsidRPr="00643D17">
              <w:rPr>
                <w:szCs w:val="22"/>
              </w:rPr>
              <w:t xml:space="preserve"> </w:t>
            </w:r>
            <w:proofErr w:type="spellStart"/>
            <w:r w:rsidRPr="00643D17">
              <w:rPr>
                <w:szCs w:val="22"/>
              </w:rPr>
              <w:t>zajednicu</w:t>
            </w:r>
            <w:proofErr w:type="spellEnd"/>
            <w:r w:rsidRPr="00643D17">
              <w:rPr>
                <w:szCs w:val="22"/>
              </w:rPr>
              <w:t xml:space="preserve">. </w:t>
            </w:r>
            <w:proofErr w:type="spellStart"/>
            <w:r w:rsidRPr="00643D17">
              <w:rPr>
                <w:szCs w:val="22"/>
              </w:rPr>
              <w:t>Studenti</w:t>
            </w:r>
            <w:proofErr w:type="spellEnd"/>
            <w:r w:rsidRPr="00643D17">
              <w:rPr>
                <w:szCs w:val="22"/>
              </w:rPr>
              <w:t xml:space="preserve"> </w:t>
            </w:r>
            <w:proofErr w:type="spellStart"/>
            <w:r w:rsidRPr="00643D17">
              <w:rPr>
                <w:szCs w:val="22"/>
              </w:rPr>
              <w:t>traže</w:t>
            </w:r>
            <w:proofErr w:type="spellEnd"/>
            <w:r w:rsidRPr="00643D17">
              <w:rPr>
                <w:szCs w:val="22"/>
              </w:rPr>
              <w:t xml:space="preserve"> </w:t>
            </w:r>
            <w:proofErr w:type="spellStart"/>
            <w:r w:rsidRPr="00643D17">
              <w:rPr>
                <w:szCs w:val="22"/>
              </w:rPr>
              <w:t>visokokvalitetno</w:t>
            </w:r>
            <w:proofErr w:type="spellEnd"/>
            <w:r w:rsidRPr="00643D17">
              <w:rPr>
                <w:szCs w:val="22"/>
              </w:rPr>
              <w:t xml:space="preserve"> </w:t>
            </w:r>
            <w:proofErr w:type="spellStart"/>
            <w:r w:rsidRPr="00643D17">
              <w:rPr>
                <w:szCs w:val="22"/>
              </w:rPr>
              <w:t>obrazovanje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obuku</w:t>
            </w:r>
            <w:proofErr w:type="spellEnd"/>
            <w:r w:rsidRPr="00643D17">
              <w:rPr>
                <w:szCs w:val="22"/>
              </w:rPr>
              <w:t xml:space="preserve"> u </w:t>
            </w:r>
            <w:proofErr w:type="spellStart"/>
            <w:r w:rsidRPr="00643D17">
              <w:rPr>
                <w:szCs w:val="22"/>
              </w:rPr>
              <w:t>različitim</w:t>
            </w:r>
            <w:proofErr w:type="spellEnd"/>
            <w:r w:rsidRPr="00643D17">
              <w:rPr>
                <w:szCs w:val="22"/>
              </w:rPr>
              <w:t xml:space="preserve"> </w:t>
            </w:r>
            <w:proofErr w:type="spellStart"/>
            <w:r w:rsidRPr="00643D17">
              <w:rPr>
                <w:szCs w:val="22"/>
              </w:rPr>
              <w:t>oblastima</w:t>
            </w:r>
            <w:proofErr w:type="spellEnd"/>
            <w:r w:rsidRPr="00643D17">
              <w:rPr>
                <w:szCs w:val="22"/>
              </w:rPr>
              <w:t xml:space="preserve"> </w:t>
            </w:r>
            <w:proofErr w:type="spellStart"/>
            <w:r w:rsidRPr="00643D17">
              <w:rPr>
                <w:szCs w:val="22"/>
              </w:rPr>
              <w:t>sportskih</w:t>
            </w:r>
            <w:proofErr w:type="spellEnd"/>
            <w:r w:rsidRPr="00643D17">
              <w:rPr>
                <w:szCs w:val="22"/>
              </w:rPr>
              <w:t xml:space="preserve"> </w:t>
            </w:r>
            <w:proofErr w:type="spellStart"/>
            <w:r w:rsidRPr="00643D17">
              <w:rPr>
                <w:szCs w:val="22"/>
              </w:rPr>
              <w:t>nauka</w:t>
            </w:r>
            <w:proofErr w:type="spellEnd"/>
            <w:r w:rsidRPr="00643D17">
              <w:rPr>
                <w:szCs w:val="22"/>
              </w:rPr>
              <w:t xml:space="preserve">, </w:t>
            </w:r>
            <w:proofErr w:type="spellStart"/>
            <w:r w:rsidRPr="00643D17">
              <w:rPr>
                <w:szCs w:val="22"/>
              </w:rPr>
              <w:t>fizičkog</w:t>
            </w:r>
            <w:proofErr w:type="spellEnd"/>
            <w:r w:rsidRPr="00643D17">
              <w:rPr>
                <w:szCs w:val="22"/>
              </w:rPr>
              <w:t xml:space="preserve"> </w:t>
            </w:r>
            <w:proofErr w:type="spellStart"/>
            <w:r w:rsidRPr="00643D17">
              <w:rPr>
                <w:szCs w:val="22"/>
              </w:rPr>
              <w:t>vaspitanja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sportskog</w:t>
            </w:r>
            <w:proofErr w:type="spellEnd"/>
            <w:r w:rsidRPr="00643D17">
              <w:rPr>
                <w:szCs w:val="22"/>
              </w:rPr>
              <w:t xml:space="preserve"> </w:t>
            </w:r>
            <w:proofErr w:type="spellStart"/>
            <w:r w:rsidRPr="00643D17">
              <w:rPr>
                <w:szCs w:val="22"/>
              </w:rPr>
              <w:t>menadžmenta</w:t>
            </w:r>
            <w:proofErr w:type="spellEnd"/>
            <w:r w:rsidRPr="00643D17">
              <w:rPr>
                <w:szCs w:val="22"/>
              </w:rPr>
              <w:t xml:space="preserve">. </w:t>
            </w:r>
            <w:r w:rsidRPr="00643D17">
              <w:rPr>
                <w:szCs w:val="22"/>
                <w:lang w:val="pl-PL"/>
              </w:rPr>
              <w:t xml:space="preserve">Istraživači imaju za cilj unapređivanje znanja u sportskim disciplinama putem istraživačkih projekata i saradnje. </w:t>
            </w:r>
            <w:proofErr w:type="spellStart"/>
            <w:r w:rsidRPr="00643D17">
              <w:rPr>
                <w:szCs w:val="22"/>
              </w:rPr>
              <w:t>Sportisti</w:t>
            </w:r>
            <w:proofErr w:type="spellEnd"/>
            <w:r w:rsidRPr="00643D17">
              <w:rPr>
                <w:szCs w:val="22"/>
              </w:rPr>
              <w:t xml:space="preserve"> </w:t>
            </w:r>
            <w:proofErr w:type="spellStart"/>
            <w:r w:rsidRPr="00643D17">
              <w:rPr>
                <w:szCs w:val="22"/>
              </w:rPr>
              <w:t>imaju</w:t>
            </w:r>
            <w:proofErr w:type="spellEnd"/>
            <w:r w:rsidRPr="00643D17">
              <w:rPr>
                <w:szCs w:val="22"/>
              </w:rPr>
              <w:t xml:space="preserve"> </w:t>
            </w:r>
            <w:proofErr w:type="spellStart"/>
            <w:r w:rsidRPr="00643D17">
              <w:rPr>
                <w:szCs w:val="22"/>
              </w:rPr>
              <w:t>koristi</w:t>
            </w:r>
            <w:proofErr w:type="spellEnd"/>
            <w:r w:rsidRPr="00643D17">
              <w:rPr>
                <w:szCs w:val="22"/>
              </w:rPr>
              <w:t xml:space="preserve"> </w:t>
            </w:r>
            <w:proofErr w:type="spellStart"/>
            <w:r w:rsidRPr="00643D17">
              <w:rPr>
                <w:szCs w:val="22"/>
              </w:rPr>
              <w:t>od</w:t>
            </w:r>
            <w:proofErr w:type="spellEnd"/>
            <w:r w:rsidRPr="00643D17">
              <w:rPr>
                <w:szCs w:val="22"/>
              </w:rPr>
              <w:t xml:space="preserve"> </w:t>
            </w:r>
            <w:proofErr w:type="spellStart"/>
            <w:r w:rsidRPr="00643D17">
              <w:rPr>
                <w:szCs w:val="22"/>
              </w:rPr>
              <w:t>specijalizovanih</w:t>
            </w:r>
            <w:proofErr w:type="spellEnd"/>
            <w:r w:rsidRPr="00643D17">
              <w:rPr>
                <w:szCs w:val="22"/>
              </w:rPr>
              <w:t xml:space="preserve"> </w:t>
            </w:r>
            <w:proofErr w:type="spellStart"/>
            <w:r w:rsidRPr="00643D17">
              <w:rPr>
                <w:szCs w:val="22"/>
              </w:rPr>
              <w:t>programa</w:t>
            </w:r>
            <w:proofErr w:type="spellEnd"/>
            <w:r w:rsidRPr="00643D17">
              <w:rPr>
                <w:szCs w:val="22"/>
              </w:rPr>
              <w:t xml:space="preserve"> </w:t>
            </w:r>
            <w:proofErr w:type="spellStart"/>
            <w:r w:rsidRPr="00643D17">
              <w:rPr>
                <w:szCs w:val="22"/>
              </w:rPr>
              <w:t>obuke</w:t>
            </w:r>
            <w:proofErr w:type="spellEnd"/>
            <w:r w:rsidRPr="00643D17">
              <w:rPr>
                <w:szCs w:val="22"/>
              </w:rPr>
              <w:t xml:space="preserve">, </w:t>
            </w:r>
            <w:proofErr w:type="spellStart"/>
            <w:r w:rsidRPr="00643D17">
              <w:rPr>
                <w:szCs w:val="22"/>
              </w:rPr>
              <w:t>analize</w:t>
            </w:r>
            <w:proofErr w:type="spellEnd"/>
            <w:r w:rsidRPr="00643D17">
              <w:rPr>
                <w:szCs w:val="22"/>
              </w:rPr>
              <w:t xml:space="preserve"> </w:t>
            </w:r>
            <w:proofErr w:type="spellStart"/>
            <w:r w:rsidRPr="00643D17">
              <w:rPr>
                <w:szCs w:val="22"/>
              </w:rPr>
              <w:t>sportske</w:t>
            </w:r>
            <w:proofErr w:type="spellEnd"/>
            <w:r w:rsidRPr="00643D17">
              <w:rPr>
                <w:szCs w:val="22"/>
              </w:rPr>
              <w:t xml:space="preserve"> </w:t>
            </w:r>
            <w:proofErr w:type="spellStart"/>
            <w:r w:rsidRPr="00643D17">
              <w:rPr>
                <w:szCs w:val="22"/>
              </w:rPr>
              <w:t>performanse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sportske</w:t>
            </w:r>
            <w:proofErr w:type="spellEnd"/>
            <w:r w:rsidRPr="00643D17">
              <w:rPr>
                <w:szCs w:val="22"/>
              </w:rPr>
              <w:t xml:space="preserve"> medicine. </w:t>
            </w:r>
            <w:r w:rsidRPr="00643D17">
              <w:rPr>
                <w:szCs w:val="22"/>
                <w:lang w:val="pl-PL"/>
              </w:rPr>
              <w:t>Sportski stručnjaci traže mogućnosti za kontinuirano obrazovanje i profesionalni razvoj kako bi unapredili svoje veštine i znanje. Šira zajednica traži pristup sportskim objektima, inicijativama za promociju zdravlja i stručnosti u oblastima poput sportske psihologije i fiziologije vežbanja. Deutsche Sporthochschule Köln odgovara na ove raznovrsne potrebe pružajući akademske programe, podršku istraživanjima, specijalizovane usluge i aktivnosti angažovanosti zajednice.</w:t>
            </w:r>
          </w:p>
          <w:p w14:paraId="103A1261" w14:textId="77777777" w:rsidR="00643D17" w:rsidRDefault="00643D17" w:rsidP="00643D17">
            <w:pPr>
              <w:rPr>
                <w:szCs w:val="22"/>
                <w:lang w:val="pl-PL"/>
              </w:rPr>
            </w:pPr>
          </w:p>
          <w:p w14:paraId="228F1FC9" w14:textId="77777777" w:rsidR="00643D17" w:rsidRPr="00643D17" w:rsidRDefault="00643D17" w:rsidP="00643D17">
            <w:pPr>
              <w:rPr>
                <w:szCs w:val="22"/>
                <w:lang w:val="pl-PL"/>
              </w:rPr>
            </w:pPr>
            <w:r w:rsidRPr="00643D17">
              <w:rPr>
                <w:szCs w:val="22"/>
                <w:lang w:val="pl-PL"/>
              </w:rPr>
              <w:t>3.Bosna i Hercegovina</w:t>
            </w:r>
          </w:p>
          <w:p w14:paraId="2A434F18" w14:textId="77777777" w:rsidR="00643D17" w:rsidRPr="00643D17" w:rsidRDefault="00643D17" w:rsidP="00643D17">
            <w:pPr>
              <w:rPr>
                <w:szCs w:val="22"/>
                <w:lang w:val="pl-PL"/>
              </w:rPr>
            </w:pPr>
            <w:r w:rsidRPr="00643D17">
              <w:rPr>
                <w:szCs w:val="22"/>
                <w:lang w:val="pl-PL"/>
              </w:rPr>
              <w:t>Ciljne grupe u Sportskom savezu Bosne i Hercegovine uključuju sportske klubove, sportiste, trenere, sportske zvaničnike i širu javnost. Sportski klubovi traže podršku u organizacionom upravljanju, pristupu mogućnostima finansiranja i smernicama za razvoj sportskih programa. Sportisti zahtevaju sportske objekte za trening, trenere i prilike za takmičenje na različitim nivoima, uključujući nacionalna i međunarodna takmičenja. Trenere zanimaju obrazovni resursi, radionice i profesionalni razvoj kako bi unapredili svoje veštine vođenja treninga. Sportski zvaničnici traže obuku i podršku kako bi osigurali fer igru i efikasnu administraciju sportskih događaja. Šira javnost želi pristup sportskim objektima, programima sportske zajednice i mogućnostima za učešće u rekreativnim aktivnostima. Sportski savez Bosne i Hercegovine ima za cilj da zadovolji ove potrebe pružanjem resursa, razvojem infrastrukture, organizacijom takmičenja i promovisanjem fizičke aktivnosti za sve.</w:t>
            </w:r>
          </w:p>
          <w:p w14:paraId="78CBCA81" w14:textId="77777777" w:rsidR="00643D17" w:rsidRDefault="00643D17" w:rsidP="00643D17">
            <w:pPr>
              <w:rPr>
                <w:szCs w:val="22"/>
                <w:lang w:val="pl-PL"/>
              </w:rPr>
            </w:pPr>
          </w:p>
          <w:p w14:paraId="33673C47" w14:textId="77777777" w:rsidR="00643D17" w:rsidRDefault="00643D17" w:rsidP="00643D17">
            <w:pPr>
              <w:rPr>
                <w:szCs w:val="22"/>
                <w:lang w:val="pl-PL"/>
              </w:rPr>
            </w:pPr>
            <w:r>
              <w:rPr>
                <w:szCs w:val="22"/>
                <w:lang w:val="pl-PL"/>
              </w:rPr>
              <w:t>4.Crna Gora</w:t>
            </w:r>
          </w:p>
          <w:p w14:paraId="17B438F8" w14:textId="3575FACC" w:rsidR="00643D17" w:rsidRDefault="00643D17" w:rsidP="00643D17">
            <w:pPr>
              <w:rPr>
                <w:szCs w:val="22"/>
                <w:lang w:val="pl-PL"/>
              </w:rPr>
            </w:pPr>
            <w:r w:rsidRPr="00643D17">
              <w:rPr>
                <w:szCs w:val="22"/>
                <w:lang w:val="pl-PL"/>
              </w:rPr>
              <w:t xml:space="preserve">Ciljne grupe u sportskom klubu "Mornar" u Crnoj Gori uključuju sportiste, trenere, osoblje kluba, sponzore i lokalnu zajednicu. Sportisti zahtevaju pristup visokokvalitetnim sportskim objektima za trening, ekspertizu trenera i takmičarske prilike kako bi razvijali svoje veštine i postizali sportske uspehe. </w:t>
            </w:r>
            <w:r w:rsidRPr="00643D17">
              <w:rPr>
                <w:szCs w:val="22"/>
                <w:lang w:val="pl-PL"/>
              </w:rPr>
              <w:lastRenderedPageBreak/>
              <w:t>Trenere zanimaju mogućnosti profesionalnog razvoja, resursi i podrška kako bi unapredili svoje trenerke sposobnosti i pružili efektivno vođstvo sportistima. Osoblje kluba zahteva organizacionu podršku, administrativnu pomoć i resurse kako bi efikasno upravljali svakodnevnim radom kluba. Sponzori traže vidljivost, mogućnosti brendiranja i uzajamno koristan partnerski odnos sa klubom. Lokalna zajednica očekuje od kluba da pruži sportske programe, inicijative za uključivanje zajednice i pristupačne sportske objekte za javnost. Sportski klub "Mornar" ima za cilj da zadovolji ove potrebe pružanjem sveobuhvatnih sportskih programa, investiranjem u infrastrukturu, negovanjem partnerstava i aktivnim angažovanjem sa zajednicom radi promovisanja sportskog učešća i izvrsnosti.</w:t>
            </w:r>
          </w:p>
          <w:p w14:paraId="355FE0F2" w14:textId="77777777" w:rsidR="00643D17" w:rsidRDefault="00643D17" w:rsidP="00643D17">
            <w:pPr>
              <w:rPr>
                <w:szCs w:val="22"/>
                <w:lang w:val="pl-PL"/>
              </w:rPr>
            </w:pPr>
          </w:p>
          <w:p w14:paraId="4843E209" w14:textId="6468190D" w:rsidR="00643D17" w:rsidRDefault="00643D17" w:rsidP="00643D17">
            <w:pPr>
              <w:rPr>
                <w:szCs w:val="22"/>
                <w:lang w:val="pl-PL"/>
              </w:rPr>
            </w:pPr>
            <w:r>
              <w:rPr>
                <w:szCs w:val="22"/>
                <w:lang w:val="pl-PL"/>
              </w:rPr>
              <w:t>5.Portugal</w:t>
            </w:r>
          </w:p>
          <w:p w14:paraId="0895F81E" w14:textId="75A3D66D" w:rsidR="00643D17" w:rsidRDefault="00643D17" w:rsidP="00643D17">
            <w:pPr>
              <w:rPr>
                <w:szCs w:val="22"/>
                <w:lang w:val="pl-PL"/>
              </w:rPr>
            </w:pPr>
            <w:r w:rsidRPr="00643D17">
              <w:rPr>
                <w:szCs w:val="22"/>
                <w:lang w:val="pl-PL"/>
              </w:rPr>
              <w:t>Ciljne grupe u školskom sportskom programu "FC Porto" u Portugalu uključuju mlade fudbalere, trenere, roditelje, administratore škola i lokalnu zajednicu. Mladi igrači zahtevaju sveobuhvatni trening fudbala, razvoj veština i prilike da pokažu svoj talenat. Trenere zanima profesionalni razvoj, resursi za treniranje i vođstvo kako bi efikasno trenirali i mentorisali mlade igrače. Roditelji očekuju sigurno i podržavajuće okruženje za razvoj svoje dece, uz jasnu komunikaciju i povratne informacije o njihovom napretku. Administratori škola traže partnerstva sa programom kako bi unapredili sportski kurikulum i pružili prilike svojim učenicima. Lokalna zajednica traži renomiran program koji promoviše razvoj mladih, angažman zajednice i vrednosti timskog rada i fer pleja. Školski sportski program "FC Porto" ima za cilj da zadovolji ove potrebe pružajući visokokvalitetni trening, obrazovne resurse, jaka partnerstva sa školama i aktivno učešće u inicijativama zajednice, čime neguje mlade fudbalske talente i promoviše celovit razvoj učesnika.</w:t>
            </w:r>
          </w:p>
          <w:p w14:paraId="265218B8" w14:textId="15646A04" w:rsidR="00CB5498" w:rsidRPr="00643D17" w:rsidRDefault="0012389B" w:rsidP="00643D17">
            <w:pPr>
              <w:rPr>
                <w:szCs w:val="22"/>
                <w:lang w:val="pl-PL"/>
              </w:rPr>
            </w:pPr>
            <w:r>
              <w:rPr>
                <w:szCs w:val="22"/>
              </w:rPr>
              <w:fldChar w:fldCharType="end"/>
            </w:r>
          </w:p>
        </w:tc>
      </w:tr>
    </w:tbl>
    <w:p w14:paraId="0F8487DC"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43D17" w14:paraId="67350CF8" w14:textId="77777777" w:rsidTr="00C97D5E">
        <w:trPr>
          <w:trHeight w:val="567"/>
        </w:trPr>
        <w:tc>
          <w:tcPr>
            <w:tcW w:w="9639" w:type="dxa"/>
            <w:tcBorders>
              <w:top w:val="single" w:sz="4" w:space="0" w:color="808080"/>
              <w:bottom w:val="single" w:sz="4" w:space="0" w:color="808080"/>
            </w:tcBorders>
          </w:tcPr>
          <w:p w14:paraId="6F844772" w14:textId="653562BB" w:rsidR="00643D17" w:rsidRPr="00643D17" w:rsidRDefault="0012389B" w:rsidP="00643D17">
            <w:pPr>
              <w:rPr>
                <w:szCs w:val="22"/>
                <w:lang w:val="pl-PL"/>
              </w:rPr>
            </w:pPr>
            <w:r>
              <w:rPr>
                <w:szCs w:val="22"/>
              </w:rPr>
              <w:fldChar w:fldCharType="begin">
                <w:ffData>
                  <w:name w:val=""/>
                  <w:enabled/>
                  <w:calcOnExit w:val="0"/>
                  <w:textInput>
                    <w:maxLength w:val="8800"/>
                  </w:textInput>
                </w:ffData>
              </w:fldChar>
            </w:r>
            <w:r w:rsidRPr="00643D17">
              <w:rPr>
                <w:szCs w:val="22"/>
                <w:lang w:val="pl-PL"/>
              </w:rPr>
              <w:instrText xml:space="preserve"> FORMTEXT </w:instrText>
            </w:r>
            <w:r>
              <w:rPr>
                <w:szCs w:val="22"/>
              </w:rPr>
            </w:r>
            <w:r>
              <w:rPr>
                <w:szCs w:val="22"/>
              </w:rPr>
              <w:fldChar w:fldCharType="separate"/>
            </w:r>
            <w:r w:rsidR="00643D17" w:rsidRPr="00643D17">
              <w:rPr>
                <w:szCs w:val="22"/>
                <w:lang w:val="pl-PL"/>
              </w:rPr>
              <w:t>Bosna i Hercegovina</w:t>
            </w:r>
          </w:p>
          <w:p w14:paraId="27737B03" w14:textId="77777777" w:rsidR="00643D17" w:rsidRDefault="00643D17" w:rsidP="00643D17">
            <w:pPr>
              <w:rPr>
                <w:szCs w:val="22"/>
              </w:rPr>
            </w:pPr>
            <w:r w:rsidRPr="00643D17">
              <w:rPr>
                <w:szCs w:val="22"/>
                <w:lang w:val="pl-PL"/>
              </w:rPr>
              <w:t>- Strategija razvoja sporta u BiH doprinosi ostvarivanju javnog interesa i ciljeva u sportu BiH, a njom se uređuju ključna pitanja vezana za organizaciju i funkcionisanje sporta u BiH. Strategija razvoja sporta je deo tekuće reforme u sportu. Ona se bavi ključnim slabostima u postojećem sistemu sporta i očekuje se da će pomoći nadležnim entitetskim i kantonalnim ministarstvima, ali i celokupnoj sportskoj zajednici da ostvare potrebna poboljšanja u reformi.  Strategija se oslanja na prakse iz drugih zemalja, kao i iskustva u sportskom sistemu u BiH. Na njenu izradu uticalo je nekoliko faktora, među kojima su analize postojećeg stanja, međunarodni standardi i domaće zakonodavstvo te prakse iz drugih zemalja prilagođene uspešnim pristupima i metodama u BiH. Fizička neaktivnost dece, a pogotovo adolescenata, negativno utiče na njihov pravilan fizički i duhovni razvoj. To dugoročno može ugroziti zdravlje građana, dok istovremeno umanjuje regrutnu bazu za vrhunski sport. Otud deca u sportu i jesu najvažniji prioritet Strategije razvoja sporta u BiH.</w:t>
            </w:r>
            <w:r>
              <w:rPr>
                <w:szCs w:val="22"/>
              </w:rPr>
              <w:t> </w:t>
            </w:r>
          </w:p>
          <w:p w14:paraId="5A58F481" w14:textId="77777777" w:rsidR="00643D17" w:rsidRDefault="00643D17" w:rsidP="00643D17">
            <w:pPr>
              <w:rPr>
                <w:szCs w:val="22"/>
              </w:rPr>
            </w:pPr>
          </w:p>
          <w:p w14:paraId="2257194A" w14:textId="77777777" w:rsidR="00643D17" w:rsidRPr="00643D17" w:rsidRDefault="00643D17" w:rsidP="00643D17">
            <w:pPr>
              <w:rPr>
                <w:szCs w:val="22"/>
              </w:rPr>
            </w:pPr>
            <w:proofErr w:type="spellStart"/>
            <w:r w:rsidRPr="00643D17">
              <w:rPr>
                <w:szCs w:val="22"/>
              </w:rPr>
              <w:t>Srbija</w:t>
            </w:r>
            <w:proofErr w:type="spellEnd"/>
          </w:p>
          <w:p w14:paraId="1319FE14" w14:textId="0271F7A4" w:rsidR="009B1F4E" w:rsidRPr="00643D17" w:rsidRDefault="00643D17" w:rsidP="00643D17">
            <w:pPr>
              <w:rPr>
                <w:szCs w:val="22"/>
              </w:rPr>
            </w:pPr>
            <w:r w:rsidRPr="00643D17">
              <w:rPr>
                <w:szCs w:val="22"/>
              </w:rPr>
              <w:t xml:space="preserve">- </w:t>
            </w:r>
            <w:proofErr w:type="spellStart"/>
            <w:r w:rsidRPr="00643D17">
              <w:rPr>
                <w:szCs w:val="22"/>
              </w:rPr>
              <w:t>Zvanična</w:t>
            </w:r>
            <w:proofErr w:type="spellEnd"/>
            <w:r w:rsidRPr="00643D17">
              <w:rPr>
                <w:szCs w:val="22"/>
              </w:rPr>
              <w:t xml:space="preserve"> </w:t>
            </w:r>
            <w:proofErr w:type="spellStart"/>
            <w:r w:rsidRPr="00643D17">
              <w:rPr>
                <w:szCs w:val="22"/>
              </w:rPr>
              <w:t>politika</w:t>
            </w:r>
            <w:proofErr w:type="spellEnd"/>
            <w:r w:rsidRPr="00643D17">
              <w:rPr>
                <w:szCs w:val="22"/>
              </w:rPr>
              <w:t xml:space="preserve"> je </w:t>
            </w:r>
            <w:proofErr w:type="spellStart"/>
            <w:r w:rsidRPr="00643D17">
              <w:rPr>
                <w:szCs w:val="22"/>
              </w:rPr>
              <w:t>prepoznala</w:t>
            </w:r>
            <w:proofErr w:type="spellEnd"/>
            <w:r w:rsidRPr="00643D17">
              <w:rPr>
                <w:szCs w:val="22"/>
              </w:rPr>
              <w:t xml:space="preserve"> </w:t>
            </w:r>
            <w:proofErr w:type="spellStart"/>
            <w:r w:rsidRPr="00643D17">
              <w:rPr>
                <w:szCs w:val="22"/>
              </w:rPr>
              <w:t>značaj</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afirmativnu</w:t>
            </w:r>
            <w:proofErr w:type="spellEnd"/>
            <w:r w:rsidRPr="00643D17">
              <w:rPr>
                <w:szCs w:val="22"/>
              </w:rPr>
              <w:t xml:space="preserve"> </w:t>
            </w:r>
            <w:proofErr w:type="spellStart"/>
            <w:r w:rsidRPr="00643D17">
              <w:rPr>
                <w:szCs w:val="22"/>
              </w:rPr>
              <w:t>ulogu</w:t>
            </w:r>
            <w:proofErr w:type="spellEnd"/>
            <w:r w:rsidRPr="00643D17">
              <w:rPr>
                <w:szCs w:val="22"/>
              </w:rPr>
              <w:t xml:space="preserve"> </w:t>
            </w:r>
            <w:proofErr w:type="spellStart"/>
            <w:r w:rsidRPr="00643D17">
              <w:rPr>
                <w:szCs w:val="22"/>
              </w:rPr>
              <w:t>nacionalnog</w:t>
            </w:r>
            <w:proofErr w:type="spellEnd"/>
            <w:r w:rsidRPr="00643D17">
              <w:rPr>
                <w:szCs w:val="22"/>
              </w:rPr>
              <w:t xml:space="preserve"> </w:t>
            </w:r>
            <w:proofErr w:type="spellStart"/>
            <w:r w:rsidRPr="00643D17">
              <w:rPr>
                <w:szCs w:val="22"/>
              </w:rPr>
              <w:t>sporta</w:t>
            </w:r>
            <w:proofErr w:type="spellEnd"/>
            <w:r w:rsidRPr="00643D17">
              <w:rPr>
                <w:szCs w:val="22"/>
              </w:rPr>
              <w:t xml:space="preserve">, </w:t>
            </w:r>
            <w:proofErr w:type="spellStart"/>
            <w:r w:rsidRPr="00643D17">
              <w:rPr>
                <w:szCs w:val="22"/>
              </w:rPr>
              <w:t>omogućivši</w:t>
            </w:r>
            <w:proofErr w:type="spellEnd"/>
            <w:r w:rsidRPr="00643D17">
              <w:rPr>
                <w:szCs w:val="22"/>
              </w:rPr>
              <w:t xml:space="preserve"> mu </w:t>
            </w:r>
            <w:proofErr w:type="spellStart"/>
            <w:r w:rsidRPr="00643D17">
              <w:rPr>
                <w:szCs w:val="22"/>
              </w:rPr>
              <w:t>sistemski</w:t>
            </w:r>
            <w:proofErr w:type="spellEnd"/>
            <w:r w:rsidRPr="00643D17">
              <w:rPr>
                <w:szCs w:val="22"/>
              </w:rPr>
              <w:t xml:space="preserve"> </w:t>
            </w:r>
            <w:proofErr w:type="spellStart"/>
            <w:r w:rsidRPr="00643D17">
              <w:rPr>
                <w:szCs w:val="22"/>
              </w:rPr>
              <w:t>razvoj</w:t>
            </w:r>
            <w:proofErr w:type="spellEnd"/>
            <w:r w:rsidRPr="00643D17">
              <w:rPr>
                <w:szCs w:val="22"/>
              </w:rPr>
              <w:t xml:space="preserve"> </w:t>
            </w:r>
            <w:proofErr w:type="spellStart"/>
            <w:r w:rsidRPr="00643D17">
              <w:rPr>
                <w:szCs w:val="22"/>
              </w:rPr>
              <w:t>kroz</w:t>
            </w:r>
            <w:proofErr w:type="spellEnd"/>
            <w:r w:rsidRPr="00643D17">
              <w:rPr>
                <w:szCs w:val="22"/>
              </w:rPr>
              <w:t xml:space="preserve"> </w:t>
            </w:r>
            <w:proofErr w:type="spellStart"/>
            <w:r w:rsidRPr="00643D17">
              <w:rPr>
                <w:szCs w:val="22"/>
              </w:rPr>
              <w:t>najviši</w:t>
            </w:r>
            <w:proofErr w:type="spellEnd"/>
            <w:r w:rsidRPr="00643D17">
              <w:rPr>
                <w:szCs w:val="22"/>
              </w:rPr>
              <w:t xml:space="preserve"> </w:t>
            </w:r>
            <w:proofErr w:type="spellStart"/>
            <w:r w:rsidRPr="00643D17">
              <w:rPr>
                <w:szCs w:val="22"/>
              </w:rPr>
              <w:t>oblik</w:t>
            </w:r>
            <w:proofErr w:type="spellEnd"/>
            <w:r w:rsidRPr="00643D17">
              <w:rPr>
                <w:szCs w:val="22"/>
              </w:rPr>
              <w:t xml:space="preserve"> </w:t>
            </w:r>
            <w:proofErr w:type="spellStart"/>
            <w:r w:rsidRPr="00643D17">
              <w:rPr>
                <w:szCs w:val="22"/>
              </w:rPr>
              <w:t>institucionalnosti</w:t>
            </w:r>
            <w:proofErr w:type="spellEnd"/>
            <w:r w:rsidRPr="00643D17">
              <w:rPr>
                <w:szCs w:val="22"/>
              </w:rPr>
              <w:t xml:space="preserve"> – </w:t>
            </w:r>
            <w:proofErr w:type="spellStart"/>
            <w:r w:rsidRPr="00643D17">
              <w:rPr>
                <w:szCs w:val="22"/>
              </w:rPr>
              <w:t>postojanje</w:t>
            </w:r>
            <w:proofErr w:type="spellEnd"/>
            <w:r w:rsidRPr="00643D17">
              <w:rPr>
                <w:szCs w:val="22"/>
              </w:rPr>
              <w:t xml:space="preserve"> </w:t>
            </w:r>
            <w:proofErr w:type="spellStart"/>
            <w:r w:rsidRPr="00643D17">
              <w:rPr>
                <w:szCs w:val="22"/>
              </w:rPr>
              <w:t>ministartva</w:t>
            </w:r>
            <w:proofErr w:type="spellEnd"/>
            <w:r w:rsidRPr="00643D17">
              <w:rPr>
                <w:szCs w:val="22"/>
              </w:rPr>
              <w:t xml:space="preserve"> </w:t>
            </w:r>
            <w:proofErr w:type="spellStart"/>
            <w:r w:rsidRPr="00643D17">
              <w:rPr>
                <w:szCs w:val="22"/>
              </w:rPr>
              <w:t>nadležnog</w:t>
            </w:r>
            <w:proofErr w:type="spellEnd"/>
            <w:r w:rsidRPr="00643D17">
              <w:rPr>
                <w:szCs w:val="22"/>
              </w:rPr>
              <w:t xml:space="preserve"> za oblast </w:t>
            </w:r>
            <w:proofErr w:type="spellStart"/>
            <w:r w:rsidRPr="00643D17">
              <w:rPr>
                <w:szCs w:val="22"/>
              </w:rPr>
              <w:t>sporta</w:t>
            </w:r>
            <w:proofErr w:type="spellEnd"/>
            <w:r w:rsidRPr="00643D17">
              <w:rPr>
                <w:szCs w:val="22"/>
              </w:rPr>
              <w:t xml:space="preserve"> – </w:t>
            </w:r>
            <w:proofErr w:type="spellStart"/>
            <w:r w:rsidRPr="00643D17">
              <w:rPr>
                <w:szCs w:val="22"/>
              </w:rPr>
              <w:t>Ministartva</w:t>
            </w:r>
            <w:proofErr w:type="spellEnd"/>
            <w:r w:rsidRPr="00643D17">
              <w:rPr>
                <w:szCs w:val="22"/>
              </w:rPr>
              <w:t xml:space="preserve"> </w:t>
            </w:r>
            <w:proofErr w:type="spellStart"/>
            <w:r w:rsidRPr="00643D17">
              <w:rPr>
                <w:szCs w:val="22"/>
              </w:rPr>
              <w:t>omladine</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sporta</w:t>
            </w:r>
            <w:proofErr w:type="spellEnd"/>
            <w:r w:rsidRPr="00643D17">
              <w:rPr>
                <w:szCs w:val="22"/>
              </w:rPr>
              <w:t xml:space="preserve">. </w:t>
            </w:r>
            <w:proofErr w:type="spellStart"/>
            <w:r w:rsidRPr="00643D17">
              <w:rPr>
                <w:szCs w:val="22"/>
              </w:rPr>
              <w:t>Izradom</w:t>
            </w:r>
            <w:proofErr w:type="spellEnd"/>
            <w:r w:rsidRPr="00643D17">
              <w:rPr>
                <w:szCs w:val="22"/>
              </w:rPr>
              <w:t xml:space="preserve"> </w:t>
            </w:r>
            <w:proofErr w:type="spellStart"/>
            <w:r w:rsidRPr="00643D17">
              <w:rPr>
                <w:szCs w:val="22"/>
              </w:rPr>
              <w:t>Strategije</w:t>
            </w:r>
            <w:proofErr w:type="spellEnd"/>
            <w:r w:rsidRPr="00643D17">
              <w:rPr>
                <w:szCs w:val="22"/>
              </w:rPr>
              <w:t xml:space="preserve"> </w:t>
            </w:r>
            <w:proofErr w:type="spellStart"/>
            <w:r w:rsidRPr="00643D17">
              <w:rPr>
                <w:szCs w:val="22"/>
              </w:rPr>
              <w:t>razvoja</w:t>
            </w:r>
            <w:proofErr w:type="spellEnd"/>
            <w:r w:rsidRPr="00643D17">
              <w:rPr>
                <w:szCs w:val="22"/>
              </w:rPr>
              <w:t xml:space="preserve"> </w:t>
            </w:r>
            <w:proofErr w:type="spellStart"/>
            <w:r w:rsidRPr="00643D17">
              <w:rPr>
                <w:szCs w:val="22"/>
              </w:rPr>
              <w:t>sporta</w:t>
            </w:r>
            <w:proofErr w:type="spellEnd"/>
            <w:r w:rsidRPr="00643D17">
              <w:rPr>
                <w:szCs w:val="22"/>
              </w:rPr>
              <w:t xml:space="preserve"> u </w:t>
            </w:r>
            <w:proofErr w:type="spellStart"/>
            <w:r w:rsidRPr="00643D17">
              <w:rPr>
                <w:szCs w:val="22"/>
              </w:rPr>
              <w:t>Republici</w:t>
            </w:r>
            <w:proofErr w:type="spellEnd"/>
            <w:r w:rsidRPr="00643D17">
              <w:rPr>
                <w:szCs w:val="22"/>
              </w:rPr>
              <w:t xml:space="preserve"> </w:t>
            </w:r>
            <w:proofErr w:type="spellStart"/>
            <w:r w:rsidRPr="00643D17">
              <w:rPr>
                <w:szCs w:val="22"/>
              </w:rPr>
              <w:t>Srbiji</w:t>
            </w:r>
            <w:proofErr w:type="spellEnd"/>
            <w:r w:rsidRPr="00643D17">
              <w:rPr>
                <w:szCs w:val="22"/>
              </w:rPr>
              <w:t xml:space="preserve"> za period 2009 — 2013.  </w:t>
            </w:r>
            <w:proofErr w:type="spellStart"/>
            <w:r w:rsidRPr="00643D17">
              <w:rPr>
                <w:szCs w:val="22"/>
              </w:rPr>
              <w:t>i</w:t>
            </w:r>
            <w:proofErr w:type="spellEnd"/>
            <w:r w:rsidRPr="00643D17">
              <w:rPr>
                <w:szCs w:val="22"/>
              </w:rPr>
              <w:t xml:space="preserve"> </w:t>
            </w:r>
            <w:proofErr w:type="spellStart"/>
            <w:r w:rsidRPr="00643D17">
              <w:rPr>
                <w:szCs w:val="22"/>
              </w:rPr>
              <w:t>Strategije</w:t>
            </w:r>
            <w:proofErr w:type="spellEnd"/>
            <w:r w:rsidRPr="00643D17">
              <w:rPr>
                <w:szCs w:val="22"/>
              </w:rPr>
              <w:t xml:space="preserve"> </w:t>
            </w:r>
            <w:proofErr w:type="spellStart"/>
            <w:r w:rsidRPr="00643D17">
              <w:rPr>
                <w:szCs w:val="22"/>
              </w:rPr>
              <w:t>razvoja</w:t>
            </w:r>
            <w:proofErr w:type="spellEnd"/>
            <w:r w:rsidRPr="00643D17">
              <w:rPr>
                <w:szCs w:val="22"/>
              </w:rPr>
              <w:t xml:space="preserve"> </w:t>
            </w:r>
            <w:proofErr w:type="spellStart"/>
            <w:r w:rsidRPr="00643D17">
              <w:rPr>
                <w:szCs w:val="22"/>
              </w:rPr>
              <w:t>sporta</w:t>
            </w:r>
            <w:proofErr w:type="spellEnd"/>
            <w:r w:rsidRPr="00643D17">
              <w:rPr>
                <w:szCs w:val="22"/>
              </w:rPr>
              <w:t xml:space="preserve"> u </w:t>
            </w:r>
            <w:proofErr w:type="spellStart"/>
            <w:r w:rsidRPr="00643D17">
              <w:rPr>
                <w:szCs w:val="22"/>
              </w:rPr>
              <w:t>Republici</w:t>
            </w:r>
            <w:proofErr w:type="spellEnd"/>
            <w:r w:rsidRPr="00643D17">
              <w:rPr>
                <w:szCs w:val="22"/>
              </w:rPr>
              <w:t xml:space="preserve"> </w:t>
            </w:r>
            <w:proofErr w:type="spellStart"/>
            <w:r w:rsidRPr="00643D17">
              <w:rPr>
                <w:szCs w:val="22"/>
              </w:rPr>
              <w:t>Srbiji</w:t>
            </w:r>
            <w:proofErr w:type="spellEnd"/>
            <w:r w:rsidRPr="00643D17">
              <w:rPr>
                <w:szCs w:val="22"/>
              </w:rPr>
              <w:t xml:space="preserve"> za period 2014 — 2018. </w:t>
            </w:r>
            <w:proofErr w:type="spellStart"/>
            <w:r w:rsidRPr="00643D17">
              <w:rPr>
                <w:szCs w:val="22"/>
              </w:rPr>
              <w:t>godine</w:t>
            </w:r>
            <w:proofErr w:type="spellEnd"/>
            <w:r w:rsidRPr="00643D17">
              <w:rPr>
                <w:szCs w:val="22"/>
              </w:rPr>
              <w:t xml:space="preserve"> (u </w:t>
            </w:r>
            <w:proofErr w:type="spellStart"/>
            <w:r w:rsidRPr="00643D17">
              <w:rPr>
                <w:szCs w:val="22"/>
              </w:rPr>
              <w:t>daljem</w:t>
            </w:r>
            <w:proofErr w:type="spellEnd"/>
            <w:r w:rsidRPr="00643D17">
              <w:rPr>
                <w:szCs w:val="22"/>
              </w:rPr>
              <w:t xml:space="preserve"> </w:t>
            </w:r>
            <w:proofErr w:type="spellStart"/>
            <w:r w:rsidRPr="00643D17">
              <w:rPr>
                <w:szCs w:val="22"/>
              </w:rPr>
              <w:t>tekstu</w:t>
            </w:r>
            <w:proofErr w:type="spellEnd"/>
            <w:r w:rsidRPr="00643D17">
              <w:rPr>
                <w:szCs w:val="22"/>
              </w:rPr>
              <w:t xml:space="preserve">: </w:t>
            </w:r>
            <w:proofErr w:type="spellStart"/>
            <w:r w:rsidRPr="00643D17">
              <w:rPr>
                <w:szCs w:val="22"/>
              </w:rPr>
              <w:t>Strategija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Akcioni</w:t>
            </w:r>
            <w:proofErr w:type="spellEnd"/>
            <w:r w:rsidRPr="00643D17">
              <w:rPr>
                <w:szCs w:val="22"/>
              </w:rPr>
              <w:t xml:space="preserve"> plan za </w:t>
            </w:r>
            <w:proofErr w:type="spellStart"/>
            <w:r w:rsidRPr="00643D17">
              <w:rPr>
                <w:szCs w:val="22"/>
              </w:rPr>
              <w:t>njenu</w:t>
            </w:r>
            <w:proofErr w:type="spellEnd"/>
            <w:r w:rsidRPr="00643D17">
              <w:rPr>
                <w:szCs w:val="22"/>
              </w:rPr>
              <w:t xml:space="preserve"> </w:t>
            </w:r>
            <w:proofErr w:type="spellStart"/>
            <w:r w:rsidRPr="00643D17">
              <w:rPr>
                <w:szCs w:val="22"/>
              </w:rPr>
              <w:t>primenu</w:t>
            </w:r>
            <w:proofErr w:type="spellEnd"/>
            <w:r w:rsidRPr="00643D17">
              <w:rPr>
                <w:szCs w:val="22"/>
              </w:rPr>
              <w:t xml:space="preserve"> („</w:t>
            </w:r>
            <w:proofErr w:type="spellStart"/>
            <w:r w:rsidRPr="00643D17">
              <w:rPr>
                <w:szCs w:val="22"/>
              </w:rPr>
              <w:t>Službeni</w:t>
            </w:r>
            <w:proofErr w:type="spellEnd"/>
            <w:r w:rsidRPr="00643D17">
              <w:rPr>
                <w:szCs w:val="22"/>
              </w:rPr>
              <w:t xml:space="preserve"> </w:t>
            </w:r>
            <w:proofErr w:type="spellStart"/>
            <w:r w:rsidRPr="00643D17">
              <w:rPr>
                <w:szCs w:val="22"/>
              </w:rPr>
              <w:t>glasnik</w:t>
            </w:r>
            <w:proofErr w:type="spellEnd"/>
            <w:r w:rsidRPr="00643D17">
              <w:rPr>
                <w:szCs w:val="22"/>
              </w:rPr>
              <w:t xml:space="preserve"> RS”, </w:t>
            </w:r>
            <w:proofErr w:type="spellStart"/>
            <w:r w:rsidRPr="00643D17">
              <w:rPr>
                <w:szCs w:val="22"/>
              </w:rPr>
              <w:t>broj</w:t>
            </w:r>
            <w:proofErr w:type="spellEnd"/>
            <w:r w:rsidRPr="00643D17">
              <w:rPr>
                <w:szCs w:val="22"/>
              </w:rPr>
              <w:t xml:space="preserve"> 1/15) </w:t>
            </w:r>
            <w:proofErr w:type="spellStart"/>
            <w:r w:rsidRPr="00643D17">
              <w:rPr>
                <w:szCs w:val="22"/>
              </w:rPr>
              <w:t>predstavlja</w:t>
            </w:r>
            <w:proofErr w:type="spellEnd"/>
            <w:r w:rsidRPr="00643D17">
              <w:rPr>
                <w:szCs w:val="22"/>
              </w:rPr>
              <w:t xml:space="preserve"> </w:t>
            </w:r>
            <w:proofErr w:type="spellStart"/>
            <w:r w:rsidRPr="00643D17">
              <w:rPr>
                <w:szCs w:val="22"/>
              </w:rPr>
              <w:t>kontinuitet</w:t>
            </w:r>
            <w:proofErr w:type="spellEnd"/>
            <w:r w:rsidRPr="00643D17">
              <w:rPr>
                <w:szCs w:val="22"/>
              </w:rPr>
              <w:t xml:space="preserve"> </w:t>
            </w:r>
            <w:proofErr w:type="spellStart"/>
            <w:r w:rsidRPr="00643D17">
              <w:rPr>
                <w:szCs w:val="22"/>
              </w:rPr>
              <w:t>politike</w:t>
            </w:r>
            <w:proofErr w:type="spellEnd"/>
            <w:r w:rsidRPr="00643D17">
              <w:rPr>
                <w:szCs w:val="22"/>
              </w:rPr>
              <w:t xml:space="preserve"> </w:t>
            </w:r>
            <w:proofErr w:type="spellStart"/>
            <w:r w:rsidRPr="00643D17">
              <w:rPr>
                <w:szCs w:val="22"/>
              </w:rPr>
              <w:t>planiranja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unapređenja</w:t>
            </w:r>
            <w:proofErr w:type="spellEnd"/>
            <w:r w:rsidRPr="00643D17">
              <w:rPr>
                <w:szCs w:val="22"/>
              </w:rPr>
              <w:t xml:space="preserve"> </w:t>
            </w:r>
            <w:proofErr w:type="spellStart"/>
            <w:r w:rsidRPr="00643D17">
              <w:rPr>
                <w:szCs w:val="22"/>
              </w:rPr>
              <w:t>sistema</w:t>
            </w:r>
            <w:proofErr w:type="spellEnd"/>
            <w:r w:rsidRPr="00643D17">
              <w:rPr>
                <w:szCs w:val="22"/>
              </w:rPr>
              <w:t xml:space="preserve"> </w:t>
            </w:r>
            <w:proofErr w:type="spellStart"/>
            <w:r w:rsidRPr="00643D17">
              <w:rPr>
                <w:szCs w:val="22"/>
              </w:rPr>
              <w:t>sporta</w:t>
            </w:r>
            <w:proofErr w:type="spellEnd"/>
            <w:r w:rsidRPr="00643D17">
              <w:rPr>
                <w:szCs w:val="22"/>
              </w:rPr>
              <w:t xml:space="preserve"> u  </w:t>
            </w:r>
            <w:proofErr w:type="spellStart"/>
            <w:r w:rsidRPr="00643D17">
              <w:rPr>
                <w:szCs w:val="22"/>
              </w:rPr>
              <w:t>Republici</w:t>
            </w:r>
            <w:proofErr w:type="spellEnd"/>
            <w:r w:rsidRPr="00643D17">
              <w:rPr>
                <w:szCs w:val="22"/>
              </w:rPr>
              <w:t xml:space="preserve"> </w:t>
            </w:r>
            <w:proofErr w:type="spellStart"/>
            <w:r w:rsidRPr="00643D17">
              <w:rPr>
                <w:szCs w:val="22"/>
              </w:rPr>
              <w:t>Srbiji</w:t>
            </w:r>
            <w:proofErr w:type="spellEnd"/>
            <w:r w:rsidRPr="00643D17">
              <w:rPr>
                <w:szCs w:val="22"/>
              </w:rPr>
              <w:t xml:space="preserve"> u </w:t>
            </w:r>
            <w:proofErr w:type="spellStart"/>
            <w:r w:rsidRPr="00643D17">
              <w:rPr>
                <w:szCs w:val="22"/>
              </w:rPr>
              <w:t>cilju</w:t>
            </w:r>
            <w:proofErr w:type="spellEnd"/>
            <w:r w:rsidRPr="00643D17">
              <w:rPr>
                <w:szCs w:val="22"/>
              </w:rPr>
              <w:t xml:space="preserve"> </w:t>
            </w:r>
            <w:proofErr w:type="spellStart"/>
            <w:r w:rsidRPr="00643D17">
              <w:rPr>
                <w:szCs w:val="22"/>
              </w:rPr>
              <w:t>još</w:t>
            </w:r>
            <w:proofErr w:type="spellEnd"/>
            <w:r w:rsidRPr="00643D17">
              <w:rPr>
                <w:szCs w:val="22"/>
              </w:rPr>
              <w:t xml:space="preserve"> </w:t>
            </w:r>
            <w:proofErr w:type="spellStart"/>
            <w:r w:rsidRPr="00643D17">
              <w:rPr>
                <w:szCs w:val="22"/>
              </w:rPr>
              <w:t>boljeg</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efikasnijeg</w:t>
            </w:r>
            <w:proofErr w:type="spellEnd"/>
            <w:r w:rsidRPr="00643D17">
              <w:rPr>
                <w:szCs w:val="22"/>
              </w:rPr>
              <w:t xml:space="preserve"> </w:t>
            </w:r>
            <w:proofErr w:type="spellStart"/>
            <w:r w:rsidRPr="00643D17">
              <w:rPr>
                <w:szCs w:val="22"/>
              </w:rPr>
              <w:t>funkcionisanja</w:t>
            </w:r>
            <w:proofErr w:type="spellEnd"/>
            <w:r w:rsidRPr="00643D17">
              <w:rPr>
                <w:szCs w:val="22"/>
              </w:rPr>
              <w:t xml:space="preserve"> </w:t>
            </w:r>
            <w:proofErr w:type="spellStart"/>
            <w:r w:rsidRPr="00643D17">
              <w:rPr>
                <w:szCs w:val="22"/>
              </w:rPr>
              <w:t>sistema</w:t>
            </w:r>
            <w:proofErr w:type="spellEnd"/>
            <w:r w:rsidRPr="00643D17">
              <w:rPr>
                <w:szCs w:val="22"/>
              </w:rPr>
              <w:t xml:space="preserve"> </w:t>
            </w:r>
            <w:proofErr w:type="spellStart"/>
            <w:r w:rsidRPr="00643D17">
              <w:rPr>
                <w:szCs w:val="22"/>
              </w:rPr>
              <w:t>sporta</w:t>
            </w:r>
            <w:proofErr w:type="spellEnd"/>
            <w:r w:rsidRPr="00643D17">
              <w:rPr>
                <w:szCs w:val="22"/>
              </w:rPr>
              <w:t xml:space="preserve">. </w:t>
            </w:r>
            <w:proofErr w:type="spellStart"/>
            <w:r w:rsidRPr="00643D17">
              <w:rPr>
                <w:szCs w:val="22"/>
              </w:rPr>
              <w:t>Bavljenje</w:t>
            </w:r>
            <w:proofErr w:type="spellEnd"/>
            <w:r w:rsidRPr="00643D17">
              <w:rPr>
                <w:szCs w:val="22"/>
              </w:rPr>
              <w:t xml:space="preserve"> </w:t>
            </w:r>
            <w:proofErr w:type="spellStart"/>
            <w:r w:rsidRPr="00643D17">
              <w:rPr>
                <w:szCs w:val="22"/>
              </w:rPr>
              <w:t>sportom</w:t>
            </w:r>
            <w:proofErr w:type="spellEnd"/>
            <w:r w:rsidRPr="00643D17">
              <w:rPr>
                <w:szCs w:val="22"/>
              </w:rPr>
              <w:t xml:space="preserve"> mora </w:t>
            </w:r>
            <w:proofErr w:type="spellStart"/>
            <w:r w:rsidRPr="00643D17">
              <w:rPr>
                <w:szCs w:val="22"/>
              </w:rPr>
              <w:t>biti</w:t>
            </w:r>
            <w:proofErr w:type="spellEnd"/>
            <w:r w:rsidRPr="00643D17">
              <w:rPr>
                <w:szCs w:val="22"/>
              </w:rPr>
              <w:t xml:space="preserve"> </w:t>
            </w:r>
            <w:proofErr w:type="spellStart"/>
            <w:r w:rsidRPr="00643D17">
              <w:rPr>
                <w:szCs w:val="22"/>
              </w:rPr>
              <w:t>humano</w:t>
            </w:r>
            <w:proofErr w:type="spellEnd"/>
            <w:r w:rsidRPr="00643D17">
              <w:rPr>
                <w:szCs w:val="22"/>
              </w:rPr>
              <w:t xml:space="preserve">, </w:t>
            </w:r>
            <w:proofErr w:type="spellStart"/>
            <w:r w:rsidRPr="00643D17">
              <w:rPr>
                <w:szCs w:val="22"/>
              </w:rPr>
              <w:t>slobodno</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dobrovoljno</w:t>
            </w:r>
            <w:proofErr w:type="spellEnd"/>
            <w:r w:rsidRPr="00643D17">
              <w:rPr>
                <w:szCs w:val="22"/>
              </w:rPr>
              <w:t xml:space="preserve">, </w:t>
            </w:r>
            <w:proofErr w:type="spellStart"/>
            <w:r w:rsidRPr="00643D17">
              <w:rPr>
                <w:szCs w:val="22"/>
              </w:rPr>
              <w:t>zdravo</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bezbedno</w:t>
            </w:r>
            <w:proofErr w:type="spellEnd"/>
            <w:r w:rsidRPr="00643D17">
              <w:rPr>
                <w:szCs w:val="22"/>
              </w:rPr>
              <w:t xml:space="preserve">, u </w:t>
            </w:r>
            <w:proofErr w:type="spellStart"/>
            <w:r w:rsidRPr="00643D17">
              <w:rPr>
                <w:szCs w:val="22"/>
              </w:rPr>
              <w:t>skladu</w:t>
            </w:r>
            <w:proofErr w:type="spellEnd"/>
            <w:r w:rsidRPr="00643D17">
              <w:rPr>
                <w:szCs w:val="22"/>
              </w:rPr>
              <w:t xml:space="preserve"> </w:t>
            </w:r>
            <w:proofErr w:type="spellStart"/>
            <w:r w:rsidRPr="00643D17">
              <w:rPr>
                <w:szCs w:val="22"/>
              </w:rPr>
              <w:t>sa</w:t>
            </w:r>
            <w:proofErr w:type="spellEnd"/>
            <w:r w:rsidRPr="00643D17">
              <w:rPr>
                <w:szCs w:val="22"/>
              </w:rPr>
              <w:t xml:space="preserve"> </w:t>
            </w:r>
            <w:proofErr w:type="spellStart"/>
            <w:r w:rsidRPr="00643D17">
              <w:rPr>
                <w:szCs w:val="22"/>
              </w:rPr>
              <w:t>prirodnom</w:t>
            </w:r>
            <w:proofErr w:type="spellEnd"/>
            <w:r w:rsidRPr="00643D17">
              <w:rPr>
                <w:szCs w:val="22"/>
              </w:rPr>
              <w:t xml:space="preserve"> </w:t>
            </w:r>
            <w:proofErr w:type="spellStart"/>
            <w:r w:rsidRPr="00643D17">
              <w:rPr>
                <w:szCs w:val="22"/>
              </w:rPr>
              <w:t>sredinom</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društvenim</w:t>
            </w:r>
            <w:proofErr w:type="spellEnd"/>
            <w:r w:rsidRPr="00643D17">
              <w:rPr>
                <w:szCs w:val="22"/>
              </w:rPr>
              <w:t xml:space="preserve"> </w:t>
            </w:r>
            <w:proofErr w:type="spellStart"/>
            <w:r w:rsidRPr="00643D17">
              <w:rPr>
                <w:szCs w:val="22"/>
              </w:rPr>
              <w:t>okruženjem</w:t>
            </w:r>
            <w:proofErr w:type="spellEnd"/>
            <w:r w:rsidRPr="00643D17">
              <w:rPr>
                <w:szCs w:val="22"/>
              </w:rPr>
              <w:t xml:space="preserve">, fer, </w:t>
            </w:r>
            <w:proofErr w:type="spellStart"/>
            <w:r w:rsidRPr="00643D17">
              <w:rPr>
                <w:szCs w:val="22"/>
              </w:rPr>
              <w:t>tolerantno</w:t>
            </w:r>
            <w:proofErr w:type="spellEnd"/>
            <w:r w:rsidRPr="00643D17">
              <w:rPr>
                <w:szCs w:val="22"/>
              </w:rPr>
              <w:t xml:space="preserve">, </w:t>
            </w:r>
            <w:proofErr w:type="spellStart"/>
            <w:r w:rsidRPr="00643D17">
              <w:rPr>
                <w:szCs w:val="22"/>
              </w:rPr>
              <w:t>etički</w:t>
            </w:r>
            <w:proofErr w:type="spellEnd"/>
            <w:r w:rsidRPr="00643D17">
              <w:rPr>
                <w:szCs w:val="22"/>
              </w:rPr>
              <w:t xml:space="preserve"> </w:t>
            </w:r>
            <w:proofErr w:type="spellStart"/>
            <w:r w:rsidRPr="00643D17">
              <w:rPr>
                <w:szCs w:val="22"/>
              </w:rPr>
              <w:t>prihvatljivo</w:t>
            </w:r>
            <w:proofErr w:type="spellEnd"/>
            <w:r w:rsidRPr="00643D17">
              <w:rPr>
                <w:szCs w:val="22"/>
              </w:rPr>
              <w:t xml:space="preserve">, </w:t>
            </w:r>
            <w:proofErr w:type="spellStart"/>
            <w:r w:rsidRPr="00643D17">
              <w:rPr>
                <w:szCs w:val="22"/>
              </w:rPr>
              <w:t>odgovorno</w:t>
            </w:r>
            <w:proofErr w:type="spellEnd"/>
            <w:r w:rsidRPr="00643D17">
              <w:rPr>
                <w:szCs w:val="22"/>
              </w:rPr>
              <w:t xml:space="preserve">, </w:t>
            </w:r>
            <w:proofErr w:type="spellStart"/>
            <w:r w:rsidRPr="00643D17">
              <w:rPr>
                <w:szCs w:val="22"/>
              </w:rPr>
              <w:t>nezavisno</w:t>
            </w:r>
            <w:proofErr w:type="spellEnd"/>
            <w:r w:rsidRPr="00643D17">
              <w:rPr>
                <w:szCs w:val="22"/>
              </w:rPr>
              <w:t xml:space="preserve"> od </w:t>
            </w:r>
            <w:proofErr w:type="spellStart"/>
            <w:r w:rsidRPr="00643D17">
              <w:rPr>
                <w:szCs w:val="22"/>
              </w:rPr>
              <w:t>zloupotreba</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ciljeva</w:t>
            </w:r>
            <w:proofErr w:type="spellEnd"/>
            <w:r w:rsidRPr="00643D17">
              <w:rPr>
                <w:szCs w:val="22"/>
              </w:rPr>
              <w:t xml:space="preserve"> koji </w:t>
            </w:r>
            <w:proofErr w:type="spellStart"/>
            <w:r w:rsidRPr="00643D17">
              <w:rPr>
                <w:szCs w:val="22"/>
              </w:rPr>
              <w:t>su</w:t>
            </w:r>
            <w:proofErr w:type="spellEnd"/>
            <w:r w:rsidRPr="00643D17">
              <w:rPr>
                <w:szCs w:val="22"/>
              </w:rPr>
              <w:t xml:space="preserve"> </w:t>
            </w:r>
            <w:proofErr w:type="spellStart"/>
            <w:r w:rsidRPr="00643D17">
              <w:rPr>
                <w:szCs w:val="22"/>
              </w:rPr>
              <w:t>suprotni</w:t>
            </w:r>
            <w:proofErr w:type="spellEnd"/>
            <w:r w:rsidRPr="00643D17">
              <w:rPr>
                <w:szCs w:val="22"/>
              </w:rPr>
              <w:t xml:space="preserve"> </w:t>
            </w:r>
            <w:proofErr w:type="spellStart"/>
            <w:r w:rsidRPr="00643D17">
              <w:rPr>
                <w:szCs w:val="22"/>
              </w:rPr>
              <w:t>sportskom</w:t>
            </w:r>
            <w:proofErr w:type="spellEnd"/>
            <w:r w:rsidRPr="00643D17">
              <w:rPr>
                <w:szCs w:val="22"/>
              </w:rPr>
              <w:t xml:space="preserve"> </w:t>
            </w:r>
            <w:proofErr w:type="spellStart"/>
            <w:r w:rsidRPr="00643D17">
              <w:rPr>
                <w:szCs w:val="22"/>
              </w:rPr>
              <w:t>duhu</w:t>
            </w:r>
            <w:proofErr w:type="spellEnd"/>
            <w:r w:rsidRPr="00643D17">
              <w:rPr>
                <w:szCs w:val="22"/>
              </w:rPr>
              <w:t xml:space="preserve"> </w:t>
            </w:r>
            <w:proofErr w:type="spellStart"/>
            <w:r w:rsidRPr="00643D17">
              <w:rPr>
                <w:szCs w:val="22"/>
              </w:rPr>
              <w:t>i</w:t>
            </w:r>
            <w:proofErr w:type="spellEnd"/>
            <w:r w:rsidRPr="00643D17">
              <w:rPr>
                <w:szCs w:val="22"/>
              </w:rPr>
              <w:t xml:space="preserve"> </w:t>
            </w:r>
            <w:proofErr w:type="spellStart"/>
            <w:r w:rsidRPr="00643D17">
              <w:rPr>
                <w:szCs w:val="22"/>
              </w:rPr>
              <w:t>dostupno</w:t>
            </w:r>
            <w:proofErr w:type="spellEnd"/>
            <w:r w:rsidRPr="00643D17">
              <w:rPr>
                <w:szCs w:val="22"/>
              </w:rPr>
              <w:t xml:space="preserve"> </w:t>
            </w:r>
            <w:proofErr w:type="spellStart"/>
            <w:r w:rsidRPr="00643D17">
              <w:rPr>
                <w:szCs w:val="22"/>
              </w:rPr>
              <w:t>svim</w:t>
            </w:r>
            <w:proofErr w:type="spellEnd"/>
            <w:r w:rsidRPr="00643D17">
              <w:rPr>
                <w:szCs w:val="22"/>
              </w:rPr>
              <w:t xml:space="preserve"> </w:t>
            </w:r>
            <w:proofErr w:type="spellStart"/>
            <w:r w:rsidRPr="00643D17">
              <w:rPr>
                <w:szCs w:val="22"/>
              </w:rPr>
              <w:t>građanima</w:t>
            </w:r>
            <w:proofErr w:type="spellEnd"/>
            <w:r w:rsidRPr="00643D17">
              <w:rPr>
                <w:szCs w:val="22"/>
              </w:rPr>
              <w:t xml:space="preserve"> pod </w:t>
            </w:r>
            <w:proofErr w:type="spellStart"/>
            <w:r w:rsidRPr="00643D17">
              <w:rPr>
                <w:szCs w:val="22"/>
              </w:rPr>
              <w:t>jednakim</w:t>
            </w:r>
            <w:proofErr w:type="spellEnd"/>
            <w:r w:rsidRPr="00643D17">
              <w:rPr>
                <w:szCs w:val="22"/>
              </w:rPr>
              <w:t xml:space="preserve"> </w:t>
            </w:r>
            <w:proofErr w:type="spellStart"/>
            <w:r w:rsidRPr="00643D17">
              <w:rPr>
                <w:szCs w:val="22"/>
              </w:rPr>
              <w:t>uslovima</w:t>
            </w:r>
            <w:proofErr w:type="spellEnd"/>
            <w:r w:rsidRPr="00643D17">
              <w:rPr>
                <w:szCs w:val="22"/>
              </w:rPr>
              <w:t xml:space="preserve"> bez </w:t>
            </w:r>
            <w:proofErr w:type="spellStart"/>
            <w:r w:rsidRPr="00643D17">
              <w:rPr>
                <w:szCs w:val="22"/>
              </w:rPr>
              <w:t>obzira</w:t>
            </w:r>
            <w:proofErr w:type="spellEnd"/>
            <w:r w:rsidRPr="00643D17">
              <w:rPr>
                <w:szCs w:val="22"/>
              </w:rPr>
              <w:t xml:space="preserve"> </w:t>
            </w:r>
            <w:proofErr w:type="spellStart"/>
            <w:r w:rsidRPr="00643D17">
              <w:rPr>
                <w:szCs w:val="22"/>
              </w:rPr>
              <w:t>na</w:t>
            </w:r>
            <w:proofErr w:type="spellEnd"/>
            <w:r w:rsidRPr="00643D17">
              <w:rPr>
                <w:szCs w:val="22"/>
              </w:rPr>
              <w:t xml:space="preserve"> </w:t>
            </w:r>
            <w:proofErr w:type="spellStart"/>
            <w:r w:rsidRPr="00643D17">
              <w:rPr>
                <w:szCs w:val="22"/>
              </w:rPr>
              <w:t>uzrast</w:t>
            </w:r>
            <w:proofErr w:type="spellEnd"/>
            <w:r w:rsidRPr="00643D17">
              <w:rPr>
                <w:szCs w:val="22"/>
              </w:rPr>
              <w:t xml:space="preserve">, </w:t>
            </w:r>
            <w:proofErr w:type="spellStart"/>
            <w:r w:rsidRPr="00643D17">
              <w:rPr>
                <w:szCs w:val="22"/>
              </w:rPr>
              <w:t>nivo</w:t>
            </w:r>
            <w:proofErr w:type="spellEnd"/>
            <w:r w:rsidRPr="00643D17">
              <w:rPr>
                <w:szCs w:val="22"/>
              </w:rPr>
              <w:t xml:space="preserve"> </w:t>
            </w:r>
            <w:proofErr w:type="spellStart"/>
            <w:r w:rsidRPr="00643D17">
              <w:rPr>
                <w:szCs w:val="22"/>
              </w:rPr>
              <w:t>fizičkih</w:t>
            </w:r>
            <w:proofErr w:type="spellEnd"/>
            <w:r w:rsidRPr="00643D17">
              <w:rPr>
                <w:szCs w:val="22"/>
              </w:rPr>
              <w:t xml:space="preserve"> </w:t>
            </w:r>
            <w:proofErr w:type="spellStart"/>
            <w:r w:rsidRPr="00643D17">
              <w:rPr>
                <w:szCs w:val="22"/>
              </w:rPr>
              <w:t>sposobnosti</w:t>
            </w:r>
            <w:proofErr w:type="spellEnd"/>
            <w:r w:rsidRPr="00643D17">
              <w:rPr>
                <w:szCs w:val="22"/>
              </w:rPr>
              <w:t xml:space="preserve">, </w:t>
            </w:r>
            <w:proofErr w:type="spellStart"/>
            <w:r w:rsidRPr="00643D17">
              <w:rPr>
                <w:szCs w:val="22"/>
              </w:rPr>
              <w:t>stepen</w:t>
            </w:r>
            <w:proofErr w:type="spellEnd"/>
            <w:r w:rsidRPr="00643D17">
              <w:rPr>
                <w:szCs w:val="22"/>
              </w:rPr>
              <w:t xml:space="preserve"> </w:t>
            </w:r>
            <w:proofErr w:type="spellStart"/>
            <w:r w:rsidRPr="00643D17">
              <w:rPr>
                <w:szCs w:val="22"/>
              </w:rPr>
              <w:t>eventualne</w:t>
            </w:r>
            <w:proofErr w:type="spellEnd"/>
            <w:r w:rsidRPr="00643D17">
              <w:rPr>
                <w:szCs w:val="22"/>
              </w:rPr>
              <w:t xml:space="preserve"> </w:t>
            </w:r>
            <w:proofErr w:type="spellStart"/>
            <w:r w:rsidRPr="00643D17">
              <w:rPr>
                <w:szCs w:val="22"/>
              </w:rPr>
              <w:t>invalidnosti</w:t>
            </w:r>
            <w:proofErr w:type="spellEnd"/>
            <w:r w:rsidRPr="00643D17">
              <w:rPr>
                <w:szCs w:val="22"/>
              </w:rPr>
              <w:t xml:space="preserve">, pol </w:t>
            </w:r>
            <w:proofErr w:type="spellStart"/>
            <w:r w:rsidRPr="00643D17">
              <w:rPr>
                <w:szCs w:val="22"/>
              </w:rPr>
              <w:t>i</w:t>
            </w:r>
            <w:proofErr w:type="spellEnd"/>
            <w:r w:rsidRPr="00643D17">
              <w:rPr>
                <w:szCs w:val="22"/>
              </w:rPr>
              <w:t xml:space="preserve"> </w:t>
            </w:r>
            <w:proofErr w:type="spellStart"/>
            <w:r w:rsidRPr="00643D17">
              <w:rPr>
                <w:szCs w:val="22"/>
              </w:rPr>
              <w:t>drugo</w:t>
            </w:r>
            <w:proofErr w:type="spellEnd"/>
            <w:r w:rsidRPr="00643D17">
              <w:rPr>
                <w:szCs w:val="22"/>
              </w:rPr>
              <w:t xml:space="preserve"> </w:t>
            </w:r>
            <w:proofErr w:type="spellStart"/>
            <w:r w:rsidRPr="00643D17">
              <w:rPr>
                <w:szCs w:val="22"/>
              </w:rPr>
              <w:t>lično</w:t>
            </w:r>
            <w:proofErr w:type="spellEnd"/>
            <w:r w:rsidRPr="00643D17">
              <w:rPr>
                <w:szCs w:val="22"/>
              </w:rPr>
              <w:t xml:space="preserve"> </w:t>
            </w:r>
            <w:proofErr w:type="spellStart"/>
            <w:r w:rsidRPr="00643D17">
              <w:rPr>
                <w:szCs w:val="22"/>
              </w:rPr>
              <w:t>svojstvo</w:t>
            </w:r>
            <w:proofErr w:type="spellEnd"/>
            <w:r w:rsidRPr="00643D17">
              <w:rPr>
                <w:szCs w:val="22"/>
              </w:rPr>
              <w:t xml:space="preserve">. </w:t>
            </w:r>
            <w:proofErr w:type="spellStart"/>
            <w:r w:rsidRPr="00643D17">
              <w:rPr>
                <w:szCs w:val="22"/>
              </w:rPr>
              <w:t>Sportska</w:t>
            </w:r>
            <w:proofErr w:type="spellEnd"/>
            <w:r w:rsidRPr="00643D17">
              <w:rPr>
                <w:szCs w:val="22"/>
              </w:rPr>
              <w:t xml:space="preserve"> </w:t>
            </w:r>
            <w:proofErr w:type="spellStart"/>
            <w:r w:rsidRPr="00643D17">
              <w:rPr>
                <w:szCs w:val="22"/>
              </w:rPr>
              <w:t>pravila</w:t>
            </w:r>
            <w:proofErr w:type="spellEnd"/>
            <w:r w:rsidRPr="00643D17">
              <w:rPr>
                <w:szCs w:val="22"/>
              </w:rPr>
              <w:t xml:space="preserve"> </w:t>
            </w:r>
            <w:proofErr w:type="spellStart"/>
            <w:r w:rsidRPr="00643D17">
              <w:rPr>
                <w:szCs w:val="22"/>
              </w:rPr>
              <w:t>neposredno</w:t>
            </w:r>
            <w:proofErr w:type="spellEnd"/>
            <w:r w:rsidRPr="00643D17">
              <w:rPr>
                <w:szCs w:val="22"/>
              </w:rPr>
              <w:t xml:space="preserve"> se </w:t>
            </w:r>
            <w:proofErr w:type="spellStart"/>
            <w:r w:rsidRPr="00643D17">
              <w:rPr>
                <w:szCs w:val="22"/>
              </w:rPr>
              <w:t>primenjuju</w:t>
            </w:r>
            <w:proofErr w:type="spellEnd"/>
            <w:r w:rsidRPr="00643D17">
              <w:rPr>
                <w:szCs w:val="22"/>
              </w:rPr>
              <w:t xml:space="preserve"> </w:t>
            </w:r>
            <w:proofErr w:type="spellStart"/>
            <w:r w:rsidRPr="00643D17">
              <w:rPr>
                <w:szCs w:val="22"/>
              </w:rPr>
              <w:t>na</w:t>
            </w:r>
            <w:proofErr w:type="spellEnd"/>
            <w:r w:rsidRPr="00643D17">
              <w:rPr>
                <w:szCs w:val="22"/>
              </w:rPr>
              <w:t xml:space="preserve"> </w:t>
            </w:r>
            <w:proofErr w:type="spellStart"/>
            <w:r w:rsidRPr="00643D17">
              <w:rPr>
                <w:szCs w:val="22"/>
              </w:rPr>
              <w:t>sva</w:t>
            </w:r>
            <w:proofErr w:type="spellEnd"/>
            <w:r w:rsidRPr="00643D17">
              <w:rPr>
                <w:szCs w:val="22"/>
              </w:rPr>
              <w:t xml:space="preserve"> </w:t>
            </w:r>
            <w:proofErr w:type="spellStart"/>
            <w:r w:rsidRPr="00643D17">
              <w:rPr>
                <w:szCs w:val="22"/>
              </w:rPr>
              <w:t>lica</w:t>
            </w:r>
            <w:proofErr w:type="spellEnd"/>
            <w:r w:rsidRPr="00643D17">
              <w:rPr>
                <w:szCs w:val="22"/>
              </w:rPr>
              <w:t xml:space="preserve"> </w:t>
            </w:r>
            <w:proofErr w:type="spellStart"/>
            <w:r w:rsidRPr="00643D17">
              <w:rPr>
                <w:szCs w:val="22"/>
              </w:rPr>
              <w:t>koja</w:t>
            </w:r>
            <w:proofErr w:type="spellEnd"/>
            <w:r w:rsidRPr="00643D17">
              <w:rPr>
                <w:szCs w:val="22"/>
              </w:rPr>
              <w:t xml:space="preserve"> </w:t>
            </w:r>
            <w:proofErr w:type="spellStart"/>
            <w:r w:rsidRPr="00643D17">
              <w:rPr>
                <w:szCs w:val="22"/>
              </w:rPr>
              <w:t>su</w:t>
            </w:r>
            <w:proofErr w:type="spellEnd"/>
            <w:r w:rsidRPr="00643D17">
              <w:rPr>
                <w:szCs w:val="22"/>
              </w:rPr>
              <w:t xml:space="preserve">, </w:t>
            </w:r>
            <w:proofErr w:type="spellStart"/>
            <w:r w:rsidRPr="00643D17">
              <w:rPr>
                <w:szCs w:val="22"/>
              </w:rPr>
              <w:t>neposredno</w:t>
            </w:r>
            <w:proofErr w:type="spellEnd"/>
            <w:r w:rsidRPr="00643D17">
              <w:rPr>
                <w:szCs w:val="22"/>
              </w:rPr>
              <w:t xml:space="preserve"> </w:t>
            </w:r>
            <w:proofErr w:type="spellStart"/>
            <w:r w:rsidRPr="00643D17">
              <w:rPr>
                <w:szCs w:val="22"/>
              </w:rPr>
              <w:t>ili</w:t>
            </w:r>
            <w:proofErr w:type="spellEnd"/>
            <w:r w:rsidRPr="00643D17">
              <w:rPr>
                <w:szCs w:val="22"/>
              </w:rPr>
              <w:t xml:space="preserve"> </w:t>
            </w:r>
            <w:proofErr w:type="spellStart"/>
            <w:r w:rsidRPr="00643D17">
              <w:rPr>
                <w:szCs w:val="22"/>
              </w:rPr>
              <w:t>posredno</w:t>
            </w:r>
            <w:proofErr w:type="spellEnd"/>
            <w:r w:rsidRPr="00643D17">
              <w:rPr>
                <w:szCs w:val="22"/>
              </w:rPr>
              <w:t xml:space="preserve">, </w:t>
            </w:r>
            <w:proofErr w:type="spellStart"/>
            <w:r w:rsidRPr="00643D17">
              <w:rPr>
                <w:szCs w:val="22"/>
              </w:rPr>
              <w:lastRenderedPageBreak/>
              <w:t>obuhvaćena</w:t>
            </w:r>
            <w:proofErr w:type="spellEnd"/>
            <w:r w:rsidRPr="00643D17">
              <w:rPr>
                <w:szCs w:val="22"/>
              </w:rPr>
              <w:t xml:space="preserve"> </w:t>
            </w:r>
            <w:proofErr w:type="spellStart"/>
            <w:r w:rsidRPr="00643D17">
              <w:rPr>
                <w:szCs w:val="22"/>
              </w:rPr>
              <w:t>nadležnostima</w:t>
            </w:r>
            <w:proofErr w:type="spellEnd"/>
            <w:r w:rsidRPr="00643D17">
              <w:rPr>
                <w:szCs w:val="22"/>
              </w:rPr>
              <w:t xml:space="preserve"> </w:t>
            </w:r>
            <w:proofErr w:type="spellStart"/>
            <w:r w:rsidRPr="00643D17">
              <w:rPr>
                <w:szCs w:val="22"/>
              </w:rPr>
              <w:t>nacionalnog</w:t>
            </w:r>
            <w:proofErr w:type="spellEnd"/>
            <w:r w:rsidRPr="00643D17">
              <w:rPr>
                <w:szCs w:val="22"/>
              </w:rPr>
              <w:t xml:space="preserve"> </w:t>
            </w:r>
            <w:proofErr w:type="spellStart"/>
            <w:r w:rsidRPr="00643D17">
              <w:rPr>
                <w:szCs w:val="22"/>
              </w:rPr>
              <w:t>sportskog</w:t>
            </w:r>
            <w:proofErr w:type="spellEnd"/>
            <w:r w:rsidRPr="00643D17">
              <w:rPr>
                <w:szCs w:val="22"/>
              </w:rPr>
              <w:t xml:space="preserve"> </w:t>
            </w:r>
            <w:proofErr w:type="spellStart"/>
            <w:r w:rsidRPr="00643D17">
              <w:rPr>
                <w:szCs w:val="22"/>
              </w:rPr>
              <w:t>saveza</w:t>
            </w:r>
            <w:proofErr w:type="spellEnd"/>
            <w:r w:rsidRPr="00643D17">
              <w:rPr>
                <w:szCs w:val="22"/>
              </w:rPr>
              <w:t xml:space="preserve">. </w:t>
            </w:r>
            <w:proofErr w:type="spellStart"/>
            <w:r w:rsidRPr="00643D17">
              <w:rPr>
                <w:szCs w:val="22"/>
              </w:rPr>
              <w:t>Nacionalni</w:t>
            </w:r>
            <w:proofErr w:type="spellEnd"/>
            <w:r w:rsidRPr="00643D17">
              <w:rPr>
                <w:szCs w:val="22"/>
              </w:rPr>
              <w:t xml:space="preserve"> </w:t>
            </w:r>
            <w:proofErr w:type="spellStart"/>
            <w:r w:rsidRPr="00643D17">
              <w:rPr>
                <w:szCs w:val="22"/>
              </w:rPr>
              <w:t>granski</w:t>
            </w:r>
            <w:proofErr w:type="spellEnd"/>
            <w:r w:rsidRPr="00643D17">
              <w:rPr>
                <w:szCs w:val="22"/>
              </w:rPr>
              <w:t xml:space="preserve"> </w:t>
            </w:r>
            <w:proofErr w:type="spellStart"/>
            <w:r w:rsidRPr="00643D17">
              <w:rPr>
                <w:szCs w:val="22"/>
              </w:rPr>
              <w:t>sportski</w:t>
            </w:r>
            <w:proofErr w:type="spellEnd"/>
            <w:r w:rsidRPr="00643D17">
              <w:rPr>
                <w:szCs w:val="22"/>
              </w:rPr>
              <w:t xml:space="preserve"> </w:t>
            </w:r>
            <w:proofErr w:type="spellStart"/>
            <w:r w:rsidRPr="00643D17">
              <w:rPr>
                <w:szCs w:val="22"/>
              </w:rPr>
              <w:t>savezi</w:t>
            </w:r>
            <w:proofErr w:type="spellEnd"/>
            <w:r w:rsidRPr="00643D17">
              <w:rPr>
                <w:szCs w:val="22"/>
              </w:rPr>
              <w:t xml:space="preserve"> </w:t>
            </w:r>
            <w:proofErr w:type="spellStart"/>
            <w:r w:rsidRPr="00643D17">
              <w:rPr>
                <w:szCs w:val="22"/>
              </w:rPr>
              <w:t>usaglašavaju</w:t>
            </w:r>
            <w:proofErr w:type="spellEnd"/>
            <w:r w:rsidRPr="00643D17">
              <w:rPr>
                <w:szCs w:val="22"/>
              </w:rPr>
              <w:t xml:space="preserve"> </w:t>
            </w:r>
            <w:proofErr w:type="spellStart"/>
            <w:r w:rsidRPr="00643D17">
              <w:rPr>
                <w:szCs w:val="22"/>
              </w:rPr>
              <w:t>svoja</w:t>
            </w:r>
            <w:proofErr w:type="spellEnd"/>
            <w:r w:rsidRPr="00643D17">
              <w:rPr>
                <w:szCs w:val="22"/>
              </w:rPr>
              <w:t xml:space="preserve"> </w:t>
            </w:r>
            <w:proofErr w:type="spellStart"/>
            <w:r w:rsidRPr="00643D17">
              <w:rPr>
                <w:szCs w:val="22"/>
              </w:rPr>
              <w:t>sportska</w:t>
            </w:r>
            <w:proofErr w:type="spellEnd"/>
            <w:r w:rsidRPr="00643D17">
              <w:rPr>
                <w:szCs w:val="22"/>
              </w:rPr>
              <w:t xml:space="preserve"> </w:t>
            </w:r>
            <w:proofErr w:type="spellStart"/>
            <w:r w:rsidRPr="00643D17">
              <w:rPr>
                <w:szCs w:val="22"/>
              </w:rPr>
              <w:t>pravila</w:t>
            </w:r>
            <w:proofErr w:type="spellEnd"/>
            <w:r w:rsidRPr="00643D17">
              <w:rPr>
                <w:szCs w:val="22"/>
              </w:rPr>
              <w:t xml:space="preserve"> </w:t>
            </w:r>
            <w:proofErr w:type="spellStart"/>
            <w:r w:rsidRPr="00643D17">
              <w:rPr>
                <w:szCs w:val="22"/>
              </w:rPr>
              <w:t>sa</w:t>
            </w:r>
            <w:proofErr w:type="spellEnd"/>
            <w:r w:rsidRPr="00643D17">
              <w:rPr>
                <w:szCs w:val="22"/>
              </w:rPr>
              <w:t xml:space="preserve"> </w:t>
            </w:r>
            <w:proofErr w:type="spellStart"/>
            <w:r w:rsidRPr="00643D17">
              <w:rPr>
                <w:szCs w:val="22"/>
              </w:rPr>
              <w:t>sportskim</w:t>
            </w:r>
            <w:proofErr w:type="spellEnd"/>
            <w:r w:rsidRPr="00643D17">
              <w:rPr>
                <w:szCs w:val="22"/>
              </w:rPr>
              <w:t xml:space="preserve"> </w:t>
            </w:r>
            <w:proofErr w:type="spellStart"/>
            <w:r w:rsidRPr="00643D17">
              <w:rPr>
                <w:szCs w:val="22"/>
              </w:rPr>
              <w:t>pravilima</w:t>
            </w:r>
            <w:proofErr w:type="spellEnd"/>
            <w:r w:rsidRPr="00643D17">
              <w:rPr>
                <w:szCs w:val="22"/>
              </w:rPr>
              <w:t xml:space="preserve"> </w:t>
            </w:r>
            <w:proofErr w:type="spellStart"/>
            <w:r w:rsidRPr="00643D17">
              <w:rPr>
                <w:szCs w:val="22"/>
              </w:rPr>
              <w:t>nadležnog</w:t>
            </w:r>
            <w:proofErr w:type="spellEnd"/>
            <w:r w:rsidRPr="00643D17">
              <w:rPr>
                <w:szCs w:val="22"/>
              </w:rPr>
              <w:t xml:space="preserve"> </w:t>
            </w:r>
            <w:proofErr w:type="spellStart"/>
            <w:r w:rsidRPr="00643D17">
              <w:rPr>
                <w:szCs w:val="22"/>
              </w:rPr>
              <w:t>međunarodnog</w:t>
            </w:r>
            <w:proofErr w:type="spellEnd"/>
            <w:r w:rsidRPr="00643D17">
              <w:rPr>
                <w:szCs w:val="22"/>
              </w:rPr>
              <w:t xml:space="preserve"> </w:t>
            </w:r>
            <w:proofErr w:type="spellStart"/>
            <w:r w:rsidRPr="00643D17">
              <w:rPr>
                <w:szCs w:val="22"/>
              </w:rPr>
              <w:t>sportskog</w:t>
            </w:r>
            <w:proofErr w:type="spellEnd"/>
            <w:r w:rsidRPr="00643D17">
              <w:rPr>
                <w:szCs w:val="22"/>
              </w:rPr>
              <w:t xml:space="preserve"> </w:t>
            </w:r>
            <w:proofErr w:type="spellStart"/>
            <w:r w:rsidRPr="00643D17">
              <w:rPr>
                <w:szCs w:val="22"/>
              </w:rPr>
              <w:t>saveza</w:t>
            </w:r>
            <w:proofErr w:type="spellEnd"/>
            <w:r w:rsidRPr="00643D17">
              <w:rPr>
                <w:szCs w:val="22"/>
              </w:rPr>
              <w:t>.</w:t>
            </w:r>
            <w:r>
              <w:rPr>
                <w:szCs w:val="22"/>
              </w:rPr>
              <w:t> </w:t>
            </w:r>
            <w:r>
              <w:rPr>
                <w:szCs w:val="22"/>
              </w:rPr>
              <w:t> </w:t>
            </w:r>
            <w:r>
              <w:rPr>
                <w:szCs w:val="22"/>
              </w:rPr>
              <w:t> </w:t>
            </w:r>
            <w:r>
              <w:rPr>
                <w:szCs w:val="22"/>
              </w:rPr>
              <w:t> </w:t>
            </w:r>
            <w:r w:rsidR="0012389B">
              <w:rPr>
                <w:szCs w:val="22"/>
              </w:rPr>
              <w:fldChar w:fldCharType="end"/>
            </w:r>
          </w:p>
        </w:tc>
      </w:tr>
    </w:tbl>
    <w:p w14:paraId="793F7FC6"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2C75D4"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03A12CEC" w14:textId="77777777" w:rsidR="00F64A7D" w:rsidRDefault="00F64A7D" w:rsidP="0012389B"/>
          <w:p w14:paraId="007DA932" w14:textId="31165185" w:rsidR="002C75D4" w:rsidRPr="002C75D4" w:rsidRDefault="002C75D4" w:rsidP="002C75D4">
            <w:pPr>
              <w:rPr>
                <w:szCs w:val="22"/>
              </w:rPr>
            </w:pPr>
            <w:r w:rsidRPr="002C75D4">
              <w:rPr>
                <w:szCs w:val="22"/>
              </w:rPr>
              <w:t xml:space="preserve">1.Nemačka: </w:t>
            </w:r>
            <w:proofErr w:type="spellStart"/>
            <w:r w:rsidRPr="002C75D4">
              <w:rPr>
                <w:szCs w:val="22"/>
              </w:rPr>
              <w:t>Kroz</w:t>
            </w:r>
            <w:proofErr w:type="spellEnd"/>
            <w:r w:rsidRPr="002C75D4">
              <w:rPr>
                <w:szCs w:val="22"/>
              </w:rPr>
              <w:t xml:space="preserve"> </w:t>
            </w:r>
            <w:proofErr w:type="spellStart"/>
            <w:r w:rsidRPr="002C75D4">
              <w:rPr>
                <w:szCs w:val="22"/>
              </w:rPr>
              <w:t>organizaciju</w:t>
            </w:r>
            <w:proofErr w:type="spellEnd"/>
            <w:r w:rsidRPr="002C75D4">
              <w:rPr>
                <w:szCs w:val="22"/>
              </w:rPr>
              <w:t xml:space="preserve"> </w:t>
            </w:r>
            <w:proofErr w:type="spellStart"/>
            <w:r w:rsidRPr="002C75D4">
              <w:rPr>
                <w:szCs w:val="22"/>
              </w:rPr>
              <w:t>obuke</w:t>
            </w:r>
            <w:proofErr w:type="spellEnd"/>
            <w:r w:rsidRPr="002C75D4">
              <w:rPr>
                <w:szCs w:val="22"/>
              </w:rPr>
              <w:t xml:space="preserve"> </w:t>
            </w:r>
            <w:proofErr w:type="spellStart"/>
            <w:r w:rsidRPr="002C75D4">
              <w:rPr>
                <w:szCs w:val="22"/>
              </w:rPr>
              <w:t>i</w:t>
            </w:r>
            <w:proofErr w:type="spellEnd"/>
            <w:r w:rsidRPr="002C75D4">
              <w:rPr>
                <w:szCs w:val="22"/>
              </w:rPr>
              <w:t xml:space="preserve"> </w:t>
            </w:r>
            <w:proofErr w:type="spellStart"/>
            <w:r w:rsidRPr="002C75D4">
              <w:rPr>
                <w:szCs w:val="22"/>
              </w:rPr>
              <w:t>pratećih</w:t>
            </w:r>
            <w:proofErr w:type="spellEnd"/>
            <w:r w:rsidRPr="002C75D4">
              <w:rPr>
                <w:szCs w:val="22"/>
              </w:rPr>
              <w:t xml:space="preserve"> </w:t>
            </w:r>
            <w:proofErr w:type="spellStart"/>
            <w:r w:rsidRPr="002C75D4">
              <w:rPr>
                <w:szCs w:val="22"/>
              </w:rPr>
              <w:t>aktivnosti</w:t>
            </w:r>
            <w:proofErr w:type="spellEnd"/>
            <w:r w:rsidRPr="002C75D4">
              <w:rPr>
                <w:szCs w:val="22"/>
              </w:rPr>
              <w:t xml:space="preserve"> za </w:t>
            </w:r>
            <w:proofErr w:type="spellStart"/>
            <w:r w:rsidRPr="002C75D4">
              <w:rPr>
                <w:szCs w:val="22"/>
              </w:rPr>
              <w:t>naše</w:t>
            </w:r>
            <w:proofErr w:type="spellEnd"/>
            <w:r w:rsidRPr="002C75D4">
              <w:rPr>
                <w:szCs w:val="22"/>
              </w:rPr>
              <w:t xml:space="preserve"> </w:t>
            </w:r>
            <w:proofErr w:type="spellStart"/>
            <w:r w:rsidRPr="002C75D4">
              <w:rPr>
                <w:szCs w:val="22"/>
              </w:rPr>
              <w:t>trenere</w:t>
            </w:r>
            <w:proofErr w:type="spellEnd"/>
            <w:r w:rsidRPr="002C75D4">
              <w:rPr>
                <w:szCs w:val="22"/>
              </w:rPr>
              <w:t xml:space="preserve"> </w:t>
            </w:r>
            <w:proofErr w:type="spellStart"/>
            <w:r w:rsidRPr="002C75D4">
              <w:rPr>
                <w:szCs w:val="22"/>
              </w:rPr>
              <w:t>pružićemo</w:t>
            </w:r>
            <w:proofErr w:type="spellEnd"/>
            <w:r w:rsidRPr="002C75D4">
              <w:rPr>
                <w:szCs w:val="22"/>
              </w:rPr>
              <w:t xml:space="preserve"> </w:t>
            </w:r>
            <w:proofErr w:type="spellStart"/>
            <w:r w:rsidRPr="002C75D4">
              <w:rPr>
                <w:szCs w:val="22"/>
              </w:rPr>
              <w:t>jednake</w:t>
            </w:r>
            <w:proofErr w:type="spellEnd"/>
            <w:r w:rsidRPr="002C75D4">
              <w:rPr>
                <w:szCs w:val="22"/>
              </w:rPr>
              <w:t xml:space="preserve"> </w:t>
            </w:r>
            <w:proofErr w:type="spellStart"/>
            <w:r w:rsidRPr="002C75D4">
              <w:rPr>
                <w:szCs w:val="22"/>
              </w:rPr>
              <w:t>mogućnosti</w:t>
            </w:r>
            <w:proofErr w:type="spellEnd"/>
            <w:r w:rsidRPr="002C75D4">
              <w:rPr>
                <w:szCs w:val="22"/>
              </w:rPr>
              <w:t xml:space="preserve"> </w:t>
            </w:r>
            <w:proofErr w:type="spellStart"/>
            <w:r w:rsidRPr="002C75D4">
              <w:rPr>
                <w:szCs w:val="22"/>
              </w:rPr>
              <w:t>svim</w:t>
            </w:r>
            <w:proofErr w:type="spellEnd"/>
            <w:r w:rsidRPr="002C75D4">
              <w:rPr>
                <w:szCs w:val="22"/>
              </w:rPr>
              <w:t xml:space="preserve"> </w:t>
            </w:r>
            <w:proofErr w:type="spellStart"/>
            <w:r w:rsidRPr="002C75D4">
              <w:rPr>
                <w:szCs w:val="22"/>
              </w:rPr>
              <w:t>naši</w:t>
            </w:r>
            <w:r>
              <w:rPr>
                <w:szCs w:val="22"/>
              </w:rPr>
              <w:t>m</w:t>
            </w:r>
            <w:proofErr w:type="spellEnd"/>
            <w:r>
              <w:rPr>
                <w:szCs w:val="22"/>
              </w:rPr>
              <w:t xml:space="preserve"> </w:t>
            </w:r>
            <w:proofErr w:type="spellStart"/>
            <w:r>
              <w:rPr>
                <w:szCs w:val="22"/>
              </w:rPr>
              <w:t>korisnicima</w:t>
            </w:r>
            <w:proofErr w:type="spellEnd"/>
            <w:r w:rsidRPr="002C75D4">
              <w:rPr>
                <w:szCs w:val="22"/>
              </w:rPr>
              <w:t xml:space="preserve">. </w:t>
            </w:r>
            <w:proofErr w:type="spellStart"/>
            <w:r w:rsidRPr="002C75D4">
              <w:rPr>
                <w:szCs w:val="22"/>
              </w:rPr>
              <w:t>Povećaćemo</w:t>
            </w:r>
            <w:proofErr w:type="spellEnd"/>
            <w:r w:rsidRPr="002C75D4">
              <w:rPr>
                <w:szCs w:val="22"/>
              </w:rPr>
              <w:t xml:space="preserve"> </w:t>
            </w:r>
            <w:proofErr w:type="spellStart"/>
            <w:r w:rsidRPr="002C75D4">
              <w:rPr>
                <w:szCs w:val="22"/>
              </w:rPr>
              <w:t>svest</w:t>
            </w:r>
            <w:proofErr w:type="spellEnd"/>
            <w:r w:rsidRPr="002C75D4">
              <w:rPr>
                <w:szCs w:val="22"/>
              </w:rPr>
              <w:t xml:space="preserve"> o </w:t>
            </w:r>
            <w:proofErr w:type="spellStart"/>
            <w:r w:rsidRPr="002C75D4">
              <w:rPr>
                <w:szCs w:val="22"/>
              </w:rPr>
              <w:t>jednakosti</w:t>
            </w:r>
            <w:proofErr w:type="spellEnd"/>
            <w:r w:rsidRPr="002C75D4">
              <w:rPr>
                <w:szCs w:val="22"/>
              </w:rPr>
              <w:t xml:space="preserve"> </w:t>
            </w:r>
            <w:proofErr w:type="spellStart"/>
            <w:r w:rsidRPr="002C75D4">
              <w:rPr>
                <w:szCs w:val="22"/>
              </w:rPr>
              <w:t>inkluzije</w:t>
            </w:r>
            <w:proofErr w:type="spellEnd"/>
            <w:r w:rsidRPr="002C75D4">
              <w:rPr>
                <w:szCs w:val="22"/>
              </w:rPr>
              <w:t xml:space="preserve">  u </w:t>
            </w:r>
            <w:proofErr w:type="spellStart"/>
            <w:r w:rsidRPr="002C75D4">
              <w:rPr>
                <w:szCs w:val="22"/>
              </w:rPr>
              <w:t>sportu</w:t>
            </w:r>
            <w:proofErr w:type="spellEnd"/>
            <w:r w:rsidRPr="002C75D4">
              <w:rPr>
                <w:szCs w:val="22"/>
              </w:rPr>
              <w:t>.</w:t>
            </w:r>
          </w:p>
          <w:p w14:paraId="6FD090A5" w14:textId="77777777" w:rsidR="002C75D4" w:rsidRPr="002C75D4" w:rsidRDefault="002C75D4" w:rsidP="002C75D4">
            <w:pPr>
              <w:rPr>
                <w:szCs w:val="22"/>
              </w:rPr>
            </w:pPr>
          </w:p>
          <w:p w14:paraId="2F49ED99" w14:textId="3A607838" w:rsidR="002C75D4" w:rsidRPr="002C75D4" w:rsidRDefault="002C75D4" w:rsidP="002C75D4">
            <w:pPr>
              <w:rPr>
                <w:szCs w:val="22"/>
                <w:lang w:val="pl-PL"/>
              </w:rPr>
            </w:pPr>
            <w:r w:rsidRPr="002C75D4">
              <w:rPr>
                <w:szCs w:val="22"/>
                <w:lang w:val="pl-PL"/>
              </w:rPr>
              <w:t>2.</w:t>
            </w:r>
            <w:r>
              <w:rPr>
                <w:szCs w:val="22"/>
                <w:lang w:val="pl-PL"/>
              </w:rPr>
              <w:t>Bosna i Hercegovina:</w:t>
            </w:r>
            <w:r w:rsidRPr="002C75D4">
              <w:rPr>
                <w:szCs w:val="22"/>
                <w:lang w:val="pl-PL"/>
              </w:rPr>
              <w:t xml:space="preserve"> Pre samog </w:t>
            </w:r>
            <w:r>
              <w:rPr>
                <w:szCs w:val="22"/>
                <w:lang w:val="pl-PL"/>
              </w:rPr>
              <w:t>otvaranja škole</w:t>
            </w:r>
            <w:r w:rsidRPr="002C75D4">
              <w:rPr>
                <w:szCs w:val="22"/>
                <w:lang w:val="pl-PL"/>
              </w:rPr>
              <w:t xml:space="preserve"> organizovacemo razne seminare i konferencije na temu </w:t>
            </w:r>
            <w:r>
              <w:rPr>
                <w:szCs w:val="22"/>
                <w:lang w:val="pl-PL"/>
              </w:rPr>
              <w:t>važnosti razvoja dece kroz sportske aktivnosti u našem centru.</w:t>
            </w:r>
          </w:p>
          <w:p w14:paraId="422CDBED" w14:textId="77777777" w:rsidR="002C75D4" w:rsidRPr="002C75D4" w:rsidRDefault="002C75D4" w:rsidP="002C75D4">
            <w:pPr>
              <w:rPr>
                <w:szCs w:val="22"/>
                <w:lang w:val="pl-PL"/>
              </w:rPr>
            </w:pPr>
          </w:p>
          <w:p w14:paraId="4DFDE8AA" w14:textId="1B2B8BA5" w:rsidR="002C75D4" w:rsidRPr="002C75D4" w:rsidRDefault="002C75D4" w:rsidP="002C75D4">
            <w:pPr>
              <w:rPr>
                <w:szCs w:val="22"/>
                <w:lang w:val="pl-PL"/>
              </w:rPr>
            </w:pPr>
            <w:r w:rsidRPr="002C75D4">
              <w:rPr>
                <w:szCs w:val="22"/>
                <w:lang w:val="pl-PL"/>
              </w:rPr>
              <w:t>3.</w:t>
            </w:r>
            <w:r>
              <w:rPr>
                <w:szCs w:val="22"/>
                <w:lang w:val="pl-PL"/>
              </w:rPr>
              <w:t>Crna Gora</w:t>
            </w:r>
            <w:r w:rsidRPr="002C75D4">
              <w:rPr>
                <w:szCs w:val="22"/>
                <w:lang w:val="pl-PL"/>
              </w:rPr>
              <w:t>:</w:t>
            </w:r>
            <w:r>
              <w:rPr>
                <w:szCs w:val="22"/>
                <w:lang w:val="pl-PL"/>
              </w:rPr>
              <w:t xml:space="preserve"> </w:t>
            </w:r>
            <w:r w:rsidR="00C35351" w:rsidRPr="00C35351">
              <w:rPr>
                <w:szCs w:val="22"/>
                <w:lang w:val="pl-PL"/>
              </w:rPr>
              <w:t>Projekat ima za cilj unapređenje infrastrukture, uključujući uvođenje elemenata učenja kroz igru. Integracijom tehnologije i interaktivnih alata u sportske objekte, poput sistema za video analizu, simulacija virtuelne stvarnosti i interaktivnih platformi za trening, sportisti mogu učestvovati u iskustvima učenja kroz igru. Ovaj pristup unapređuje njihove veštine, sposobnost donošenja odluka i taktičko razumevanje igre.</w:t>
            </w:r>
          </w:p>
          <w:p w14:paraId="20D3AC3C" w14:textId="77777777" w:rsidR="002C75D4" w:rsidRPr="002C75D4" w:rsidRDefault="002C75D4" w:rsidP="002C75D4">
            <w:pPr>
              <w:rPr>
                <w:szCs w:val="22"/>
                <w:lang w:val="pl-PL"/>
              </w:rPr>
            </w:pPr>
          </w:p>
          <w:p w14:paraId="2B404590" w14:textId="3B95A009" w:rsidR="00CB5498" w:rsidRPr="002C75D4" w:rsidRDefault="002C75D4" w:rsidP="00C35351">
            <w:pPr>
              <w:rPr>
                <w:szCs w:val="22"/>
                <w:lang w:val="pl-PL"/>
              </w:rPr>
            </w:pPr>
            <w:r w:rsidRPr="002C75D4">
              <w:rPr>
                <w:szCs w:val="22"/>
                <w:lang w:val="pl-PL"/>
              </w:rPr>
              <w:t>4.</w:t>
            </w:r>
            <w:r>
              <w:rPr>
                <w:szCs w:val="22"/>
                <w:lang w:val="pl-PL"/>
              </w:rPr>
              <w:t>Portugal</w:t>
            </w:r>
            <w:r w:rsidRPr="002C75D4">
              <w:rPr>
                <w:szCs w:val="22"/>
                <w:lang w:val="pl-PL"/>
              </w:rPr>
              <w:t xml:space="preserve">: </w:t>
            </w:r>
            <w:r w:rsidR="00C35351" w:rsidRPr="00C35351">
              <w:rPr>
                <w:szCs w:val="22"/>
                <w:lang w:val="pl-PL"/>
              </w:rPr>
              <w:t>Tehnologija se može koristiti za rešavanje izazova prevencije povreda i rehabilitacije. Projekat se fokusira na korišćenje alata kao što su uređaji za praćenje pokreta, biometrijski senzori i algoritmi veštačke inteligencije kako bi se pratili pokreti igrača, identifikovali potencijalni rizici od povreda i optimizovali procesi oporavka. Kroz primenu tehnologije u prevenciji povreda i rehabilitaciji, projekat ima za cilj smanjenje učestalosti povreda, poboljšanje dobrobiti igrača i unapređenje ukupne sportske izvedbe.</w:t>
            </w:r>
            <w:r w:rsidR="0012389B">
              <w:rPr>
                <w:szCs w:val="22"/>
              </w:rPr>
              <w:fldChar w:fldCharType="end"/>
            </w:r>
          </w:p>
        </w:tc>
      </w:tr>
    </w:tbl>
    <w:p w14:paraId="75C2F32C"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C35351" w14:paraId="667E5404" w14:textId="77777777" w:rsidTr="00C97D5E">
        <w:trPr>
          <w:trHeight w:val="567"/>
        </w:trPr>
        <w:tc>
          <w:tcPr>
            <w:tcW w:w="9639" w:type="dxa"/>
          </w:tcPr>
          <w:p w14:paraId="2A8E8449" w14:textId="77777777" w:rsidR="00C35351" w:rsidRDefault="00F64A7D" w:rsidP="00C35351">
            <w:r w:rsidRPr="00AF7989">
              <w:fldChar w:fldCharType="begin">
                <w:ffData>
                  <w:name w:val=""/>
                  <w:enabled/>
                  <w:calcOnExit w:val="0"/>
                  <w:textInput>
                    <w:maxLength w:val="6600"/>
                  </w:textInput>
                </w:ffData>
              </w:fldChar>
            </w:r>
            <w:r w:rsidRPr="00C35351">
              <w:rPr>
                <w:lang w:val="pl-PL"/>
              </w:rPr>
              <w:instrText xml:space="preserve"> FORMTEXT </w:instrText>
            </w:r>
            <w:r w:rsidRPr="00AF7989">
              <w:fldChar w:fldCharType="separate"/>
            </w:r>
          </w:p>
          <w:p w14:paraId="101BD05B" w14:textId="13EDF2F6" w:rsidR="00C35351" w:rsidRDefault="00C35351" w:rsidP="00C35351">
            <w:pPr>
              <w:rPr>
                <w:lang w:val="pl-PL"/>
              </w:rPr>
            </w:pPr>
            <w:r w:rsidRPr="00C35351">
              <w:rPr>
                <w:lang w:val="pl-PL"/>
              </w:rPr>
              <w:t>1.Nemačka</w:t>
            </w:r>
          </w:p>
          <w:p w14:paraId="5EC93A92" w14:textId="77777777" w:rsidR="00C35351" w:rsidRPr="00C35351" w:rsidRDefault="00C35351" w:rsidP="00C35351">
            <w:pPr>
              <w:rPr>
                <w:lang w:val="pl-PL"/>
              </w:rPr>
            </w:pPr>
            <w:r w:rsidRPr="00C35351">
              <w:rPr>
                <w:lang w:val="pl-PL"/>
              </w:rPr>
              <w:t>Sportski istraživači i akademici u Nemačkoj stiču uvid u najnovije napretke u sportskoj tehnologiji, podstičući saradnju u istraživanjima i razmenu znanja.</w:t>
            </w:r>
          </w:p>
          <w:p w14:paraId="2B5302B7" w14:textId="68D8E05B" w:rsidR="00C35351" w:rsidRDefault="00C35351" w:rsidP="00C35351">
            <w:pPr>
              <w:rPr>
                <w:lang w:val="pl-PL"/>
              </w:rPr>
            </w:pPr>
            <w:r w:rsidRPr="00C35351">
              <w:rPr>
                <w:lang w:val="pl-PL"/>
              </w:rPr>
              <w:t>Sportske organizacije i profesionalci imaju koristi od pristupa najnovijim tehnologijama, istraživački potvrđenim metodologijama i najboljim praksama, što unapređuje njihovu sposobnost podrške razvoju i performansama sportista.</w:t>
            </w:r>
          </w:p>
          <w:p w14:paraId="3C588F19" w14:textId="5312354E" w:rsidR="00C35351" w:rsidRPr="00C35351" w:rsidRDefault="00C35351" w:rsidP="00C35351">
            <w:pPr>
              <w:rPr>
                <w:lang w:val="pl-PL"/>
              </w:rPr>
            </w:pPr>
            <w:r>
              <w:rPr>
                <w:lang w:val="pl-PL"/>
              </w:rPr>
              <w:t xml:space="preserve">  </w:t>
            </w:r>
          </w:p>
          <w:p w14:paraId="72F7DF1D" w14:textId="46A90D22" w:rsidR="00C35351" w:rsidRDefault="00C35351" w:rsidP="00C35351">
            <w:pPr>
              <w:rPr>
                <w:lang w:val="pl-PL"/>
              </w:rPr>
            </w:pPr>
            <w:r w:rsidRPr="00C35351">
              <w:rPr>
                <w:lang w:val="pl-PL"/>
              </w:rPr>
              <w:lastRenderedPageBreak/>
              <w:t>2.Bosna i Hercegovina</w:t>
            </w:r>
          </w:p>
          <w:p w14:paraId="2B031F54" w14:textId="77777777" w:rsidR="00C35351" w:rsidRPr="00C35351" w:rsidRDefault="00C35351" w:rsidP="00C35351">
            <w:pPr>
              <w:rPr>
                <w:lang w:val="pl-PL"/>
              </w:rPr>
            </w:pPr>
            <w:r w:rsidRPr="00C35351">
              <w:rPr>
                <w:lang w:val="pl-PL"/>
              </w:rPr>
              <w:t>Treneri i zvaničnici u Bosni i Hercegovini stiču veštine i znanje u korišćenju tehnologije za suđenje utakmica, analizu podataka o igri i unapređenje razvoja sportista.</w:t>
            </w:r>
          </w:p>
          <w:p w14:paraId="5E69B9F4" w14:textId="51512078" w:rsidR="00C35351" w:rsidRDefault="00C35351" w:rsidP="00C35351">
            <w:pPr>
              <w:rPr>
                <w:lang w:val="pl-PL"/>
              </w:rPr>
            </w:pPr>
            <w:r w:rsidRPr="00C35351">
              <w:rPr>
                <w:lang w:val="pl-PL"/>
              </w:rPr>
              <w:t>Inicijative na lokalnom nivou koje koriste tehnologiju podstiču angažovanje zajednice, omogućavaju pristup sportskim resursima i promovišu aktivno učešće među osobama svih uzrasta i sposobnosti.</w:t>
            </w:r>
          </w:p>
          <w:p w14:paraId="30578026" w14:textId="77777777" w:rsidR="00AE4B45" w:rsidRPr="00C35351" w:rsidRDefault="00AE4B45" w:rsidP="00C35351">
            <w:pPr>
              <w:rPr>
                <w:lang w:val="pl-PL"/>
              </w:rPr>
            </w:pPr>
          </w:p>
          <w:p w14:paraId="2B3FDAAB" w14:textId="77777777" w:rsidR="00C35351" w:rsidRDefault="00C35351" w:rsidP="00C35351">
            <w:pPr>
              <w:rPr>
                <w:lang w:val="pl-PL"/>
              </w:rPr>
            </w:pPr>
            <w:r w:rsidRPr="00C35351">
              <w:rPr>
                <w:lang w:val="pl-PL"/>
              </w:rPr>
              <w:t>3.Crna Gora</w:t>
            </w:r>
          </w:p>
          <w:p w14:paraId="7A1652CE" w14:textId="77777777" w:rsidR="00C35351" w:rsidRPr="00C35351" w:rsidRDefault="00C35351" w:rsidP="00C35351">
            <w:pPr>
              <w:rPr>
                <w:lang w:val="pl-PL"/>
              </w:rPr>
            </w:pPr>
            <w:r w:rsidRPr="00C35351">
              <w:rPr>
                <w:lang w:val="pl-PL"/>
              </w:rPr>
              <w:t>Sportisti u Crnoj Gori imaju pristup najsavremenijoj tehnologiji i objektima za trening, analizu performansi i razvoj veština, što rezultira poboljšanim rezultatima i povećanim mogućnostima za uspeh.</w:t>
            </w:r>
          </w:p>
          <w:p w14:paraId="4573A332" w14:textId="77777777" w:rsidR="00C35351" w:rsidRPr="00C35351" w:rsidRDefault="00C35351" w:rsidP="00C35351">
            <w:pPr>
              <w:rPr>
                <w:lang w:val="pl-PL"/>
              </w:rPr>
            </w:pPr>
            <w:r w:rsidRPr="00C35351">
              <w:rPr>
                <w:lang w:val="pl-PL"/>
              </w:rPr>
              <w:t>Identifikacija talenata postaje objektivnija i sveobuhvatnija, osiguravajući da se talentovani sportisti prepoznaju i obezbede im odgovarajuće puteve razvoja.</w:t>
            </w:r>
          </w:p>
          <w:p w14:paraId="5840E581" w14:textId="00488079" w:rsidR="00C35351" w:rsidRDefault="00C35351" w:rsidP="00C35351">
            <w:pPr>
              <w:rPr>
                <w:lang w:val="pl-PL"/>
              </w:rPr>
            </w:pPr>
            <w:r w:rsidRPr="00C35351">
              <w:rPr>
                <w:lang w:val="pl-PL"/>
              </w:rPr>
              <w:t>Crnogorska sportska zajednica dobija priznanje za svoju posvećenost korišćenju tehnologije u sportu, privlačenje talenata i podsticanje razvoja.</w:t>
            </w:r>
          </w:p>
          <w:p w14:paraId="0791B75D" w14:textId="77777777" w:rsidR="00C35351" w:rsidRPr="00C35351" w:rsidRDefault="00C35351" w:rsidP="00C35351">
            <w:pPr>
              <w:rPr>
                <w:lang w:val="pl-PL"/>
              </w:rPr>
            </w:pPr>
          </w:p>
          <w:p w14:paraId="4EC54158" w14:textId="77777777" w:rsidR="00C35351" w:rsidRDefault="00C35351" w:rsidP="00C35351">
            <w:pPr>
              <w:rPr>
                <w:lang w:val="pl-PL"/>
              </w:rPr>
            </w:pPr>
            <w:r>
              <w:rPr>
                <w:lang w:val="pl-PL"/>
              </w:rPr>
              <w:t>4.Portugal</w:t>
            </w:r>
            <w:r w:rsidR="00F64A7D" w:rsidRPr="00C35351">
              <w:rPr>
                <w:lang w:val="pl-PL"/>
              </w:rPr>
              <w:t xml:space="preserve"> </w:t>
            </w:r>
            <w:r>
              <w:rPr>
                <w:lang w:val="pl-PL"/>
              </w:rPr>
              <w:t xml:space="preserve"> </w:t>
            </w:r>
          </w:p>
          <w:p w14:paraId="4FE092A2" w14:textId="359C7870" w:rsidR="00C35351" w:rsidRPr="00C35351" w:rsidRDefault="00C35351" w:rsidP="00C35351">
            <w:pPr>
              <w:rPr>
                <w:lang w:val="pl-PL"/>
              </w:rPr>
            </w:pPr>
            <w:r w:rsidRPr="00C35351">
              <w:rPr>
                <w:lang w:val="pl-PL"/>
              </w:rPr>
              <w:t>Treneri i sportski stručnjaci u Portugalu stiču znanje i veštine u korišćenju tehnologije za analizu performansi i trening, unapređujući svoju sposobnost podrške razvoju sportista.</w:t>
            </w:r>
          </w:p>
          <w:p w14:paraId="756625AB" w14:textId="77777777" w:rsidR="00C35351" w:rsidRPr="00C35351" w:rsidRDefault="00C35351" w:rsidP="00C35351">
            <w:pPr>
              <w:rPr>
                <w:lang w:val="pl-PL"/>
              </w:rPr>
            </w:pPr>
            <w:r w:rsidRPr="00C35351">
              <w:rPr>
                <w:lang w:val="pl-PL"/>
              </w:rPr>
              <w:t>Sportisti imaju koristi od unapređenih metoda treninga, praćenja performansi i pristupa najnovijim tehnologijama, što dovodi do poboljšanja performansi i razvoja veština.</w:t>
            </w:r>
          </w:p>
          <w:p w14:paraId="12E496EA" w14:textId="6AC002A3" w:rsidR="00430E5E" w:rsidRPr="00C35351" w:rsidRDefault="00C35351" w:rsidP="00C35351">
            <w:pPr>
              <w:rPr>
                <w:szCs w:val="22"/>
                <w:lang w:val="pl-PL"/>
              </w:rPr>
            </w:pPr>
            <w:r w:rsidRPr="00C35351">
              <w:rPr>
                <w:lang w:val="pl-PL"/>
              </w:rPr>
              <w:t>Lokalna zajednica stiče svest i interesovanje za potencijal tehnologije u sportu, podstičući kulturu inovacija i angažovanosti.</w:t>
            </w:r>
            <w:r w:rsidR="00F64A7D" w:rsidRPr="00AF7989">
              <w:fldChar w:fldCharType="end"/>
            </w:r>
          </w:p>
        </w:tc>
      </w:tr>
    </w:tbl>
    <w:p w14:paraId="176A027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E4B45" w14:paraId="5191411A" w14:textId="77777777" w:rsidTr="00C97D5E">
        <w:trPr>
          <w:trHeight w:val="567"/>
        </w:trPr>
        <w:tc>
          <w:tcPr>
            <w:tcW w:w="9639" w:type="dxa"/>
            <w:tcBorders>
              <w:top w:val="single" w:sz="4" w:space="0" w:color="808080"/>
              <w:bottom w:val="single" w:sz="4" w:space="0" w:color="808080"/>
            </w:tcBorders>
          </w:tcPr>
          <w:p w14:paraId="6FAE49E2" w14:textId="065583C6" w:rsidR="00AE4B45" w:rsidRDefault="00D217DB" w:rsidP="00AE4B45">
            <w:pPr>
              <w:rPr>
                <w:lang w:val="pl-PL"/>
              </w:rPr>
            </w:pPr>
            <w:r w:rsidRPr="00AF7989">
              <w:fldChar w:fldCharType="begin">
                <w:ffData>
                  <w:name w:val=""/>
                  <w:enabled/>
                  <w:calcOnExit w:val="0"/>
                  <w:textInput>
                    <w:maxLength w:val="6600"/>
                  </w:textInput>
                </w:ffData>
              </w:fldChar>
            </w:r>
            <w:r w:rsidRPr="00AE4B45">
              <w:rPr>
                <w:lang w:val="pl-PL"/>
              </w:rPr>
              <w:instrText xml:space="preserve"> FORMTEXT </w:instrText>
            </w:r>
            <w:r w:rsidRPr="00AF7989">
              <w:fldChar w:fldCharType="separate"/>
            </w:r>
            <w:r w:rsidR="00AE4B45" w:rsidRPr="00AE4B45">
              <w:rPr>
                <w:lang w:val="pl-PL"/>
              </w:rPr>
              <w:t>1.Nemačka</w:t>
            </w:r>
          </w:p>
          <w:p w14:paraId="19ACE4A6" w14:textId="0A1E9A4C" w:rsidR="00AE4B45" w:rsidRDefault="00AE4B45" w:rsidP="00AE4B45">
            <w:pPr>
              <w:rPr>
                <w:lang w:val="pl-PL"/>
              </w:rPr>
            </w:pPr>
            <w:r w:rsidRPr="00AE4B45">
              <w:rPr>
                <w:lang w:val="pl-PL"/>
              </w:rPr>
              <w:t>Projekat može sarađivati sa TAFISA Nemačka u razvoju programa obuke i resursa koji unapređuju kapacitete visokoškolskih ustanova u oblasti sportskog menadžmenta i administracije. Ovo može uključivati radionice, seminare i razmenu najboljih praksi radi jačanja znanja i veština stručnjaka u ovoj oblasti.</w:t>
            </w:r>
          </w:p>
          <w:p w14:paraId="531209D5" w14:textId="43A0587A" w:rsidR="00AE4B45" w:rsidRDefault="00AE4B45" w:rsidP="00AE4B45">
            <w:pPr>
              <w:rPr>
                <w:lang w:val="pl-PL"/>
              </w:rPr>
            </w:pPr>
            <w:r w:rsidRPr="00AE4B45">
              <w:rPr>
                <w:lang w:val="pl-PL"/>
              </w:rPr>
              <w:t>Projekat može sarađivati sa Deutsche Sporthochschule Köln u podršci unapređenju nastavnih planova i programa u oblasti sportskih nauka. To može uključivati integrisanje kurseva vezanih za tehnologiju, praktične obuke i istraživačke projekte koji se usklađuju sa najnovijim razvojem u sportskoj industriji. Projekat takođe može olakšati partnerstva između institucije i industrijskih zainteresovanih strana kako bi se unapredila izloženost studenata stvarnim primenama sportske tehnologije.</w:t>
            </w:r>
          </w:p>
          <w:p w14:paraId="796F26E5" w14:textId="77777777" w:rsidR="00AE4B45" w:rsidRPr="00AE4B45" w:rsidRDefault="00AE4B45" w:rsidP="00AE4B45">
            <w:pPr>
              <w:rPr>
                <w:lang w:val="pl-PL"/>
              </w:rPr>
            </w:pPr>
          </w:p>
          <w:p w14:paraId="72E79FB5" w14:textId="7EA50AE4" w:rsidR="00AE4B45" w:rsidRDefault="00AE4B45" w:rsidP="00AE4B45">
            <w:pPr>
              <w:rPr>
                <w:lang w:val="pl-PL"/>
              </w:rPr>
            </w:pPr>
            <w:r w:rsidRPr="00AE4B45">
              <w:rPr>
                <w:lang w:val="pl-PL"/>
              </w:rPr>
              <w:t>2.Bosna i Hercegovina</w:t>
            </w:r>
          </w:p>
          <w:p w14:paraId="1C9FD979" w14:textId="653E9111" w:rsidR="00AE4B45" w:rsidRDefault="00AE4B45" w:rsidP="00AE4B45">
            <w:pPr>
              <w:rPr>
                <w:lang w:val="pl-PL"/>
              </w:rPr>
            </w:pPr>
            <w:r w:rsidRPr="00AE4B45">
              <w:rPr>
                <w:lang w:val="pl-PL"/>
              </w:rPr>
              <w:t>Projekat može sarađivati sa Sportskim savezom Bosne i Hercegovine kako bi ojačao kapacitete visokoškolskih ustanova u oblasti sportskog trenerstva i suđenja. Ovo može uključivati programe obuke, radionice i razvoj edukativnih materijala koji inkorporiraju pristupe zasnovane na tehnologiji radi unapređenja metoda treniranja i standarda suđenja.</w:t>
            </w:r>
          </w:p>
          <w:p w14:paraId="2C50363C" w14:textId="77777777" w:rsidR="00AE4B45" w:rsidRPr="00AE4B45" w:rsidRDefault="00AE4B45" w:rsidP="00AE4B45">
            <w:pPr>
              <w:rPr>
                <w:lang w:val="pl-PL"/>
              </w:rPr>
            </w:pPr>
          </w:p>
          <w:p w14:paraId="2522636B" w14:textId="24313EBF" w:rsidR="00AE4B45" w:rsidRDefault="00AE4B45" w:rsidP="00AE4B45">
            <w:pPr>
              <w:rPr>
                <w:lang w:val="pl-PL"/>
              </w:rPr>
            </w:pPr>
            <w:r w:rsidRPr="00AE4B45">
              <w:rPr>
                <w:lang w:val="pl-PL"/>
              </w:rPr>
              <w:t>3.Crna Gora</w:t>
            </w:r>
          </w:p>
          <w:p w14:paraId="1040F903" w14:textId="2A5A61A0" w:rsidR="00AE4B45" w:rsidRDefault="00AE4B45" w:rsidP="00AE4B45">
            <w:pPr>
              <w:rPr>
                <w:lang w:val="pl-PL"/>
              </w:rPr>
            </w:pPr>
            <w:r w:rsidRPr="00AE4B45">
              <w:rPr>
                <w:lang w:val="pl-PL"/>
              </w:rPr>
              <w:t>Projekat može sarađivati sa Sportskim klubom "Mornar" u podršci klubovim naporima u identifikaciji i razvoju talenata. Ovo može uključivati zajedničke inicijative sa visokoškolskim ustanovama radi obezbeđivanja edukativnih resursa, programa obuke i saradnje u istraživanju koji unapređuju kapacitete trenera i sportista u klubu. Projekat takođe može doprineti uspostavljanju odeljenja ili programa sportskih nauka unutar institucije kako bi pružio dodatnu podršku.</w:t>
            </w:r>
          </w:p>
          <w:p w14:paraId="0B312487" w14:textId="2A5A61A0" w:rsidR="00AE4B45" w:rsidRPr="00AE4B45" w:rsidRDefault="00AE4B45" w:rsidP="00AE4B45">
            <w:pPr>
              <w:rPr>
                <w:lang w:val="pl-PL"/>
              </w:rPr>
            </w:pPr>
          </w:p>
          <w:p w14:paraId="19F72F08" w14:textId="4A179F4E" w:rsidR="00AE4B45" w:rsidRDefault="00AE4B45" w:rsidP="00AE4B45">
            <w:pPr>
              <w:rPr>
                <w:lang w:val="pl-PL"/>
              </w:rPr>
            </w:pPr>
            <w:r>
              <w:rPr>
                <w:lang w:val="pl-PL"/>
              </w:rPr>
              <w:t>4.Portugal</w:t>
            </w:r>
          </w:p>
          <w:p w14:paraId="07475A24" w14:textId="52D66A60" w:rsidR="00AE4B45" w:rsidRDefault="00AE4B45" w:rsidP="00AE4B45">
            <w:pPr>
              <w:rPr>
                <w:lang w:val="pl-PL"/>
              </w:rPr>
            </w:pPr>
            <w:r w:rsidRPr="00AE4B45">
              <w:rPr>
                <w:lang w:val="pl-PL"/>
              </w:rPr>
              <w:t xml:space="preserve">Projekat može sarađivati sa školskim sportskim programom "FC Porto" kako bi unapredio kapacitete obrazovnih ustanova u integraciji tehnologije u njihove sportske programe. Ovo može uključivati pružanje obuke i resursa nastavnicima, razvoj nastavnog materijala koji inkorporira igračko učenje i </w:t>
            </w:r>
            <w:r w:rsidRPr="00AE4B45">
              <w:rPr>
                <w:lang w:val="pl-PL"/>
              </w:rPr>
              <w:lastRenderedPageBreak/>
              <w:t>pristupe zasnovane na tehnologiji, kao i podršku uspostavljanju laboratorija za sportsku tehnologiju ili centara za inovacije unutar škole.</w:t>
            </w:r>
          </w:p>
          <w:p w14:paraId="6F23F595" w14:textId="702D6E8E" w:rsidR="00CB5498" w:rsidRPr="00AE4B45" w:rsidRDefault="00D217DB" w:rsidP="00AE4B45">
            <w:pPr>
              <w:rPr>
                <w:lang w:val="pl-PL"/>
              </w:rPr>
            </w:pPr>
            <w:r w:rsidRPr="00AE4B45">
              <w:rPr>
                <w:lang w:val="pl-PL"/>
              </w:rPr>
              <w:t xml:space="preserve"> </w:t>
            </w:r>
            <w:r w:rsidRPr="00AF7989">
              <w:fldChar w:fldCharType="end"/>
            </w:r>
          </w:p>
        </w:tc>
      </w:tr>
    </w:tbl>
    <w:p w14:paraId="4C7B528B"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E4B45" w14:paraId="69137663" w14:textId="77777777" w:rsidTr="00C97D5E">
        <w:trPr>
          <w:trHeight w:val="567"/>
        </w:trPr>
        <w:tc>
          <w:tcPr>
            <w:tcW w:w="9639" w:type="dxa"/>
            <w:tcBorders>
              <w:top w:val="single" w:sz="4" w:space="0" w:color="808080"/>
              <w:bottom w:val="single" w:sz="4" w:space="0" w:color="808080"/>
            </w:tcBorders>
          </w:tcPr>
          <w:p w14:paraId="0A44866D" w14:textId="2ACBE86C" w:rsidR="00AE4B45" w:rsidRDefault="00D217DB" w:rsidP="00AE4B45">
            <w:pPr>
              <w:rPr>
                <w:szCs w:val="22"/>
                <w:lang w:val="pl-PL"/>
              </w:rPr>
            </w:pPr>
            <w:r w:rsidRPr="00AF7989">
              <w:rPr>
                <w:szCs w:val="22"/>
              </w:rPr>
              <w:fldChar w:fldCharType="begin">
                <w:ffData>
                  <w:name w:val=""/>
                  <w:enabled/>
                  <w:calcOnExit w:val="0"/>
                  <w:textInput>
                    <w:maxLength w:val="6600"/>
                  </w:textInput>
                </w:ffData>
              </w:fldChar>
            </w:r>
            <w:r w:rsidRPr="00AE4B45">
              <w:rPr>
                <w:szCs w:val="22"/>
                <w:lang w:val="pl-PL"/>
              </w:rPr>
              <w:instrText xml:space="preserve"> FORMTEXT </w:instrText>
            </w:r>
            <w:r w:rsidRPr="00AF7989">
              <w:rPr>
                <w:szCs w:val="22"/>
              </w:rPr>
            </w:r>
            <w:r w:rsidRPr="00AF7989">
              <w:rPr>
                <w:szCs w:val="22"/>
              </w:rPr>
              <w:fldChar w:fldCharType="separate"/>
            </w:r>
            <w:r w:rsidR="00AE4B45" w:rsidRPr="00AE4B45">
              <w:rPr>
                <w:szCs w:val="22"/>
                <w:lang w:val="pl-PL"/>
              </w:rPr>
              <w:t>1.Nemačka</w:t>
            </w:r>
          </w:p>
          <w:p w14:paraId="72ACF3AA" w14:textId="456E4690" w:rsidR="00AE4B45" w:rsidRPr="00AE4B45" w:rsidRDefault="00AE4B45" w:rsidP="00AE4B45">
            <w:pPr>
              <w:rPr>
                <w:szCs w:val="22"/>
                <w:lang w:val="pl-PL"/>
              </w:rPr>
            </w:pPr>
            <w:r w:rsidRPr="00AE4B45">
              <w:rPr>
                <w:szCs w:val="22"/>
                <w:lang w:val="pl-PL"/>
              </w:rPr>
              <w:t>Ciljevi projekta se podudaraju sa agendom modernizacije i internacionalizacije TAFISA Nemačka fokusiranjem na unapređenje kapaciteta visokoškolskih ustanova u sportskom menadžmentu i administraciji. Kroz inkorporiranje pristupa zasnovanih na tehnologiji i internacionalnih najboljih praksi u nastavni plan i programe obuke, projekat podržava modernizaciju obrazovnih ponuda i priprema studente za globalne prilike u sportskoj industriji.</w:t>
            </w:r>
          </w:p>
          <w:p w14:paraId="700CA54F" w14:textId="77777777" w:rsidR="00AE4B45" w:rsidRPr="00AE4B45" w:rsidRDefault="00AE4B45" w:rsidP="00AE4B45">
            <w:pPr>
              <w:rPr>
                <w:szCs w:val="22"/>
                <w:lang w:val="pl-PL"/>
              </w:rPr>
            </w:pPr>
          </w:p>
          <w:p w14:paraId="6BA0509F" w14:textId="6A51401C" w:rsidR="00AE4B45" w:rsidRDefault="00AE4B45" w:rsidP="00AE4B45">
            <w:pPr>
              <w:rPr>
                <w:szCs w:val="22"/>
                <w:lang w:val="pl-PL"/>
              </w:rPr>
            </w:pPr>
            <w:r w:rsidRPr="00AE4B45">
              <w:rPr>
                <w:szCs w:val="22"/>
                <w:lang w:val="pl-PL"/>
              </w:rPr>
              <w:t>Ciljevi projekta se podudaraju sa agendom modernizacije i internacionalizacije Deutsche Sporthochschule Köln kroz naglasak na unapređenje nastavnih planova i programa i saradnju u istraživanju. Kroz inkorporiranje kurseva vezanih za tehnologiju, praktičnih obuka i istraživačkih projekata koji se usklađuju sa najnovijim razvojem u sportskoj industriji, projekat podržava modernizaciju obrazovnih programa i promoviše međunarodnu saradnju i razmenu znanja.</w:t>
            </w:r>
          </w:p>
          <w:p w14:paraId="4A156722" w14:textId="77777777" w:rsidR="00AE4B45" w:rsidRPr="00AE4B45" w:rsidRDefault="00AE4B45" w:rsidP="00AE4B45">
            <w:pPr>
              <w:rPr>
                <w:szCs w:val="22"/>
                <w:lang w:val="pl-PL"/>
              </w:rPr>
            </w:pPr>
          </w:p>
          <w:p w14:paraId="0B405A01" w14:textId="22C7DF18" w:rsidR="00AE4B45" w:rsidRDefault="00AE4B45" w:rsidP="00AE4B45">
            <w:pPr>
              <w:rPr>
                <w:szCs w:val="22"/>
                <w:lang w:val="pl-PL"/>
              </w:rPr>
            </w:pPr>
            <w:r w:rsidRPr="00AE4B45">
              <w:rPr>
                <w:szCs w:val="22"/>
                <w:lang w:val="pl-PL"/>
              </w:rPr>
              <w:t>2.Bosna i Hercegovina</w:t>
            </w:r>
          </w:p>
          <w:p w14:paraId="68C66F7D" w14:textId="7297EEEB" w:rsidR="00AE4B45" w:rsidRDefault="00AE4B45" w:rsidP="00AE4B45">
            <w:pPr>
              <w:rPr>
                <w:szCs w:val="22"/>
                <w:lang w:val="pl-PL"/>
              </w:rPr>
            </w:pPr>
            <w:r w:rsidRPr="00AE4B45">
              <w:rPr>
                <w:szCs w:val="22"/>
                <w:lang w:val="pl-PL"/>
              </w:rPr>
              <w:t>Ciljevi projekta se podudaraju sa strategijom razvoja visokog obrazovanja u oblasti sporta u Bosni i Hercegovini fokusiranjem na izgradnju kapaciteta u oblasti treniranja i suđenja. Kroz integraciju pristupa zasnovanih na tehnologiji u programe obuke i nastavni plan, projekat podržava modernizaciju obrazovnih praksi, unapređuje međunarodnu konkurentnost sportskih profesionalaca i usklađuje se sa strategijom zemlje da unapredi standarde sportskog obrazovanja.</w:t>
            </w:r>
          </w:p>
          <w:p w14:paraId="749A00D5" w14:textId="77777777" w:rsidR="00AE4B45" w:rsidRPr="00AE4B45" w:rsidRDefault="00AE4B45" w:rsidP="00AE4B45">
            <w:pPr>
              <w:rPr>
                <w:szCs w:val="22"/>
                <w:lang w:val="pl-PL"/>
              </w:rPr>
            </w:pPr>
          </w:p>
          <w:p w14:paraId="6472C4CF" w14:textId="5D34FD35" w:rsidR="00AE4B45" w:rsidRDefault="00AE4B45" w:rsidP="00AE4B45">
            <w:pPr>
              <w:rPr>
                <w:szCs w:val="22"/>
                <w:lang w:val="pl-PL"/>
              </w:rPr>
            </w:pPr>
            <w:r w:rsidRPr="00AE4B45">
              <w:rPr>
                <w:szCs w:val="22"/>
                <w:lang w:val="pl-PL"/>
              </w:rPr>
              <w:t>3.Crna Gora</w:t>
            </w:r>
          </w:p>
          <w:p w14:paraId="54E2B1B2" w14:textId="7ED64C19" w:rsidR="00AE4B45" w:rsidRDefault="00AE4B45" w:rsidP="00AE4B45">
            <w:pPr>
              <w:rPr>
                <w:szCs w:val="22"/>
                <w:lang w:val="pl-PL"/>
              </w:rPr>
            </w:pPr>
            <w:r w:rsidRPr="00AE4B45">
              <w:rPr>
                <w:szCs w:val="22"/>
                <w:lang w:val="pl-PL"/>
              </w:rPr>
              <w:t>Ciljevi projekta se podudaraju sa strategijom razvoja visokog obrazovanja u Crnoj Gori podržavanjem identifikacije i razvoja talenata u saradnji sa obrazovnim institucijama. Kroz pružanje resursa, programa obuke i saradnje u istraživanju, projekat podržava modernizaciju sportskog obrazovanja i unapređuje međunarodnu vidljivost i konkurentnost crnogorskih sportista. Projekat se usklađuje sa strategijom zemlje da investira u razvoj sportskih talenata i unapredi standarde sportskog obrazovanja.</w:t>
            </w:r>
          </w:p>
          <w:p w14:paraId="7D131881" w14:textId="7ED64C19" w:rsidR="00AE4B45" w:rsidRPr="00AE4B45" w:rsidRDefault="00AE4B45" w:rsidP="00AE4B45">
            <w:pPr>
              <w:rPr>
                <w:szCs w:val="22"/>
                <w:lang w:val="pl-PL"/>
              </w:rPr>
            </w:pPr>
          </w:p>
          <w:p w14:paraId="4E7F7502" w14:textId="77777777" w:rsidR="00AE4B45" w:rsidRDefault="00AE4B45" w:rsidP="00AE4B45">
            <w:pPr>
              <w:rPr>
                <w:lang w:val="pl-PL"/>
              </w:rPr>
            </w:pPr>
            <w:r>
              <w:rPr>
                <w:szCs w:val="22"/>
                <w:lang w:val="pl-PL"/>
              </w:rPr>
              <w:t>4.Portugal</w:t>
            </w:r>
            <w:r w:rsidR="00D217DB" w:rsidRPr="00AE4B45">
              <w:rPr>
                <w:lang w:val="pl-PL"/>
              </w:rPr>
              <w:t xml:space="preserve"> </w:t>
            </w:r>
          </w:p>
          <w:p w14:paraId="7C3DC74B" w14:textId="7B36E2BD" w:rsidR="00CB5498" w:rsidRPr="00AE4B45" w:rsidRDefault="00AE4B45" w:rsidP="00AE4B45">
            <w:pPr>
              <w:rPr>
                <w:szCs w:val="22"/>
                <w:lang w:val="pl-PL"/>
              </w:rPr>
            </w:pPr>
            <w:r w:rsidRPr="00AE4B45">
              <w:rPr>
                <w:szCs w:val="22"/>
                <w:lang w:val="pl-PL"/>
              </w:rPr>
              <w:t>Projekt se može surađivati sa Školskim sportom "FC Porto" kako bi se unaprijedila sposobnost obrazovnih institucija da integriraju tehnologiju u svoje sportske programe. To može uključivati pružanje obuke i resursa nastavnicima, razvoj nastavnih materijala koji uključuju igru temeljenu na učenju i pristupe temeljene na tehnologiji te podršku u uspostavi laboratorija za sportsku tehnologiju ili inovacijskih centara unutar škole.</w:t>
            </w:r>
            <w:r w:rsidR="00D217DB" w:rsidRPr="00AF7989">
              <w:rPr>
                <w:szCs w:val="22"/>
              </w:rPr>
              <w:fldChar w:fldCharType="end"/>
            </w:r>
          </w:p>
        </w:tc>
      </w:tr>
    </w:tbl>
    <w:p w14:paraId="2AB1B4C5"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E4B45" w14:paraId="75E1D5F4" w14:textId="77777777" w:rsidTr="00C97D5E">
        <w:trPr>
          <w:trHeight w:val="567"/>
        </w:trPr>
        <w:tc>
          <w:tcPr>
            <w:tcW w:w="9639" w:type="dxa"/>
          </w:tcPr>
          <w:p w14:paraId="52CF4DA0" w14:textId="228F4C4F" w:rsidR="00CB5498" w:rsidRPr="00AE4B45" w:rsidRDefault="006B48E1" w:rsidP="00F64B5D">
            <w:pPr>
              <w:tabs>
                <w:tab w:val="left" w:pos="3649"/>
                <w:tab w:val="left" w:pos="5349"/>
                <w:tab w:val="left" w:pos="7992"/>
                <w:tab w:val="left" w:pos="9409"/>
                <w:tab w:val="left" w:pos="10778"/>
              </w:tabs>
              <w:rPr>
                <w:szCs w:val="22"/>
                <w:lang w:val="pl-PL"/>
              </w:rPr>
            </w:pPr>
            <w:r w:rsidRPr="00AF7989">
              <w:rPr>
                <w:szCs w:val="22"/>
              </w:rPr>
              <w:fldChar w:fldCharType="begin">
                <w:ffData>
                  <w:name w:val=""/>
                  <w:enabled/>
                  <w:calcOnExit w:val="0"/>
                  <w:textInput>
                    <w:maxLength w:val="2200"/>
                  </w:textInput>
                </w:ffData>
              </w:fldChar>
            </w:r>
            <w:r w:rsidRPr="00AE4B45">
              <w:rPr>
                <w:szCs w:val="22"/>
                <w:lang w:val="pl-PL"/>
              </w:rPr>
              <w:instrText xml:space="preserve"> FORMTEXT </w:instrText>
            </w:r>
            <w:r w:rsidRPr="00AF7989">
              <w:rPr>
                <w:szCs w:val="22"/>
              </w:rPr>
            </w:r>
            <w:r w:rsidRPr="00AF7989">
              <w:rPr>
                <w:szCs w:val="22"/>
              </w:rPr>
              <w:fldChar w:fldCharType="separate"/>
            </w:r>
            <w:r w:rsidR="00AE4B45" w:rsidRPr="00AE4B45">
              <w:rPr>
                <w:noProof/>
                <w:szCs w:val="22"/>
                <w:lang w:val="pl-PL"/>
              </w:rPr>
              <w:t xml:space="preserve">Prijedlog prepoznaje važnost inkluzije, raznolikosti i zadovoljavanja potreba sudionika i organizacija s niskim socioekonomskim statusom u partnerskim zemljama. Navedeno je nekoliko strategija kako bi se osiguralo njihovo aktivno uključivanje i sudjelovanje. To uključuje ponudu stipendija ili smanjenih naknada za osobe s otežanim uvjetima, organizaciju programa za dosezanje neprivilegiranih zajednica, osiguravanje pristupačnih i inkluzivnih sportskih objekata te promicanje rodne ravnopravnosti i raznolikosti u svim aktivnostima projekta. Prijedlog ističe vrijednost stvaranja inkluzivnog i podržavajućeg </w:t>
            </w:r>
            <w:r w:rsidR="00AE4B45" w:rsidRPr="00AE4B45">
              <w:rPr>
                <w:noProof/>
                <w:szCs w:val="22"/>
                <w:lang w:val="pl-PL"/>
              </w:rPr>
              <w:lastRenderedPageBreak/>
              <w:t>okruženja koje će pozdraviti pojedince i organizacije svih pozadina, s ciljem uklanjanja prepreka i osiguravanja jednakih mogućnosti za sudjelovanje i angažman</w:t>
            </w:r>
            <w:r w:rsidRPr="00AF7989">
              <w:rPr>
                <w:szCs w:val="22"/>
              </w:rPr>
              <w:fldChar w:fldCharType="end"/>
            </w:r>
          </w:p>
        </w:tc>
      </w:tr>
    </w:tbl>
    <w:p w14:paraId="73D9E1E1" w14:textId="77777777" w:rsidR="00CB5498" w:rsidRPr="00AE4B45" w:rsidRDefault="00CB5498" w:rsidP="00F64B5D">
      <w:pPr>
        <w:rPr>
          <w:b/>
          <w:lang w:val="pl-PL"/>
        </w:rPr>
      </w:pPr>
    </w:p>
    <w:p w14:paraId="08BB78D7" w14:textId="77777777" w:rsidR="00F64A7D" w:rsidRPr="00AE4B45" w:rsidRDefault="00F64A7D" w:rsidP="00F64B5D">
      <w:pPr>
        <w:rPr>
          <w:b/>
          <w:lang w:val="pl-PL"/>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79F36832"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B320B" w:rsidRPr="00CB320B">
              <w:rPr>
                <w:noProof/>
                <w:szCs w:val="22"/>
              </w:rPr>
              <w:t>Naš projekat ima za cilj jačanje svesti o sportu i fizičkoj aktivnosti među decom promovisanje društvene uključenosti jednakih mogućnosti, povoljnog uticaja fizičke aktivnosti na zdravlje, kao i pojačanje saradnje između ustanova i organizacija obuhvaćenih projektom.</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DC7318"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46049F2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76E5EA2D"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B320B" w:rsidRPr="00CB320B">
              <w:rPr>
                <w:noProof/>
                <w:szCs w:val="22"/>
              </w:rPr>
              <w:t xml:space="preserve">Erasmus+ akcija - Key Action 2: Kooperacija kojom upravlja EACEA čini mogućim da organizacije iz zemalja koje učestvuju u projektu rade zajedno, razvijaju, dele i razmenjuju iskustva kroz brojne seminare i inovativni pristup u polju sporta i uključenost mladih u sportu. Ukoliko bi ova akcija bila samo na lokalnom/regionalnom/nacionalnom nivou sam kvalitet realizacije ovog projekta bi bio znatno niži, kao i jačanje fizičke aktivnosti kod omladine, odnosno učešće u fizičkim i dobrovoljnim aktivnostima, pa bi pod znakom pitanja bila i sama inovativnost, koja je zapravo jedna od ključnih tačaka ovog programa. Naravno, uticaj Erasmus organizacije imaće zavidan efekat na popularnost i interesovanje za pomenute i </w:t>
            </w:r>
            <w:r w:rsidR="00CB320B" w:rsidRPr="00CB320B">
              <w:rPr>
                <w:noProof/>
                <w:szCs w:val="22"/>
              </w:rPr>
              <w:lastRenderedPageBreak/>
              <w:t>srodne projekte, kao i finansijska sredstva koja se izdvajaju za realizaciju projekta, sve će dovesti do toga da sve više ustanova se zainteresuje za pomenute inovacije i njihovu implementaciju, što ima direktan uticaj na samu državu.</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CB320B" w14:paraId="28E4DCF9" w14:textId="77777777" w:rsidTr="00C97D5E">
        <w:trPr>
          <w:trHeight w:val="567"/>
        </w:trPr>
        <w:tc>
          <w:tcPr>
            <w:tcW w:w="9639" w:type="dxa"/>
          </w:tcPr>
          <w:p w14:paraId="761BF076" w14:textId="58975A32" w:rsidR="00CB5498" w:rsidRPr="00CB320B" w:rsidRDefault="00CB5498" w:rsidP="00F64B5D">
            <w:pPr>
              <w:tabs>
                <w:tab w:val="left" w:pos="3649"/>
                <w:tab w:val="left" w:pos="5349"/>
                <w:tab w:val="left" w:pos="7992"/>
                <w:tab w:val="left" w:pos="9409"/>
                <w:tab w:val="left" w:pos="10778"/>
              </w:tabs>
              <w:rPr>
                <w:szCs w:val="22"/>
                <w:lang w:val="pl-PL"/>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B320B" w:rsidRPr="00CB320B">
              <w:rPr>
                <w:noProof/>
                <w:szCs w:val="22"/>
              </w:rPr>
              <w:t xml:space="preserve">Kooperacija između institucija iz različitih regiona prilikom ostvarivanja ciljeva ovog projekta je pogodna jer će se ojačati veze koje već postoje između država, studenti će imati priliku da kroz sportsko takmičenje ostvare komunikaciju sa ostalim studentima i da razmenjuju različita iskustva, što se odnosi i na obrazovne institucije i organizacije koje su obuhvaćene ovim projektom. </w:t>
            </w:r>
            <w:r w:rsidR="00CB320B" w:rsidRPr="00CB320B">
              <w:rPr>
                <w:noProof/>
                <w:szCs w:val="22"/>
                <w:lang w:val="pl-PL"/>
              </w:rPr>
              <w:t xml:space="preserve">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AF7989">
              <w:rPr>
                <w:szCs w:val="22"/>
              </w:rPr>
              <w:fldChar w:fldCharType="end"/>
            </w:r>
          </w:p>
        </w:tc>
      </w:tr>
    </w:tbl>
    <w:p w14:paraId="6EFE0AE8" w14:textId="77777777" w:rsidR="006F38CF" w:rsidRPr="00CB320B" w:rsidRDefault="006F38CF" w:rsidP="00F64B5D">
      <w:pPr>
        <w:rPr>
          <w:b/>
          <w:lang w:val="pl-PL"/>
        </w:rPr>
      </w:pPr>
    </w:p>
    <w:p w14:paraId="22F546F1" w14:textId="77777777" w:rsidR="002B64F3" w:rsidRPr="00CB320B" w:rsidRDefault="002B64F3" w:rsidP="00F64B5D">
      <w:pPr>
        <w:tabs>
          <w:tab w:val="left" w:pos="3649"/>
          <w:tab w:val="left" w:pos="5349"/>
          <w:tab w:val="left" w:pos="7992"/>
          <w:tab w:val="left" w:pos="9639"/>
          <w:tab w:val="left" w:pos="10778"/>
        </w:tabs>
        <w:jc w:val="both"/>
        <w:rPr>
          <w:lang w:val="pl-PL"/>
        </w:rPr>
        <w:sectPr w:rsidR="002B64F3" w:rsidRPr="00CB320B"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297E60" w14:paraId="03A6B35C" w14:textId="77777777" w:rsidTr="00C97D5E">
        <w:trPr>
          <w:trHeight w:val="567"/>
        </w:trPr>
        <w:tc>
          <w:tcPr>
            <w:tcW w:w="9639" w:type="dxa"/>
          </w:tcPr>
          <w:p w14:paraId="30389609" w14:textId="77777777" w:rsidR="00720260" w:rsidRPr="00297E60" w:rsidRDefault="006B48E1" w:rsidP="00F64B5D">
            <w:pPr>
              <w:tabs>
                <w:tab w:val="left" w:pos="3649"/>
                <w:tab w:val="left" w:pos="5349"/>
                <w:tab w:val="left" w:pos="7992"/>
                <w:tab w:val="left" w:pos="9409"/>
                <w:tab w:val="left" w:pos="10778"/>
              </w:tabs>
              <w:rPr>
                <w:szCs w:val="22"/>
                <w:lang w:val="pl-PL"/>
              </w:rPr>
            </w:pPr>
            <w:r w:rsidRPr="00AF7989">
              <w:rPr>
                <w:szCs w:val="22"/>
              </w:rPr>
              <w:fldChar w:fldCharType="begin">
                <w:ffData>
                  <w:name w:val=""/>
                  <w:enabled/>
                  <w:calcOnExit w:val="0"/>
                  <w:textInput>
                    <w:maxLength w:val="6600"/>
                  </w:textInput>
                </w:ffData>
              </w:fldChar>
            </w:r>
            <w:r w:rsidRPr="00297E60">
              <w:rPr>
                <w:szCs w:val="22"/>
                <w:lang w:val="pl-PL"/>
              </w:rPr>
              <w:instrText xml:space="preserve"> FORMTEXT </w:instrText>
            </w:r>
            <w:r w:rsidRPr="00AF7989">
              <w:rPr>
                <w:szCs w:val="22"/>
              </w:rPr>
            </w:r>
            <w:r w:rsidRPr="00AF7989">
              <w:rPr>
                <w:szCs w:val="22"/>
              </w:rPr>
              <w:fldChar w:fldCharType="separate"/>
            </w:r>
            <w:r w:rsidR="009D6BE9" w:rsidRPr="00297E60">
              <w:rPr>
                <w:szCs w:val="22"/>
                <w:lang w:val="pl-PL"/>
              </w:rPr>
              <w:t xml:space="preserve">Projekat je zasnovan na partnerstvu </w:t>
            </w:r>
            <w:r w:rsidR="003627F9" w:rsidRPr="00297E60">
              <w:rPr>
                <w:szCs w:val="22"/>
                <w:lang w:val="pl-PL"/>
              </w:rPr>
              <w:t xml:space="preserve">18 organizacija, od kojih su </w:t>
            </w:r>
            <w:r w:rsidR="00720260" w:rsidRPr="00297E60">
              <w:rPr>
                <w:szCs w:val="22"/>
                <w:lang w:val="pl-PL"/>
              </w:rPr>
              <w:t>8 unutrasnje i 10 spoljašnjih partnera.</w:t>
            </w:r>
          </w:p>
          <w:p w14:paraId="5EC406E7" w14:textId="77777777" w:rsidR="0064410C" w:rsidRPr="00297E60" w:rsidRDefault="00EB6B8D" w:rsidP="0064410C">
            <w:pPr>
              <w:tabs>
                <w:tab w:val="left" w:pos="3649"/>
                <w:tab w:val="left" w:pos="5349"/>
                <w:tab w:val="left" w:pos="7992"/>
                <w:tab w:val="left" w:pos="9409"/>
                <w:tab w:val="left" w:pos="10778"/>
              </w:tabs>
              <w:rPr>
                <w:szCs w:val="22"/>
                <w:lang w:val="pl-PL"/>
              </w:rPr>
            </w:pPr>
            <w:r w:rsidRPr="00297E60">
              <w:rPr>
                <w:szCs w:val="22"/>
                <w:lang w:val="pl-PL"/>
              </w:rPr>
              <w:t xml:space="preserve">Unutrašnje: </w:t>
            </w:r>
          </w:p>
          <w:p w14:paraId="797505BB" w14:textId="0027B1A7" w:rsidR="0081254B" w:rsidRPr="00297E60" w:rsidRDefault="0064410C" w:rsidP="0064410C">
            <w:pPr>
              <w:tabs>
                <w:tab w:val="left" w:pos="3649"/>
                <w:tab w:val="left" w:pos="5349"/>
                <w:tab w:val="left" w:pos="7992"/>
                <w:tab w:val="left" w:pos="9409"/>
                <w:tab w:val="left" w:pos="10778"/>
              </w:tabs>
              <w:rPr>
                <w:szCs w:val="22"/>
                <w:lang w:val="pl-PL"/>
              </w:rPr>
            </w:pPr>
            <w:r w:rsidRPr="00297E60">
              <w:rPr>
                <w:szCs w:val="22"/>
                <w:lang w:val="pl-PL"/>
              </w:rPr>
              <w:t>Predškolska ustanova “Mladost”</w:t>
            </w:r>
            <w:r w:rsidR="00737E76" w:rsidRPr="00297E60">
              <w:rPr>
                <w:szCs w:val="22"/>
                <w:lang w:val="pl-PL"/>
              </w:rPr>
              <w:t xml:space="preserve"> </w:t>
            </w:r>
            <w:r w:rsidRPr="00297E60">
              <w:rPr>
                <w:szCs w:val="22"/>
                <w:lang w:val="pl-PL"/>
              </w:rPr>
              <w:t>Novi Pazar</w:t>
            </w:r>
            <w:r w:rsidR="00737E76" w:rsidRPr="00297E60">
              <w:rPr>
                <w:szCs w:val="22"/>
                <w:lang w:val="pl-PL"/>
              </w:rPr>
              <w:t xml:space="preserve">, </w:t>
            </w:r>
            <w:r w:rsidRPr="00297E60">
              <w:rPr>
                <w:szCs w:val="22"/>
                <w:lang w:val="pl-PL"/>
              </w:rPr>
              <w:t>Ministarstvo zdravlja</w:t>
            </w:r>
            <w:r w:rsidR="00737E76" w:rsidRPr="00297E60">
              <w:rPr>
                <w:szCs w:val="22"/>
                <w:lang w:val="pl-PL"/>
              </w:rPr>
              <w:t xml:space="preserve"> </w:t>
            </w:r>
            <w:r w:rsidRPr="00297E60">
              <w:rPr>
                <w:szCs w:val="22"/>
                <w:lang w:val="pl-PL"/>
              </w:rPr>
              <w:t>Beograd</w:t>
            </w:r>
            <w:r w:rsidR="00737E76" w:rsidRPr="00297E60">
              <w:rPr>
                <w:szCs w:val="22"/>
                <w:lang w:val="pl-PL"/>
              </w:rPr>
              <w:t xml:space="preserve">, </w:t>
            </w:r>
            <w:r w:rsidRPr="00297E60">
              <w:rPr>
                <w:szCs w:val="22"/>
                <w:lang w:val="pl-PL"/>
              </w:rPr>
              <w:t xml:space="preserve">Ministarstvo omladine I sporta  </w:t>
            </w:r>
            <w:r w:rsidR="00737E76" w:rsidRPr="00297E60">
              <w:rPr>
                <w:szCs w:val="22"/>
                <w:lang w:val="pl-PL"/>
              </w:rPr>
              <w:t xml:space="preserve"> </w:t>
            </w:r>
            <w:r w:rsidRPr="00297E60">
              <w:rPr>
                <w:szCs w:val="22"/>
                <w:lang w:val="pl-PL"/>
              </w:rPr>
              <w:t>Beograd</w:t>
            </w:r>
            <w:r w:rsidR="00737E76" w:rsidRPr="00297E60">
              <w:rPr>
                <w:szCs w:val="22"/>
                <w:lang w:val="pl-PL"/>
              </w:rPr>
              <w:t xml:space="preserve">, </w:t>
            </w:r>
            <w:r w:rsidRPr="00297E60">
              <w:rPr>
                <w:szCs w:val="22"/>
                <w:lang w:val="pl-PL"/>
              </w:rPr>
              <w:t>Iron Sport doo</w:t>
            </w:r>
            <w:r w:rsidR="00737E76" w:rsidRPr="00297E60">
              <w:rPr>
                <w:szCs w:val="22"/>
                <w:lang w:val="pl-PL"/>
              </w:rPr>
              <w:t xml:space="preserve"> </w:t>
            </w:r>
            <w:r w:rsidRPr="00297E60">
              <w:rPr>
                <w:szCs w:val="22"/>
                <w:lang w:val="pl-PL"/>
              </w:rPr>
              <w:t>Zrenjanin</w:t>
            </w:r>
            <w:r w:rsidR="0073602F" w:rsidRPr="00297E60">
              <w:rPr>
                <w:szCs w:val="22"/>
                <w:lang w:val="pl-PL"/>
              </w:rPr>
              <w:t xml:space="preserve">, </w:t>
            </w:r>
            <w:r w:rsidRPr="00297E60">
              <w:rPr>
                <w:szCs w:val="22"/>
                <w:lang w:val="pl-PL"/>
              </w:rPr>
              <w:t xml:space="preserve">Pokret za okret </w:t>
            </w:r>
            <w:r w:rsidR="00737E76" w:rsidRPr="00297E60">
              <w:rPr>
                <w:szCs w:val="22"/>
                <w:lang w:val="pl-PL"/>
              </w:rPr>
              <w:t xml:space="preserve"> </w:t>
            </w:r>
            <w:r w:rsidRPr="00297E60">
              <w:rPr>
                <w:szCs w:val="22"/>
                <w:lang w:val="pl-PL"/>
              </w:rPr>
              <w:t>Beograd</w:t>
            </w:r>
            <w:r w:rsidR="0073602F" w:rsidRPr="00297E60">
              <w:rPr>
                <w:szCs w:val="22"/>
                <w:lang w:val="pl-PL"/>
              </w:rPr>
              <w:t xml:space="preserve">, </w:t>
            </w:r>
            <w:r w:rsidRPr="00297E60">
              <w:rPr>
                <w:szCs w:val="22"/>
                <w:lang w:val="pl-PL"/>
              </w:rPr>
              <w:t xml:space="preserve">Ustanova za sport </w:t>
            </w:r>
            <w:r w:rsidR="00737E76" w:rsidRPr="00297E60">
              <w:rPr>
                <w:szCs w:val="22"/>
                <w:lang w:val="pl-PL"/>
              </w:rPr>
              <w:t xml:space="preserve"> </w:t>
            </w:r>
            <w:r w:rsidRPr="00297E60">
              <w:rPr>
                <w:szCs w:val="22"/>
                <w:lang w:val="pl-PL"/>
              </w:rPr>
              <w:t>Novi Pazar</w:t>
            </w:r>
            <w:r w:rsidR="0073602F" w:rsidRPr="00297E60">
              <w:rPr>
                <w:szCs w:val="22"/>
                <w:lang w:val="pl-PL"/>
              </w:rPr>
              <w:t xml:space="preserve">, </w:t>
            </w:r>
            <w:r w:rsidRPr="00297E60">
              <w:rPr>
                <w:szCs w:val="22"/>
                <w:lang w:val="pl-PL"/>
              </w:rPr>
              <w:t>Udruženje “Sport za sve I rekreacija”</w:t>
            </w:r>
            <w:r w:rsidR="00737E76" w:rsidRPr="00297E60">
              <w:rPr>
                <w:szCs w:val="22"/>
                <w:lang w:val="pl-PL"/>
              </w:rPr>
              <w:t xml:space="preserve"> </w:t>
            </w:r>
            <w:r w:rsidRPr="00297E60">
              <w:rPr>
                <w:szCs w:val="22"/>
                <w:lang w:val="pl-PL"/>
              </w:rPr>
              <w:t>Novi Pazar</w:t>
            </w:r>
            <w:r w:rsidR="0073602F" w:rsidRPr="00297E60">
              <w:rPr>
                <w:szCs w:val="22"/>
                <w:lang w:val="pl-PL"/>
              </w:rPr>
              <w:t xml:space="preserve">, </w:t>
            </w:r>
            <w:r w:rsidRPr="00297E60">
              <w:rPr>
                <w:szCs w:val="22"/>
                <w:lang w:val="pl-PL"/>
              </w:rPr>
              <w:t>Planeta Sport</w:t>
            </w:r>
            <w:r w:rsidR="00737E76" w:rsidRPr="00297E60">
              <w:rPr>
                <w:szCs w:val="22"/>
                <w:lang w:val="pl-PL"/>
              </w:rPr>
              <w:t xml:space="preserve"> </w:t>
            </w:r>
            <w:r w:rsidRPr="00297E60">
              <w:rPr>
                <w:szCs w:val="22"/>
                <w:lang w:val="pl-PL"/>
              </w:rPr>
              <w:t>Novi Pazar</w:t>
            </w:r>
          </w:p>
          <w:p w14:paraId="1AD0D5D3" w14:textId="77777777" w:rsidR="0081254B" w:rsidRPr="00297E60" w:rsidRDefault="0081254B" w:rsidP="0064410C">
            <w:pPr>
              <w:tabs>
                <w:tab w:val="left" w:pos="3649"/>
                <w:tab w:val="left" w:pos="5349"/>
                <w:tab w:val="left" w:pos="7992"/>
                <w:tab w:val="left" w:pos="9409"/>
                <w:tab w:val="left" w:pos="10778"/>
              </w:tabs>
              <w:rPr>
                <w:szCs w:val="22"/>
                <w:lang w:val="pl-PL"/>
              </w:rPr>
            </w:pPr>
            <w:r w:rsidRPr="00297E60">
              <w:rPr>
                <w:szCs w:val="22"/>
                <w:lang w:val="pl-PL"/>
              </w:rPr>
              <w:t xml:space="preserve">Spoljašnje: </w:t>
            </w:r>
          </w:p>
          <w:p w14:paraId="17230541" w14:textId="77777777" w:rsidR="00CB1D71" w:rsidRPr="00297E60" w:rsidRDefault="00CB1D71" w:rsidP="00CB1D71">
            <w:pPr>
              <w:tabs>
                <w:tab w:val="left" w:pos="3649"/>
                <w:tab w:val="left" w:pos="5349"/>
                <w:tab w:val="left" w:pos="7992"/>
                <w:tab w:val="left" w:pos="9409"/>
                <w:tab w:val="left" w:pos="10778"/>
              </w:tabs>
              <w:rPr>
                <w:szCs w:val="22"/>
                <w:lang w:val="pl-PL"/>
              </w:rPr>
            </w:pPr>
            <w:r w:rsidRPr="00297E60">
              <w:rPr>
                <w:szCs w:val="22"/>
                <w:lang w:val="pl-PL"/>
              </w:rPr>
              <w:t>Türkiye Milli Olimpiyat Komitesi</w:t>
            </w:r>
            <w:r w:rsidRPr="00297E60">
              <w:rPr>
                <w:szCs w:val="22"/>
                <w:lang w:val="pl-PL"/>
              </w:rPr>
              <w:tab/>
              <w:t>Turska</w:t>
            </w:r>
            <w:r w:rsidRPr="00297E60">
              <w:rPr>
                <w:szCs w:val="22"/>
                <w:lang w:val="pl-PL"/>
              </w:rPr>
              <w:tab/>
              <w:t xml:space="preserve">TAFISA </w:t>
            </w:r>
            <w:r w:rsidRPr="00297E60">
              <w:rPr>
                <w:szCs w:val="22"/>
                <w:lang w:val="pl-PL"/>
              </w:rPr>
              <w:tab/>
              <w:t>Nemacka</w:t>
            </w:r>
          </w:p>
          <w:p w14:paraId="358D5858" w14:textId="77777777" w:rsidR="00CB1D71" w:rsidRPr="00297E60" w:rsidRDefault="00CB1D71" w:rsidP="00CB1D71">
            <w:pPr>
              <w:tabs>
                <w:tab w:val="left" w:pos="3649"/>
                <w:tab w:val="left" w:pos="5349"/>
                <w:tab w:val="left" w:pos="7992"/>
                <w:tab w:val="left" w:pos="9409"/>
                <w:tab w:val="left" w:pos="10778"/>
              </w:tabs>
              <w:rPr>
                <w:szCs w:val="22"/>
                <w:lang w:val="pl-PL"/>
              </w:rPr>
            </w:pPr>
            <w:r w:rsidRPr="00297E60">
              <w:rPr>
                <w:szCs w:val="22"/>
                <w:lang w:val="pl-PL"/>
              </w:rPr>
              <w:t>Nacionalni športni centar Planica</w:t>
            </w:r>
            <w:r w:rsidRPr="00297E60">
              <w:rPr>
                <w:szCs w:val="22"/>
                <w:lang w:val="pl-PL"/>
              </w:rPr>
              <w:tab/>
              <w:t>Slovenija</w:t>
            </w:r>
            <w:r w:rsidRPr="00297E60">
              <w:rPr>
                <w:szCs w:val="22"/>
                <w:lang w:val="pl-PL"/>
              </w:rPr>
              <w:tab/>
              <w:t>Deutsche Sporthochschule Köln</w:t>
            </w:r>
            <w:r w:rsidRPr="00297E60">
              <w:rPr>
                <w:szCs w:val="22"/>
                <w:lang w:val="pl-PL"/>
              </w:rPr>
              <w:tab/>
              <w:t>Nemacka</w:t>
            </w:r>
          </w:p>
          <w:p w14:paraId="0A82F79F" w14:textId="77777777" w:rsidR="00CB1D71" w:rsidRPr="00297E60" w:rsidRDefault="00CB1D71" w:rsidP="00CB1D71">
            <w:pPr>
              <w:tabs>
                <w:tab w:val="left" w:pos="3649"/>
                <w:tab w:val="left" w:pos="5349"/>
                <w:tab w:val="left" w:pos="7992"/>
                <w:tab w:val="left" w:pos="9409"/>
                <w:tab w:val="left" w:pos="10778"/>
              </w:tabs>
              <w:rPr>
                <w:szCs w:val="22"/>
                <w:lang w:val="pl-PL"/>
              </w:rPr>
            </w:pPr>
            <w:r w:rsidRPr="00297E60">
              <w:rPr>
                <w:szCs w:val="22"/>
                <w:lang w:val="pl-PL"/>
              </w:rPr>
              <w:t>Federazione Italiana Sport per Tutti</w:t>
            </w:r>
            <w:r w:rsidRPr="00297E60">
              <w:rPr>
                <w:szCs w:val="22"/>
                <w:lang w:val="pl-PL"/>
              </w:rPr>
              <w:tab/>
              <w:t>Italija</w:t>
            </w:r>
            <w:r w:rsidRPr="00297E60">
              <w:rPr>
                <w:szCs w:val="22"/>
                <w:lang w:val="pl-PL"/>
              </w:rPr>
              <w:tab/>
              <w:t>Sportski savez KS</w:t>
            </w:r>
            <w:r w:rsidRPr="00297E60">
              <w:rPr>
                <w:szCs w:val="22"/>
                <w:lang w:val="pl-PL"/>
              </w:rPr>
              <w:tab/>
              <w:t>Bosna i Hercegovina</w:t>
            </w:r>
          </w:p>
          <w:p w14:paraId="5D624575" w14:textId="77777777" w:rsidR="00CB1D71" w:rsidRPr="00297E60" w:rsidRDefault="00CB1D71" w:rsidP="00CB1D71">
            <w:pPr>
              <w:tabs>
                <w:tab w:val="left" w:pos="3649"/>
                <w:tab w:val="left" w:pos="5349"/>
                <w:tab w:val="left" w:pos="7992"/>
                <w:tab w:val="left" w:pos="9409"/>
                <w:tab w:val="left" w:pos="10778"/>
              </w:tabs>
              <w:rPr>
                <w:szCs w:val="22"/>
                <w:lang w:val="pl-PL"/>
              </w:rPr>
            </w:pPr>
            <w:r w:rsidRPr="00297E60">
              <w:rPr>
                <w:szCs w:val="22"/>
                <w:lang w:val="pl-PL"/>
              </w:rPr>
              <w:t>National Sports Academy “Vassil Levski”</w:t>
            </w:r>
            <w:r w:rsidRPr="00297E60">
              <w:rPr>
                <w:szCs w:val="22"/>
                <w:lang w:val="pl-PL"/>
              </w:rPr>
              <w:tab/>
              <w:t>Bugarska</w:t>
            </w:r>
            <w:r w:rsidRPr="00297E60">
              <w:rPr>
                <w:szCs w:val="22"/>
                <w:lang w:val="pl-PL"/>
              </w:rPr>
              <w:tab/>
              <w:t>Sportsko društvo „Mornar“</w:t>
            </w:r>
            <w:r w:rsidRPr="00297E60">
              <w:rPr>
                <w:szCs w:val="22"/>
                <w:lang w:val="pl-PL"/>
              </w:rPr>
              <w:tab/>
              <w:t>Crna Gora</w:t>
            </w:r>
          </w:p>
          <w:p w14:paraId="3B2F611F" w14:textId="77777777" w:rsidR="00D656EF" w:rsidRPr="00297E60" w:rsidRDefault="00CB1D71" w:rsidP="00CB1D71">
            <w:pPr>
              <w:tabs>
                <w:tab w:val="left" w:pos="3649"/>
                <w:tab w:val="left" w:pos="5349"/>
                <w:tab w:val="left" w:pos="7992"/>
                <w:tab w:val="left" w:pos="9409"/>
                <w:tab w:val="left" w:pos="10778"/>
              </w:tabs>
              <w:rPr>
                <w:szCs w:val="22"/>
                <w:lang w:val="pl-PL"/>
              </w:rPr>
            </w:pPr>
            <w:r w:rsidRPr="00297E60">
              <w:rPr>
                <w:szCs w:val="22"/>
                <w:lang w:val="pl-PL"/>
              </w:rPr>
              <w:t>Dinamo Zagreb sportska akademija</w:t>
            </w:r>
            <w:r w:rsidRPr="00297E60">
              <w:rPr>
                <w:szCs w:val="22"/>
                <w:lang w:val="pl-PL"/>
              </w:rPr>
              <w:tab/>
              <w:t>Hrvatska</w:t>
            </w:r>
            <w:r w:rsidRPr="00297E60">
              <w:rPr>
                <w:szCs w:val="22"/>
                <w:lang w:val="pl-PL"/>
              </w:rPr>
              <w:tab/>
              <w:t>Škola sporta  „FC Porto“</w:t>
            </w:r>
            <w:r w:rsidRPr="00297E60">
              <w:rPr>
                <w:szCs w:val="22"/>
                <w:lang w:val="pl-PL"/>
              </w:rPr>
              <w:tab/>
              <w:t>Portugal</w:t>
            </w:r>
          </w:p>
          <w:p w14:paraId="52E720C9" w14:textId="77777777" w:rsidR="00D656EF" w:rsidRPr="00297E60" w:rsidRDefault="00D656EF" w:rsidP="00CB1D71">
            <w:pPr>
              <w:tabs>
                <w:tab w:val="left" w:pos="3649"/>
                <w:tab w:val="left" w:pos="5349"/>
                <w:tab w:val="left" w:pos="7992"/>
                <w:tab w:val="left" w:pos="9409"/>
                <w:tab w:val="left" w:pos="10778"/>
              </w:tabs>
              <w:rPr>
                <w:szCs w:val="22"/>
                <w:lang w:val="pl-PL"/>
              </w:rPr>
            </w:pPr>
          </w:p>
          <w:p w14:paraId="5FD7023D" w14:textId="77777777" w:rsidR="00D656EF" w:rsidRPr="00297E60" w:rsidRDefault="00D656EF" w:rsidP="00CB1D71">
            <w:pPr>
              <w:tabs>
                <w:tab w:val="left" w:pos="3649"/>
                <w:tab w:val="left" w:pos="5349"/>
                <w:tab w:val="left" w:pos="7992"/>
                <w:tab w:val="left" w:pos="9409"/>
                <w:tab w:val="left" w:pos="10778"/>
              </w:tabs>
              <w:rPr>
                <w:szCs w:val="22"/>
                <w:lang w:val="pl-PL"/>
              </w:rPr>
            </w:pPr>
            <w:r w:rsidRPr="00297E60">
              <w:rPr>
                <w:szCs w:val="22"/>
                <w:lang w:val="pl-PL"/>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Pr="00297E60" w:rsidRDefault="00D656EF" w:rsidP="00CB1D71">
            <w:pPr>
              <w:tabs>
                <w:tab w:val="left" w:pos="3649"/>
                <w:tab w:val="left" w:pos="5349"/>
                <w:tab w:val="left" w:pos="7992"/>
                <w:tab w:val="left" w:pos="9409"/>
                <w:tab w:val="left" w:pos="10778"/>
              </w:tabs>
              <w:rPr>
                <w:szCs w:val="22"/>
                <w:lang w:val="pl-PL"/>
              </w:rPr>
            </w:pPr>
          </w:p>
          <w:p w14:paraId="75ACEF98" w14:textId="1DC27699" w:rsidR="001A102B" w:rsidRPr="00297E60" w:rsidRDefault="00D656EF" w:rsidP="001A102B">
            <w:pPr>
              <w:tabs>
                <w:tab w:val="left" w:pos="3649"/>
                <w:tab w:val="left" w:pos="5349"/>
                <w:tab w:val="left" w:pos="7992"/>
                <w:tab w:val="left" w:pos="9409"/>
                <w:tab w:val="left" w:pos="10778"/>
              </w:tabs>
              <w:rPr>
                <w:szCs w:val="22"/>
                <w:lang w:val="pl-PL"/>
              </w:rPr>
            </w:pPr>
            <w:r w:rsidRPr="00297E60">
              <w:rPr>
                <w:szCs w:val="22"/>
                <w:lang w:val="pl-PL"/>
              </w:rPr>
              <w:t>Aktivnost</w:t>
            </w:r>
            <w:r w:rsidR="00A22C04" w:rsidRPr="00297E60">
              <w:rPr>
                <w:szCs w:val="22"/>
                <w:lang w:val="pl-PL"/>
              </w:rPr>
              <w:t xml:space="preserve">i 2,3,4,5, </w:t>
            </w:r>
            <w:r w:rsidR="00F96599" w:rsidRPr="00297E60">
              <w:rPr>
                <w:szCs w:val="22"/>
                <w:lang w:val="pl-PL"/>
              </w:rPr>
              <w:t xml:space="preserve"> </w:t>
            </w:r>
            <w:r w:rsidRPr="00297E60">
              <w:rPr>
                <w:szCs w:val="22"/>
                <w:lang w:val="pl-PL"/>
              </w:rPr>
              <w:t>:</w:t>
            </w:r>
            <w:r w:rsidR="00E3177E" w:rsidRPr="00297E60">
              <w:rPr>
                <w:szCs w:val="22"/>
                <w:lang w:val="pl-PL"/>
              </w:rPr>
              <w:t xml:space="preserve"> </w:t>
            </w:r>
            <w:r w:rsidR="00A51D0D" w:rsidRPr="00297E60">
              <w:rPr>
                <w:szCs w:val="22"/>
                <w:lang w:val="pl-PL"/>
              </w:rPr>
              <w:t xml:space="preserve">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 </w:t>
            </w:r>
            <w:r w:rsidR="00E3177E" w:rsidRPr="00297E60">
              <w:rPr>
                <w:szCs w:val="22"/>
                <w:lang w:val="pl-PL"/>
              </w:rPr>
              <w:t>Poseta partnerskim organizacijama</w:t>
            </w:r>
            <w:r w:rsidR="006F15E8" w:rsidRPr="00297E60">
              <w:rPr>
                <w:szCs w:val="22"/>
                <w:lang w:val="pl-PL"/>
              </w:rPr>
              <w:t xml:space="preserve"> i uvid u njihov rad i primenu inkluzivnog rada, primenu </w:t>
            </w:r>
            <w:r w:rsidR="00C71B2A" w:rsidRPr="00297E60">
              <w:rPr>
                <w:szCs w:val="22"/>
                <w:lang w:val="pl-PL"/>
              </w:rPr>
              <w:t xml:space="preserve">game based leraning tehnologije </w:t>
            </w:r>
            <w:r w:rsidR="00BE00C5" w:rsidRPr="00297E60">
              <w:rPr>
                <w:szCs w:val="22"/>
                <w:lang w:val="pl-PL"/>
              </w:rPr>
              <w:t>u svom radu</w:t>
            </w:r>
            <w:r w:rsidR="001A102B" w:rsidRPr="00297E60">
              <w:rPr>
                <w:szCs w:val="22"/>
                <w:lang w:val="pl-PL"/>
              </w:rPr>
              <w:t xml:space="preserve">. Upoznati sa prostorijama, kapacitetima i resursima koje organizacija poseduje za inkluzivne aktivnostii, kao i prikupiti informacije o vrstama aktivnosti koje organizacija sprovodi za inkluziju. Identifikovani ključni elementi game-based learning-a koji bi se mogli primeniti u </w:t>
            </w:r>
            <w:r w:rsidR="00CF05C7" w:rsidRPr="00297E60">
              <w:rPr>
                <w:szCs w:val="22"/>
                <w:lang w:val="pl-PL"/>
              </w:rPr>
              <w:t>našoj</w:t>
            </w:r>
            <w:r w:rsidR="001A102B" w:rsidRPr="00297E60">
              <w:rPr>
                <w:szCs w:val="22"/>
                <w:lang w:val="pl-PL"/>
              </w:rPr>
              <w:t xml:space="preserve"> školi sporta. </w:t>
            </w:r>
            <w:r w:rsidR="00CF05C7" w:rsidRPr="00297E60">
              <w:rPr>
                <w:szCs w:val="22"/>
                <w:lang w:val="pl-PL"/>
              </w:rPr>
              <w:t>Na osnovu</w:t>
            </w:r>
            <w:r w:rsidR="001A102B" w:rsidRPr="00297E60">
              <w:rPr>
                <w:szCs w:val="22"/>
                <w:lang w:val="pl-PL"/>
              </w:rPr>
              <w:t xml:space="preserve"> pitanja o njihovom radu, izazovima sa kojima se suočavaju i dobrim praksama koje su primenili u oblasti inkluzije</w:t>
            </w:r>
            <w:r w:rsidR="00CF05C7" w:rsidRPr="00297E60">
              <w:rPr>
                <w:szCs w:val="22"/>
                <w:lang w:val="pl-PL"/>
              </w:rPr>
              <w:t xml:space="preserve"> kao i tehnologija </w:t>
            </w:r>
            <w:r w:rsidR="00FF58E4" w:rsidRPr="00297E60">
              <w:rPr>
                <w:szCs w:val="22"/>
                <w:lang w:val="pl-PL"/>
              </w:rPr>
              <w:t xml:space="preserve">dobićemo detaljne informacije o načinu rada </w:t>
            </w:r>
            <w:r w:rsidR="004D0F4E" w:rsidRPr="00297E60">
              <w:rPr>
                <w:szCs w:val="22"/>
                <w:lang w:val="pl-PL"/>
              </w:rPr>
              <w:t>partnerskih organizacija.</w:t>
            </w:r>
          </w:p>
          <w:p w14:paraId="7E593FCF" w14:textId="77777777" w:rsidR="00583D17" w:rsidRPr="00297E60" w:rsidRDefault="00583D17" w:rsidP="001A102B">
            <w:pPr>
              <w:tabs>
                <w:tab w:val="left" w:pos="3649"/>
                <w:tab w:val="left" w:pos="5349"/>
                <w:tab w:val="left" w:pos="7992"/>
                <w:tab w:val="left" w:pos="9409"/>
                <w:tab w:val="left" w:pos="10778"/>
              </w:tabs>
              <w:rPr>
                <w:szCs w:val="22"/>
                <w:lang w:val="pl-PL"/>
              </w:rPr>
            </w:pPr>
          </w:p>
          <w:p w14:paraId="1ECD9F95" w14:textId="386B5000" w:rsidR="0065532C" w:rsidRPr="00297E60" w:rsidRDefault="00583D17" w:rsidP="0065532C">
            <w:pPr>
              <w:tabs>
                <w:tab w:val="left" w:pos="3649"/>
                <w:tab w:val="left" w:pos="5349"/>
                <w:tab w:val="left" w:pos="7992"/>
                <w:tab w:val="left" w:pos="9409"/>
                <w:tab w:val="left" w:pos="10778"/>
              </w:tabs>
              <w:rPr>
                <w:szCs w:val="22"/>
                <w:lang w:val="pl-PL"/>
              </w:rPr>
            </w:pPr>
            <w:r w:rsidRPr="00297E60">
              <w:rPr>
                <w:szCs w:val="22"/>
                <w:lang w:val="pl-PL"/>
              </w:rPr>
              <w:t>Aktivnost</w:t>
            </w:r>
            <w:r w:rsidR="00390B46" w:rsidRPr="00297E60">
              <w:rPr>
                <w:szCs w:val="22"/>
                <w:lang w:val="pl-PL"/>
              </w:rPr>
              <w:t>i 6 i 7</w:t>
            </w:r>
            <w:r w:rsidRPr="00297E60">
              <w:rPr>
                <w:szCs w:val="22"/>
                <w:lang w:val="pl-PL"/>
              </w:rPr>
              <w:t xml:space="preserve"> : </w:t>
            </w:r>
            <w:r w:rsidR="00B73692" w:rsidRPr="00297E60">
              <w:rPr>
                <w:szCs w:val="22"/>
                <w:lang w:val="pl-PL"/>
              </w:rPr>
              <w:t xml:space="preserve"> Izrađen poslovni plan i program centra kao i kreirana </w:t>
            </w:r>
            <w:r w:rsidR="00096994" w:rsidRPr="00297E60">
              <w:rPr>
                <w:szCs w:val="22"/>
                <w:lang w:val="pl-PL"/>
              </w:rPr>
              <w:t xml:space="preserve">pravna i administrativna procedura za osnivanje centra. Na samom početku veoma je bitno </w:t>
            </w:r>
            <w:r w:rsidR="00865BBE" w:rsidRPr="00297E60">
              <w:rPr>
                <w:szCs w:val="22"/>
                <w:lang w:val="pl-PL"/>
              </w:rPr>
              <w:t xml:space="preserve">detaljno opisati kakv rad se očekuje u njemu, šta je nasa misija, </w:t>
            </w:r>
            <w:r w:rsidR="00D24C0F" w:rsidRPr="00297E60">
              <w:rPr>
                <w:szCs w:val="22"/>
                <w:lang w:val="pl-PL"/>
              </w:rPr>
              <w:t xml:space="preserve">vizija kao i usluge koje naš centar pruža. </w:t>
            </w:r>
            <w:r w:rsidR="004D35D5" w:rsidRPr="00297E60">
              <w:rPr>
                <w:szCs w:val="22"/>
                <w:lang w:val="pl-PL"/>
              </w:rPr>
              <w:t xml:space="preserve">Za uspešnu realizaciju projekta bitno je odrediti finansijske projekcijekoje obuhvataju </w:t>
            </w:r>
            <w:r w:rsidR="00B73692" w:rsidRPr="00297E60">
              <w:rPr>
                <w:szCs w:val="22"/>
                <w:lang w:val="pl-PL"/>
              </w:rPr>
              <w:t>prihode, troškove, investicije i očekivane finansijske rezultate centra</w:t>
            </w:r>
            <w:r w:rsidR="00030CEC" w:rsidRPr="00297E60">
              <w:rPr>
                <w:szCs w:val="22"/>
                <w:lang w:val="pl-PL"/>
              </w:rPr>
              <w:t xml:space="preserve"> zbog budzeta </w:t>
            </w:r>
            <w:r w:rsidR="00F37F18" w:rsidRPr="00297E60">
              <w:rPr>
                <w:szCs w:val="22"/>
                <w:lang w:val="pl-PL"/>
              </w:rPr>
              <w:t xml:space="preserve">i raspodele finansiranja projekta. </w:t>
            </w:r>
            <w:r w:rsidR="00FA057A" w:rsidRPr="00297E60">
              <w:rPr>
                <w:szCs w:val="22"/>
                <w:lang w:val="pl-PL"/>
              </w:rPr>
              <w:t>Važno je ispitati zakone vezane za osnivanje centra kao i zakone o realizaciji projekta</w:t>
            </w:r>
            <w:r w:rsidR="007B0E73" w:rsidRPr="00297E60">
              <w:rPr>
                <w:szCs w:val="22"/>
                <w:lang w:val="pl-PL"/>
              </w:rPr>
              <w:t xml:space="preserve"> i na osnovu konsultacija sa stručnim osobljem odabrati pravnu formu i registrovati </w:t>
            </w:r>
            <w:r w:rsidR="0065532C" w:rsidRPr="00297E60">
              <w:rPr>
                <w:szCs w:val="22"/>
                <w:lang w:val="pl-PL"/>
              </w:rPr>
              <w:t>centar.</w:t>
            </w:r>
          </w:p>
          <w:p w14:paraId="7A16E69A" w14:textId="77777777" w:rsidR="0065532C" w:rsidRPr="00297E60" w:rsidRDefault="0065532C" w:rsidP="0065532C">
            <w:pPr>
              <w:tabs>
                <w:tab w:val="left" w:pos="3649"/>
                <w:tab w:val="left" w:pos="5349"/>
                <w:tab w:val="left" w:pos="7992"/>
                <w:tab w:val="left" w:pos="9409"/>
                <w:tab w:val="left" w:pos="10778"/>
              </w:tabs>
              <w:rPr>
                <w:szCs w:val="22"/>
                <w:lang w:val="pl-PL"/>
              </w:rPr>
            </w:pPr>
          </w:p>
          <w:p w14:paraId="3797492B" w14:textId="1802FF63" w:rsidR="0046649A" w:rsidRPr="00297E60" w:rsidRDefault="0065532C" w:rsidP="0046649A">
            <w:pPr>
              <w:tabs>
                <w:tab w:val="left" w:pos="3649"/>
                <w:tab w:val="left" w:pos="5349"/>
                <w:tab w:val="left" w:pos="7992"/>
                <w:tab w:val="left" w:pos="9409"/>
                <w:tab w:val="left" w:pos="10778"/>
              </w:tabs>
              <w:rPr>
                <w:szCs w:val="22"/>
                <w:lang w:val="pl-PL"/>
              </w:rPr>
            </w:pPr>
            <w:r w:rsidRPr="00297E60">
              <w:rPr>
                <w:szCs w:val="22"/>
                <w:lang w:val="pl-PL"/>
              </w:rPr>
              <w:t>Aktivnost</w:t>
            </w:r>
            <w:r w:rsidR="00C85FAA" w:rsidRPr="00297E60">
              <w:rPr>
                <w:szCs w:val="22"/>
                <w:lang w:val="pl-PL"/>
              </w:rPr>
              <w:t xml:space="preserve">i 8 i 9 </w:t>
            </w:r>
            <w:r w:rsidRPr="00297E60">
              <w:rPr>
                <w:szCs w:val="22"/>
                <w:lang w:val="pl-PL"/>
              </w:rPr>
              <w:t>:</w:t>
            </w:r>
            <w:r w:rsidR="00A65D0E" w:rsidRPr="00297E60">
              <w:rPr>
                <w:szCs w:val="22"/>
                <w:lang w:val="pl-PL"/>
              </w:rPr>
              <w:t xml:space="preserve"> </w:t>
            </w:r>
            <w:r w:rsidR="00EC1452" w:rsidRPr="00297E60">
              <w:rPr>
                <w:szCs w:val="22"/>
                <w:lang w:val="pl-PL"/>
              </w:rPr>
              <w:t>O</w:t>
            </w:r>
            <w:r w:rsidR="00193E78" w:rsidRPr="00297E60">
              <w:rPr>
                <w:szCs w:val="22"/>
                <w:lang w:val="pl-PL"/>
              </w:rPr>
              <w:t>b</w:t>
            </w:r>
            <w:r w:rsidR="00EC1452" w:rsidRPr="00297E60">
              <w:rPr>
                <w:szCs w:val="22"/>
                <w:lang w:val="pl-PL"/>
              </w:rPr>
              <w:t xml:space="preserve">javljivanje tenderske dokumentacije potrebne za nabavku opreme kao i identifikovanje prostora našeg centra. </w:t>
            </w:r>
            <w:r w:rsidR="001B4591" w:rsidRPr="00297E60">
              <w:rPr>
                <w:szCs w:val="22"/>
                <w:lang w:val="pl-PL"/>
              </w:rPr>
              <w:t>S</w:t>
            </w:r>
            <w:r w:rsidR="0046649A" w:rsidRPr="00297E60">
              <w:rPr>
                <w:szCs w:val="22"/>
                <w:lang w:val="pl-PL"/>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sidRPr="00297E60">
              <w:rPr>
                <w:szCs w:val="22"/>
                <w:lang w:val="pl-PL"/>
              </w:rPr>
              <w:t xml:space="preserve"> </w:t>
            </w:r>
            <w:r w:rsidR="0046649A" w:rsidRPr="00297E60">
              <w:rPr>
                <w:szCs w:val="22"/>
                <w:lang w:val="pl-PL"/>
              </w:rPr>
              <w:t xml:space="preserve">Tenderska </w:t>
            </w:r>
            <w:r w:rsidR="0046649A" w:rsidRPr="00297E60">
              <w:rPr>
                <w:szCs w:val="22"/>
                <w:lang w:val="pl-PL"/>
              </w:rPr>
              <w:lastRenderedPageBreak/>
              <w:t>dokumentacija će biti objavljena, zatim će biti izabran dobavljač sa kojim će biti zaključen ugovor o isporuci proizvoda</w:t>
            </w:r>
            <w:r w:rsidR="00941C0C" w:rsidRPr="00297E60">
              <w:rPr>
                <w:szCs w:val="22"/>
                <w:lang w:val="pl-PL"/>
              </w:rPr>
              <w:t xml:space="preserve"> a onda</w:t>
            </w:r>
            <w:r w:rsidR="0046649A" w:rsidRPr="00297E60">
              <w:rPr>
                <w:szCs w:val="22"/>
                <w:lang w:val="pl-PL"/>
              </w:rPr>
              <w:t xml:space="preserve"> tehnološki uređaji će biti instalirani, testirani i podešeni kako bi bili spremni za korišćenje. </w:t>
            </w:r>
          </w:p>
          <w:p w14:paraId="49110B90" w14:textId="77777777" w:rsidR="0046649A" w:rsidRPr="00297E60" w:rsidRDefault="0046649A" w:rsidP="0046649A">
            <w:pPr>
              <w:tabs>
                <w:tab w:val="left" w:pos="3649"/>
                <w:tab w:val="left" w:pos="5349"/>
                <w:tab w:val="left" w:pos="7992"/>
                <w:tab w:val="left" w:pos="9409"/>
                <w:tab w:val="left" w:pos="10778"/>
              </w:tabs>
              <w:rPr>
                <w:szCs w:val="22"/>
                <w:lang w:val="pl-PL"/>
              </w:rPr>
            </w:pPr>
          </w:p>
          <w:p w14:paraId="04A124EE" w14:textId="4587F856" w:rsidR="00AE1CFE" w:rsidRPr="00297E60" w:rsidRDefault="0046649A" w:rsidP="0046649A">
            <w:pPr>
              <w:tabs>
                <w:tab w:val="left" w:pos="3649"/>
                <w:tab w:val="left" w:pos="5349"/>
                <w:tab w:val="left" w:pos="7992"/>
                <w:tab w:val="left" w:pos="9409"/>
                <w:tab w:val="left" w:pos="10778"/>
              </w:tabs>
              <w:rPr>
                <w:szCs w:val="22"/>
                <w:lang w:val="pl-PL"/>
              </w:rPr>
            </w:pPr>
            <w:r w:rsidRPr="00297E60">
              <w:rPr>
                <w:szCs w:val="22"/>
                <w:lang w:val="pl-PL"/>
              </w:rPr>
              <w:t>Aktivnost</w:t>
            </w:r>
            <w:r w:rsidR="008E627E" w:rsidRPr="00297E60">
              <w:rPr>
                <w:szCs w:val="22"/>
                <w:lang w:val="pl-PL"/>
              </w:rPr>
              <w:t xml:space="preserve">i 10, 11, </w:t>
            </w:r>
            <w:r w:rsidRPr="00297E60">
              <w:rPr>
                <w:szCs w:val="22"/>
                <w:lang w:val="pl-PL"/>
              </w:rPr>
              <w:t>:</w:t>
            </w:r>
            <w:r w:rsidR="00AE1CFE" w:rsidRPr="00297E60">
              <w:rPr>
                <w:szCs w:val="22"/>
                <w:lang w:val="pl-PL"/>
              </w:rPr>
              <w:t xml:space="preserve"> 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 </w:t>
            </w:r>
          </w:p>
          <w:p w14:paraId="2E2E7D84" w14:textId="77777777" w:rsidR="00AE1CFE" w:rsidRPr="00297E60" w:rsidRDefault="00AE1CFE" w:rsidP="0046649A">
            <w:pPr>
              <w:tabs>
                <w:tab w:val="left" w:pos="3649"/>
                <w:tab w:val="left" w:pos="5349"/>
                <w:tab w:val="left" w:pos="7992"/>
                <w:tab w:val="left" w:pos="9409"/>
                <w:tab w:val="left" w:pos="10778"/>
              </w:tabs>
              <w:rPr>
                <w:szCs w:val="22"/>
                <w:lang w:val="pl-PL"/>
              </w:rPr>
            </w:pPr>
          </w:p>
          <w:p w14:paraId="0CE2B27A" w14:textId="77777777" w:rsidR="00092EAF" w:rsidRPr="00297E60" w:rsidRDefault="00AE1CFE" w:rsidP="0046649A">
            <w:pPr>
              <w:tabs>
                <w:tab w:val="left" w:pos="3649"/>
                <w:tab w:val="left" w:pos="5349"/>
                <w:tab w:val="left" w:pos="7992"/>
                <w:tab w:val="left" w:pos="9409"/>
                <w:tab w:val="left" w:pos="10778"/>
              </w:tabs>
              <w:rPr>
                <w:szCs w:val="22"/>
                <w:lang w:val="pl-PL"/>
              </w:rPr>
            </w:pPr>
            <w:r w:rsidRPr="00297E60">
              <w:rPr>
                <w:szCs w:val="22"/>
                <w:lang w:val="pl-PL"/>
              </w:rPr>
              <w:t>Aktivnost</w:t>
            </w:r>
            <w:r w:rsidR="00C9439C" w:rsidRPr="00297E60">
              <w:rPr>
                <w:szCs w:val="22"/>
                <w:lang w:val="pl-PL"/>
              </w:rPr>
              <w:t xml:space="preserve">i 12 i 13 </w:t>
            </w:r>
            <w:r w:rsidRPr="00297E60">
              <w:rPr>
                <w:szCs w:val="22"/>
                <w:lang w:val="pl-PL"/>
              </w:rPr>
              <w:t xml:space="preserve">: </w:t>
            </w:r>
            <w:r w:rsidR="00092EAF" w:rsidRPr="00297E60">
              <w:rPr>
                <w:szCs w:val="22"/>
                <w:lang w:val="pl-PL"/>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Pr="00297E60" w:rsidRDefault="00556719" w:rsidP="0046649A">
            <w:pPr>
              <w:tabs>
                <w:tab w:val="left" w:pos="3649"/>
                <w:tab w:val="left" w:pos="5349"/>
                <w:tab w:val="left" w:pos="7992"/>
                <w:tab w:val="left" w:pos="9409"/>
                <w:tab w:val="left" w:pos="10778"/>
              </w:tabs>
              <w:rPr>
                <w:szCs w:val="22"/>
                <w:lang w:val="pl-PL"/>
              </w:rPr>
            </w:pPr>
          </w:p>
          <w:p w14:paraId="2505A115" w14:textId="77777777" w:rsidR="00556719" w:rsidRPr="00297E60" w:rsidRDefault="00556719" w:rsidP="0046649A">
            <w:pPr>
              <w:tabs>
                <w:tab w:val="left" w:pos="3649"/>
                <w:tab w:val="left" w:pos="5349"/>
                <w:tab w:val="left" w:pos="7992"/>
                <w:tab w:val="left" w:pos="9409"/>
                <w:tab w:val="left" w:pos="10778"/>
              </w:tabs>
              <w:rPr>
                <w:szCs w:val="22"/>
                <w:lang w:val="pl-PL"/>
              </w:rPr>
            </w:pPr>
            <w:r w:rsidRPr="00297E60">
              <w:rPr>
                <w:szCs w:val="22"/>
                <w:lang w:val="pl-PL"/>
              </w:rPr>
              <w:t>Aktivnost 14 : Razvoj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Pr="00297E60" w:rsidRDefault="0022617C" w:rsidP="0046649A">
            <w:pPr>
              <w:tabs>
                <w:tab w:val="left" w:pos="3649"/>
                <w:tab w:val="left" w:pos="5349"/>
                <w:tab w:val="left" w:pos="7992"/>
                <w:tab w:val="left" w:pos="9409"/>
                <w:tab w:val="left" w:pos="10778"/>
              </w:tabs>
              <w:rPr>
                <w:szCs w:val="22"/>
                <w:lang w:val="pl-PL"/>
              </w:rPr>
            </w:pPr>
          </w:p>
          <w:p w14:paraId="2E38C89E" w14:textId="0A7B23D6" w:rsidR="0022617C" w:rsidRPr="00297E60" w:rsidRDefault="0022617C" w:rsidP="0046649A">
            <w:pPr>
              <w:tabs>
                <w:tab w:val="left" w:pos="3649"/>
                <w:tab w:val="left" w:pos="5349"/>
                <w:tab w:val="left" w:pos="7992"/>
                <w:tab w:val="left" w:pos="9409"/>
                <w:tab w:val="left" w:pos="10778"/>
              </w:tabs>
              <w:rPr>
                <w:szCs w:val="22"/>
                <w:lang w:val="pl-PL"/>
              </w:rPr>
            </w:pPr>
            <w:r w:rsidRPr="00297E60">
              <w:rPr>
                <w:szCs w:val="22"/>
                <w:lang w:val="pl-PL"/>
              </w:rPr>
              <w:t>Aktivnost 15: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sidRPr="00297E60">
              <w:rPr>
                <w:szCs w:val="22"/>
                <w:lang w:val="pl-PL"/>
              </w:rPr>
              <w:t xml:space="preserve"> </w:t>
            </w:r>
          </w:p>
          <w:p w14:paraId="514B324E" w14:textId="77777777" w:rsidR="002F6E4D" w:rsidRPr="00297E60" w:rsidRDefault="002F6E4D" w:rsidP="0046649A">
            <w:pPr>
              <w:tabs>
                <w:tab w:val="left" w:pos="3649"/>
                <w:tab w:val="left" w:pos="5349"/>
                <w:tab w:val="left" w:pos="7992"/>
                <w:tab w:val="left" w:pos="9409"/>
                <w:tab w:val="left" w:pos="10778"/>
              </w:tabs>
              <w:rPr>
                <w:szCs w:val="22"/>
                <w:lang w:val="pl-PL"/>
              </w:rPr>
            </w:pPr>
          </w:p>
          <w:p w14:paraId="7A40EF8E" w14:textId="58F65FEC" w:rsidR="00556719" w:rsidRPr="00297E60" w:rsidRDefault="002F6E4D" w:rsidP="0046649A">
            <w:pPr>
              <w:tabs>
                <w:tab w:val="left" w:pos="3649"/>
                <w:tab w:val="left" w:pos="5349"/>
                <w:tab w:val="left" w:pos="7992"/>
                <w:tab w:val="left" w:pos="9409"/>
                <w:tab w:val="left" w:pos="10778"/>
              </w:tabs>
              <w:rPr>
                <w:szCs w:val="22"/>
                <w:lang w:val="pl-PL"/>
              </w:rPr>
            </w:pPr>
            <w:r w:rsidRPr="00297E60">
              <w:rPr>
                <w:szCs w:val="22"/>
                <w:lang w:val="pl-PL"/>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297E60" w:rsidRDefault="0065532C" w:rsidP="0046649A">
            <w:pPr>
              <w:tabs>
                <w:tab w:val="left" w:pos="3649"/>
                <w:tab w:val="left" w:pos="5349"/>
                <w:tab w:val="left" w:pos="7992"/>
                <w:tab w:val="left" w:pos="9409"/>
                <w:tab w:val="left" w:pos="10778"/>
              </w:tabs>
              <w:rPr>
                <w:szCs w:val="22"/>
                <w:lang w:val="pl-PL"/>
              </w:rPr>
            </w:pPr>
            <w:r w:rsidRPr="00297E60">
              <w:rPr>
                <w:szCs w:val="22"/>
                <w:lang w:val="pl-PL"/>
              </w:rPr>
              <w:t xml:space="preserve"> </w:t>
            </w:r>
            <w:r w:rsidR="006B48E1" w:rsidRPr="00AF7989">
              <w:rPr>
                <w:szCs w:val="22"/>
              </w:rPr>
              <w:fldChar w:fldCharType="end"/>
            </w:r>
          </w:p>
        </w:tc>
      </w:tr>
    </w:tbl>
    <w:p w14:paraId="2D3B70F1" w14:textId="77777777" w:rsidR="00CB5498" w:rsidRPr="00297E60" w:rsidRDefault="00CB5498" w:rsidP="00F64B5D">
      <w:pPr>
        <w:rPr>
          <w:b/>
          <w:lang w:val="pl-PL"/>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297E60" w:rsidRDefault="006B48E1" w:rsidP="00B85967">
            <w:pPr>
              <w:tabs>
                <w:tab w:val="left" w:pos="3649"/>
                <w:tab w:val="left" w:pos="5349"/>
                <w:tab w:val="left" w:pos="7992"/>
                <w:tab w:val="left" w:pos="9409"/>
                <w:tab w:val="left" w:pos="10778"/>
              </w:tabs>
              <w:rPr>
                <w:szCs w:val="22"/>
                <w:lang w:val="pl-PL"/>
              </w:rPr>
            </w:pPr>
            <w:r w:rsidRPr="00AF7989">
              <w:rPr>
                <w:szCs w:val="22"/>
              </w:rPr>
              <w:fldChar w:fldCharType="begin">
                <w:ffData>
                  <w:name w:val=""/>
                  <w:enabled/>
                  <w:calcOnExit w:val="0"/>
                  <w:textInput>
                    <w:maxLength w:val="3300"/>
                  </w:textInput>
                </w:ffData>
              </w:fldChar>
            </w:r>
            <w:r w:rsidRPr="00297E60">
              <w:rPr>
                <w:szCs w:val="22"/>
                <w:lang w:val="pl-PL"/>
              </w:rPr>
              <w:instrText xml:space="preserve"> FORMTEXT </w:instrText>
            </w:r>
            <w:r w:rsidRPr="00AF7989">
              <w:rPr>
                <w:szCs w:val="22"/>
              </w:rPr>
            </w:r>
            <w:r w:rsidRPr="00AF7989">
              <w:rPr>
                <w:szCs w:val="22"/>
              </w:rPr>
              <w:fldChar w:fldCharType="separate"/>
            </w:r>
            <w:r w:rsidR="00B85967" w:rsidRPr="00297E60">
              <w:rPr>
                <w:szCs w:val="22"/>
                <w:lang w:val="pl-PL"/>
              </w:rPr>
              <w:t xml:space="preserve">- Uz pomoć analize prikupljenih podataka o partnerskim organizacijama najbolje će se videti pozitivne strane i nedostaci pomenutih. </w:t>
            </w:r>
          </w:p>
          <w:p w14:paraId="432122B5" w14:textId="77777777" w:rsidR="00B85967" w:rsidRPr="00297E60" w:rsidRDefault="00B85967" w:rsidP="00B85967">
            <w:pPr>
              <w:tabs>
                <w:tab w:val="left" w:pos="3649"/>
                <w:tab w:val="left" w:pos="5349"/>
                <w:tab w:val="left" w:pos="7992"/>
                <w:tab w:val="left" w:pos="9409"/>
                <w:tab w:val="left" w:pos="10778"/>
              </w:tabs>
              <w:rPr>
                <w:szCs w:val="22"/>
                <w:lang w:val="pl-PL"/>
              </w:rPr>
            </w:pPr>
          </w:p>
          <w:p w14:paraId="44BE9A55" w14:textId="693D5AB5" w:rsidR="001538FA" w:rsidRPr="00297E60" w:rsidRDefault="00B85967" w:rsidP="00B85967">
            <w:pPr>
              <w:tabs>
                <w:tab w:val="left" w:pos="3649"/>
                <w:tab w:val="left" w:pos="5349"/>
                <w:tab w:val="left" w:pos="7992"/>
                <w:tab w:val="left" w:pos="9409"/>
                <w:tab w:val="left" w:pos="10778"/>
              </w:tabs>
              <w:rPr>
                <w:szCs w:val="22"/>
                <w:lang w:val="pl-PL"/>
              </w:rPr>
            </w:pPr>
            <w:r w:rsidRPr="00297E60">
              <w:rPr>
                <w:szCs w:val="22"/>
                <w:lang w:val="pl-PL"/>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297E60" w:rsidRDefault="00B85967" w:rsidP="00B85967">
            <w:pPr>
              <w:tabs>
                <w:tab w:val="left" w:pos="3649"/>
                <w:tab w:val="left" w:pos="5349"/>
                <w:tab w:val="left" w:pos="7992"/>
                <w:tab w:val="left" w:pos="9409"/>
                <w:tab w:val="left" w:pos="10778"/>
              </w:tabs>
              <w:rPr>
                <w:szCs w:val="22"/>
                <w:lang w:val="pl-PL"/>
              </w:rPr>
            </w:pPr>
          </w:p>
          <w:p w14:paraId="5F3399E0"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297E60" w:rsidRDefault="001538FA" w:rsidP="001538FA">
            <w:pPr>
              <w:tabs>
                <w:tab w:val="left" w:pos="3649"/>
                <w:tab w:val="left" w:pos="5349"/>
                <w:tab w:val="left" w:pos="7992"/>
                <w:tab w:val="left" w:pos="9409"/>
                <w:tab w:val="left" w:pos="10778"/>
              </w:tabs>
              <w:rPr>
                <w:szCs w:val="22"/>
                <w:lang w:val="pl-PL"/>
              </w:rPr>
            </w:pPr>
          </w:p>
          <w:p w14:paraId="5F7F764E"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297E60" w:rsidRDefault="001538FA" w:rsidP="001538FA">
            <w:pPr>
              <w:tabs>
                <w:tab w:val="left" w:pos="3649"/>
                <w:tab w:val="left" w:pos="5349"/>
                <w:tab w:val="left" w:pos="7992"/>
                <w:tab w:val="left" w:pos="9409"/>
                <w:tab w:val="left" w:pos="10778"/>
              </w:tabs>
              <w:rPr>
                <w:szCs w:val="22"/>
                <w:lang w:val="pl-PL"/>
              </w:rPr>
            </w:pPr>
          </w:p>
          <w:p w14:paraId="36499C6B"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to je jedna od glavnih osnova na kojima se sprovode savetodavni postupci;</w:t>
            </w:r>
          </w:p>
          <w:p w14:paraId="0960DBE5" w14:textId="2EE4F9C8"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w:t>
            </w:r>
            <w:r w:rsidR="00410AB9" w:rsidRPr="00297E60">
              <w:rPr>
                <w:szCs w:val="22"/>
                <w:lang w:val="pl-PL"/>
              </w:rPr>
              <w:t xml:space="preserve">     </w:t>
            </w:r>
            <w:r w:rsidRPr="00297E60">
              <w:rPr>
                <w:szCs w:val="22"/>
                <w:lang w:val="pl-PL"/>
              </w:rPr>
              <w:t>pruža informacije koje dopunjuju druge metode prikupljanja podataka.</w:t>
            </w:r>
            <w:r w:rsidR="00410AB9" w:rsidRPr="00297E60">
              <w:rPr>
                <w:szCs w:val="22"/>
                <w:lang w:val="pl-PL"/>
              </w:rPr>
              <w:t xml:space="preserve"> </w:t>
            </w:r>
            <w:r w:rsidRPr="00297E60">
              <w:rPr>
                <w:szCs w:val="22"/>
                <w:lang w:val="pl-PL"/>
              </w:rPr>
              <w:t>Dakle, ukratko, ciljevi intervjua su dvostruki: da se razmene ideje i iskustva, i da se dobiju informacije.</w:t>
            </w:r>
          </w:p>
          <w:p w14:paraId="63E08FD8" w14:textId="77777777" w:rsidR="001538FA" w:rsidRPr="00297E60" w:rsidRDefault="001538FA" w:rsidP="001538FA">
            <w:pPr>
              <w:tabs>
                <w:tab w:val="left" w:pos="3649"/>
                <w:tab w:val="left" w:pos="5349"/>
                <w:tab w:val="left" w:pos="7992"/>
                <w:tab w:val="left" w:pos="9409"/>
                <w:tab w:val="left" w:pos="10778"/>
              </w:tabs>
              <w:rPr>
                <w:szCs w:val="22"/>
                <w:lang w:val="pl-PL"/>
              </w:rPr>
            </w:pPr>
          </w:p>
          <w:p w14:paraId="38FB3F64"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daje konsolidovane i ažurirane informacije;</w:t>
            </w:r>
          </w:p>
          <w:p w14:paraId="4EAABB99"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koristi se kao sredstvo interne komunikacije;</w:t>
            </w:r>
          </w:p>
          <w:p w14:paraId="06EBC27D"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olakšava donošenje odluka i planiranje;</w:t>
            </w:r>
          </w:p>
          <w:p w14:paraId="1D90EA16"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otkriva nepoznate informacije i daje pouzdane, trajne informacije.</w:t>
            </w:r>
          </w:p>
          <w:p w14:paraId="5B711C11" w14:textId="77777777" w:rsidR="001538FA" w:rsidRPr="00297E60" w:rsidRDefault="001538FA" w:rsidP="001538FA">
            <w:pPr>
              <w:tabs>
                <w:tab w:val="left" w:pos="3649"/>
                <w:tab w:val="left" w:pos="5349"/>
                <w:tab w:val="left" w:pos="7992"/>
                <w:tab w:val="left" w:pos="9409"/>
                <w:tab w:val="left" w:pos="10778"/>
              </w:tabs>
              <w:rPr>
                <w:szCs w:val="22"/>
                <w:lang w:val="pl-PL"/>
              </w:rPr>
            </w:pPr>
          </w:p>
          <w:p w14:paraId="1D4E9C5B"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-Ankete omogućavaju istraživačima da prikupe uvide vezane za određenu oblast interesovanja. Neke prednosti metode anketiranja su: </w:t>
            </w:r>
          </w:p>
          <w:p w14:paraId="6BD12347"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daju širok spektar informacija;</w:t>
            </w:r>
          </w:p>
          <w:p w14:paraId="51433AED" w14:textId="77777777" w:rsidR="001538FA" w:rsidRPr="00297E60" w:rsidRDefault="001538FA" w:rsidP="001538FA">
            <w:pPr>
              <w:tabs>
                <w:tab w:val="left" w:pos="3649"/>
                <w:tab w:val="left" w:pos="5349"/>
                <w:tab w:val="left" w:pos="7992"/>
                <w:tab w:val="left" w:pos="9409"/>
                <w:tab w:val="left" w:pos="10778"/>
              </w:tabs>
              <w:rPr>
                <w:szCs w:val="22"/>
                <w:lang w:val="pl-PL"/>
              </w:rPr>
            </w:pPr>
            <w:r w:rsidRPr="00297E60">
              <w:rPr>
                <w:szCs w:val="22"/>
                <w:lang w:val="pl-PL"/>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297E60">
              <w:rPr>
                <w:szCs w:val="22"/>
                <w:lang w:val="pl-PL"/>
              </w:rPr>
              <w:t xml:space="preserve">        </w:t>
            </w:r>
            <w:r w:rsidRPr="001538FA">
              <w:rPr>
                <w:szCs w:val="22"/>
              </w:rPr>
              <w:t>-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Pr="00297E60" w:rsidRDefault="000D5268" w:rsidP="00A06D86">
            <w:pPr>
              <w:rPr>
                <w:lang w:val="pl-PL"/>
              </w:rPr>
            </w:pPr>
            <w:r w:rsidRPr="00AF7989">
              <w:fldChar w:fldCharType="begin">
                <w:ffData>
                  <w:name w:val=""/>
                  <w:enabled/>
                  <w:calcOnExit w:val="0"/>
                  <w:textInput>
                    <w:maxLength w:val="6600"/>
                  </w:textInput>
                </w:ffData>
              </w:fldChar>
            </w:r>
            <w:r w:rsidRPr="00297E60">
              <w:rPr>
                <w:lang w:val="pl-PL"/>
              </w:rPr>
              <w:instrText xml:space="preserve"> FORMTEXT </w:instrText>
            </w:r>
            <w:r w:rsidRPr="00AF7989">
              <w:fldChar w:fldCharType="separate"/>
            </w:r>
            <w:r w:rsidR="00A06D86" w:rsidRPr="00297E60">
              <w:rPr>
                <w:lang w:val="pl-PL"/>
              </w:rPr>
              <w:t>Rezultati pojedinačnih aktivnosti:</w:t>
            </w:r>
          </w:p>
          <w:p w14:paraId="4FE1223B" w14:textId="77777777" w:rsidR="00A06D86" w:rsidRPr="00297E60" w:rsidRDefault="00A06D86" w:rsidP="00A06D86">
            <w:pPr>
              <w:rPr>
                <w:lang w:val="pl-PL"/>
              </w:rPr>
            </w:pPr>
          </w:p>
          <w:p w14:paraId="0AEB1671" w14:textId="77777777" w:rsidR="00A06D86" w:rsidRPr="00297E60" w:rsidRDefault="00A06D86" w:rsidP="00A06D86">
            <w:pPr>
              <w:rPr>
                <w:lang w:val="pl-PL"/>
              </w:rPr>
            </w:pPr>
            <w:r w:rsidRPr="00297E60">
              <w:rPr>
                <w:lang w:val="pl-PL"/>
              </w:rPr>
              <w:t xml:space="preserve">•r.1. Analizirano postojeće stanje kapaciteta partnerskih organizacija.   </w:t>
            </w:r>
          </w:p>
          <w:p w14:paraId="77C89AD4" w14:textId="77777777" w:rsidR="00A06D86" w:rsidRPr="00297E60" w:rsidRDefault="00A06D86" w:rsidP="00A06D86">
            <w:pPr>
              <w:rPr>
                <w:lang w:val="pl-PL"/>
              </w:rPr>
            </w:pPr>
            <w:r w:rsidRPr="00297E60">
              <w:rPr>
                <w:lang w:val="pl-PL"/>
              </w:rPr>
              <w:t>•r.2. Isplanirane posete partnerskim organizacijama</w:t>
            </w:r>
          </w:p>
          <w:p w14:paraId="65E8B68B" w14:textId="77777777" w:rsidR="00A06D86" w:rsidRPr="00297E60" w:rsidRDefault="00A06D86" w:rsidP="00A06D86">
            <w:pPr>
              <w:rPr>
                <w:lang w:val="pl-PL"/>
              </w:rPr>
            </w:pPr>
            <w:r w:rsidRPr="00297E60">
              <w:rPr>
                <w:lang w:val="pl-PL"/>
              </w:rPr>
              <w:t xml:space="preserve">•r.3. Posećene partnerske organizacije. Poznati kapaciteti i aktivnosti vezane za inkluziju. </w:t>
            </w:r>
          </w:p>
          <w:p w14:paraId="2BAFD255" w14:textId="77777777" w:rsidR="00A06D86" w:rsidRPr="00297E60" w:rsidRDefault="00A06D86" w:rsidP="00A06D86">
            <w:pPr>
              <w:rPr>
                <w:lang w:val="pl-PL"/>
              </w:rPr>
            </w:pPr>
            <w:r w:rsidRPr="00297E60">
              <w:rPr>
                <w:lang w:val="pl-PL"/>
              </w:rP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Pr="00297E60" w:rsidRDefault="00A06D86" w:rsidP="00A06D86">
            <w:pPr>
              <w:rPr>
                <w:lang w:val="pl-PL"/>
              </w:rPr>
            </w:pPr>
            <w:r w:rsidRPr="00297E60">
              <w:rPr>
                <w:lang w:val="pl-PL"/>
              </w:rPr>
              <w:t>•r.6 Izrađen poslovni plan i program centra</w:t>
            </w:r>
          </w:p>
          <w:p w14:paraId="02FA7981" w14:textId="77777777" w:rsidR="00A06D86" w:rsidRPr="00297E60" w:rsidRDefault="00A06D86" w:rsidP="00A06D86">
            <w:pPr>
              <w:rPr>
                <w:lang w:val="pl-PL"/>
              </w:rPr>
            </w:pPr>
            <w:r w:rsidRPr="00297E60">
              <w:rPr>
                <w:lang w:val="pl-PL"/>
              </w:rPr>
              <w:t>•r.7 Kreirana pravna i administrativna procedura za osnivanje centra</w:t>
            </w:r>
          </w:p>
          <w:p w14:paraId="5E14086D" w14:textId="77777777" w:rsidR="00A06D86" w:rsidRPr="00297E60" w:rsidRDefault="00A06D86" w:rsidP="00A06D86">
            <w:pPr>
              <w:rPr>
                <w:lang w:val="pl-PL"/>
              </w:rPr>
            </w:pPr>
            <w:r w:rsidRPr="00297E60">
              <w:rPr>
                <w:lang w:val="pl-PL"/>
              </w:rPr>
              <w:t>•r.8 Identifikovani potencijalni prostori</w:t>
            </w:r>
          </w:p>
          <w:p w14:paraId="41943124" w14:textId="77777777" w:rsidR="00A06D86" w:rsidRPr="00297E60" w:rsidRDefault="00A06D86" w:rsidP="00A06D86">
            <w:pPr>
              <w:rPr>
                <w:lang w:val="pl-PL"/>
              </w:rPr>
            </w:pPr>
            <w:r w:rsidRPr="00297E60">
              <w:rPr>
                <w:lang w:val="pl-PL"/>
              </w:rPr>
              <w:t>•r.9.  Objavljena tenderska dokumentacija, uključujući specifikaciju proizvoda/usluga koje se traže, uslove ugovora, rokove, itd.</w:t>
            </w:r>
          </w:p>
          <w:p w14:paraId="6D2E0000" w14:textId="77777777" w:rsidR="00A06D86" w:rsidRPr="00297E60" w:rsidRDefault="00A06D86" w:rsidP="00A06D86">
            <w:pPr>
              <w:rPr>
                <w:lang w:val="pl-PL"/>
              </w:rPr>
            </w:pPr>
            <w:r w:rsidRPr="00297E60">
              <w:rPr>
                <w:lang w:val="pl-PL"/>
              </w:rPr>
              <w:t>•r.10. Kreiran program obučavanja trenera za školu sporta, uključujući savremene tehnologije i uređaje</w:t>
            </w:r>
          </w:p>
          <w:p w14:paraId="18C2FC9C" w14:textId="77777777" w:rsidR="00A06D86" w:rsidRPr="00297E60" w:rsidRDefault="00A06D86" w:rsidP="00A06D86">
            <w:pPr>
              <w:rPr>
                <w:lang w:val="pl-PL"/>
              </w:rPr>
            </w:pPr>
            <w:r w:rsidRPr="00297E60">
              <w:rPr>
                <w:lang w:val="pl-PL"/>
              </w:rPr>
              <w:t>•r.11. Evaluacija i ocenjena uspešnost obuke trenera</w:t>
            </w:r>
          </w:p>
          <w:p w14:paraId="0B61A2D9" w14:textId="77777777" w:rsidR="00A06D86" w:rsidRPr="00297E60" w:rsidRDefault="00A06D86" w:rsidP="00A06D86">
            <w:pPr>
              <w:rPr>
                <w:lang w:val="pl-PL"/>
              </w:rPr>
            </w:pPr>
            <w:r w:rsidRPr="00297E60">
              <w:rPr>
                <w:lang w:val="pl-PL"/>
              </w:rPr>
              <w:t>•r.12. Održani seminari radi promocije važnosti fizičke aktivnosti dece.</w:t>
            </w:r>
          </w:p>
          <w:p w14:paraId="3BB11ED2" w14:textId="77777777" w:rsidR="00A06D86" w:rsidRPr="00297E60" w:rsidRDefault="00A06D86" w:rsidP="00A06D86">
            <w:pPr>
              <w:rPr>
                <w:lang w:val="pl-PL"/>
              </w:rPr>
            </w:pPr>
            <w:r w:rsidRPr="00297E60">
              <w:rPr>
                <w:lang w:val="pl-PL"/>
              </w:rPr>
              <w:t>•r.13. Napisani izveštaji sa održanih seminara o promociji važnosti fizičke aktivnosti dece.</w:t>
            </w:r>
          </w:p>
          <w:p w14:paraId="14F83CC7" w14:textId="77777777" w:rsidR="00A06D86" w:rsidRPr="00297E60" w:rsidRDefault="00A06D86" w:rsidP="00A06D86">
            <w:pPr>
              <w:rPr>
                <w:lang w:val="pl-PL"/>
              </w:rPr>
            </w:pPr>
            <w:r w:rsidRPr="00297E60">
              <w:rPr>
                <w:lang w:val="pl-PL"/>
              </w:rPr>
              <w:t>•r.14. Razvijeno softversko rešenje za organizaciju i praćenje napretka sportskih aktivnosti kroz koje se podstiče fizička aktivnost.</w:t>
            </w:r>
          </w:p>
          <w:p w14:paraId="124053A5" w14:textId="77777777" w:rsidR="00A06D86" w:rsidRPr="00297E60" w:rsidRDefault="00A06D86" w:rsidP="00A06D86">
            <w:pPr>
              <w:rPr>
                <w:lang w:val="pl-PL"/>
              </w:rPr>
            </w:pPr>
            <w:r w:rsidRPr="00297E60">
              <w:rPr>
                <w:lang w:val="pl-PL"/>
              </w:rPr>
              <w:t>•r.15 Započet rad i evaluacija</w:t>
            </w:r>
          </w:p>
          <w:p w14:paraId="48D5A101" w14:textId="77777777" w:rsidR="00A06D86" w:rsidRPr="00297E60" w:rsidRDefault="00A06D86" w:rsidP="00A06D86">
            <w:pPr>
              <w:rPr>
                <w:lang w:val="pl-PL"/>
              </w:rPr>
            </w:pPr>
            <w:r w:rsidRPr="00297E60">
              <w:rPr>
                <w:lang w:val="pl-PL"/>
              </w:rPr>
              <w:t xml:space="preserve">•r.16 Izvršeno upravljanje projektom </w:t>
            </w:r>
          </w:p>
          <w:p w14:paraId="468E88D1" w14:textId="77777777" w:rsidR="00A06D86" w:rsidRPr="00297E60" w:rsidRDefault="00A06D86" w:rsidP="00A06D86">
            <w:pPr>
              <w:rPr>
                <w:lang w:val="pl-PL"/>
              </w:rPr>
            </w:pPr>
            <w:r w:rsidRPr="00297E60">
              <w:rPr>
                <w:lang w:val="pl-PL"/>
              </w:rPr>
              <w:lastRenderedPageBreak/>
              <w:t>•r.17. Izvršena disiminacija projekta</w:t>
            </w:r>
          </w:p>
          <w:p w14:paraId="65239184" w14:textId="77777777" w:rsidR="00A06D86" w:rsidRPr="00297E60" w:rsidRDefault="00A06D86" w:rsidP="00A06D86">
            <w:pPr>
              <w:rPr>
                <w:lang w:val="pl-PL"/>
              </w:rPr>
            </w:pPr>
            <w:r w:rsidRPr="00297E60">
              <w:rPr>
                <w:lang w:val="pl-PL"/>
              </w:rPr>
              <w:t>•r.18. Uspešno izvršeno reklamiranje putem kanala promocije.</w:t>
            </w:r>
          </w:p>
          <w:p w14:paraId="20925BC2" w14:textId="77777777" w:rsidR="00A06D86" w:rsidRPr="00297E60" w:rsidRDefault="00A06D86" w:rsidP="00A06D86">
            <w:pPr>
              <w:rPr>
                <w:lang w:val="pl-PL"/>
              </w:rPr>
            </w:pPr>
            <w:r w:rsidRPr="00297E60">
              <w:rPr>
                <w:lang w:val="pl-PL"/>
              </w:rPr>
              <w:t>•r.19.  Završeno upravljanje kvalitetom projekta</w:t>
            </w:r>
          </w:p>
          <w:p w14:paraId="7FCA6D00" w14:textId="29D6DD0C" w:rsidR="000D5268" w:rsidRDefault="00A06D86" w:rsidP="00A06D86">
            <w:r w:rsidRPr="00297E60">
              <w:rPr>
                <w:lang w:val="pl-PL"/>
              </w:rPr>
              <w:t xml:space="preserve">•r.20. </w:t>
            </w:r>
            <w:r>
              <w:t>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297E60"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297E60" w:rsidRDefault="00D6398D" w:rsidP="00D6398D">
            <w:pPr>
              <w:tabs>
                <w:tab w:val="left" w:pos="3649"/>
                <w:tab w:val="left" w:pos="5349"/>
                <w:tab w:val="left" w:pos="7992"/>
                <w:tab w:val="left" w:pos="9409"/>
                <w:tab w:val="left" w:pos="10778"/>
              </w:tabs>
              <w:rPr>
                <w:szCs w:val="22"/>
                <w:lang w:val="pl-PL"/>
              </w:rPr>
            </w:pPr>
            <w:r w:rsidRPr="00297E60">
              <w:rPr>
                <w:noProof/>
                <w:szCs w:val="22"/>
                <w:lang w:val="pl-PL"/>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297E60">
              <w:rPr>
                <w:noProof/>
                <w:szCs w:val="22"/>
                <w:lang w:val="pl-PL"/>
              </w:rPr>
              <w:t xml:space="preserve"> </w:t>
            </w:r>
            <w:r w:rsidR="006B48E1" w:rsidRPr="00AF7989">
              <w:rPr>
                <w:szCs w:val="22"/>
              </w:rPr>
              <w:fldChar w:fldCharType="end"/>
            </w:r>
          </w:p>
        </w:tc>
      </w:tr>
    </w:tbl>
    <w:p w14:paraId="333E1291" w14:textId="77777777" w:rsidR="00C15C9E" w:rsidRPr="00297E60" w:rsidRDefault="00C15C9E" w:rsidP="00F64B5D">
      <w:pPr>
        <w:rPr>
          <w:lang w:val="pl-PL"/>
        </w:rPr>
      </w:pPr>
    </w:p>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297E60" w14:paraId="33752C25" w14:textId="77777777" w:rsidTr="00C97D5E">
        <w:trPr>
          <w:trHeight w:val="567"/>
        </w:trPr>
        <w:tc>
          <w:tcPr>
            <w:tcW w:w="9639" w:type="dxa"/>
          </w:tcPr>
          <w:p w14:paraId="71F3DD14" w14:textId="7B0746B5" w:rsidR="00C15C9E" w:rsidRPr="00297E60" w:rsidRDefault="006B48E1" w:rsidP="00F64B5D">
            <w:pPr>
              <w:tabs>
                <w:tab w:val="left" w:pos="3649"/>
                <w:tab w:val="left" w:pos="5349"/>
                <w:tab w:val="left" w:pos="7992"/>
                <w:tab w:val="left" w:pos="9409"/>
                <w:tab w:val="left" w:pos="10778"/>
              </w:tabs>
              <w:rPr>
                <w:szCs w:val="22"/>
                <w:lang w:val="pl-PL"/>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 xml:space="preserve">Tokom planiranja projekta, težili smo ka tome da u svakom aspektu budžeta budemo što ekonomičniji, tako da smo izdvojili samo neophodne resurse u dovoljnoj meri za relizaciju svih aktivnosti u okviru projekta. </w:t>
            </w:r>
            <w:r w:rsidR="008561DA" w:rsidRPr="00297E60">
              <w:rPr>
                <w:noProof/>
                <w:szCs w:val="22"/>
                <w:lang w:val="pl-PL"/>
              </w:rPr>
              <w:t>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sidRPr="00297E60">
              <w:rPr>
                <w:noProof/>
                <w:szCs w:val="22"/>
                <w:lang w:val="pl-PL"/>
              </w:rPr>
              <w:t>, kao i zadovoljne klijente centra.</w:t>
            </w:r>
            <w:r w:rsidR="008561DA" w:rsidRPr="00297E60">
              <w:rPr>
                <w:noProof/>
                <w:szCs w:val="22"/>
                <w:lang w:val="pl-PL"/>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sidRPr="00297E60">
              <w:rPr>
                <w:noProof/>
                <w:szCs w:val="22"/>
                <w:lang w:val="pl-PL"/>
              </w:rPr>
              <w:t>sporta</w:t>
            </w:r>
            <w:r w:rsidR="008561DA" w:rsidRPr="00297E60">
              <w:rPr>
                <w:noProof/>
                <w:szCs w:val="22"/>
                <w:lang w:val="pl-PL"/>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sidRPr="00297E60">
              <w:rPr>
                <w:noProof/>
                <w:szCs w:val="22"/>
                <w:lang w:val="pl-PL"/>
              </w:rPr>
              <w:t>a kao i pruzanje radno kvalifikovanog osoblja tj. trenera naseg centra</w:t>
            </w:r>
            <w:r w:rsidR="00B43B85" w:rsidRPr="00297E60">
              <w:rPr>
                <w:noProof/>
                <w:szCs w:val="22"/>
                <w:lang w:val="pl-PL"/>
              </w:rPr>
              <w:t xml:space="preserve">. </w:t>
            </w:r>
            <w:r w:rsidR="008561DA" w:rsidRPr="00297E60">
              <w:rPr>
                <w:noProof/>
                <w:szCs w:val="22"/>
                <w:lang w:val="pl-PL"/>
              </w:rPr>
              <w:t>Pomoć u budžetiranju partnerske institucije dobil</w:t>
            </w:r>
            <w:r w:rsidR="0017003B" w:rsidRPr="00297E60">
              <w:rPr>
                <w:noProof/>
                <w:szCs w:val="22"/>
                <w:lang w:val="pl-PL"/>
              </w:rPr>
              <w:t xml:space="preserve">i smo od </w:t>
            </w:r>
            <w:r w:rsidR="008561DA" w:rsidRPr="00297E60">
              <w:rPr>
                <w:noProof/>
                <w:szCs w:val="22"/>
                <w:lang w:val="pl-PL"/>
              </w:rPr>
              <w:t xml:space="preserve">opštine Novi Pazar </w:t>
            </w:r>
            <w:r w:rsidR="0017003B" w:rsidRPr="00297E60">
              <w:rPr>
                <w:noProof/>
                <w:szCs w:val="22"/>
                <w:lang w:val="pl-PL"/>
              </w:rPr>
              <w:t>i Erasmusa.</w:t>
            </w:r>
            <w:r w:rsidRPr="00AF7989">
              <w:rPr>
                <w:szCs w:val="22"/>
              </w:rPr>
              <w:fldChar w:fldCharType="end"/>
            </w:r>
          </w:p>
        </w:tc>
      </w:tr>
    </w:tbl>
    <w:p w14:paraId="312B663A" w14:textId="77777777" w:rsidR="00C15C9E" w:rsidRPr="00297E60" w:rsidRDefault="00C15C9E" w:rsidP="00F64B5D">
      <w:pPr>
        <w:rPr>
          <w:lang w:val="pl-PL"/>
        </w:rPr>
      </w:pPr>
    </w:p>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297E60" w14:paraId="7B5A38D4" w14:textId="77777777" w:rsidTr="00C97D5E">
        <w:trPr>
          <w:trHeight w:val="567"/>
        </w:trPr>
        <w:tc>
          <w:tcPr>
            <w:tcW w:w="9639" w:type="dxa"/>
          </w:tcPr>
          <w:p w14:paraId="180B0F64" w14:textId="129DCA99" w:rsidR="00C15C9E" w:rsidRPr="00297E60" w:rsidRDefault="006B48E1" w:rsidP="00F64B5D">
            <w:pPr>
              <w:tabs>
                <w:tab w:val="left" w:pos="3649"/>
                <w:tab w:val="left" w:pos="5349"/>
                <w:tab w:val="left" w:pos="7992"/>
                <w:tab w:val="left" w:pos="9409"/>
                <w:tab w:val="left" w:pos="10778"/>
              </w:tabs>
              <w:rPr>
                <w:szCs w:val="22"/>
                <w:lang w:val="pl-PL"/>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sidRPr="00297E60">
              <w:rPr>
                <w:noProof/>
                <w:szCs w:val="22"/>
                <w:lang w:val="pl-PL"/>
              </w:rPr>
              <w:t xml:space="preserve">Pored toga uračunati su i troškovi odlaska u partnerske </w:t>
            </w:r>
            <w:r w:rsidR="00B64E74" w:rsidRPr="00297E60">
              <w:rPr>
                <w:noProof/>
                <w:szCs w:val="22"/>
                <w:lang w:val="pl-PL"/>
              </w:rPr>
              <w:t>organizacije kao njihova obuka.</w:t>
            </w:r>
            <w:r w:rsidRPr="00AF7989">
              <w:rPr>
                <w:szCs w:val="22"/>
              </w:rPr>
              <w:fldChar w:fldCharType="end"/>
            </w:r>
          </w:p>
        </w:tc>
      </w:tr>
    </w:tbl>
    <w:p w14:paraId="4F43247C" w14:textId="77777777" w:rsidR="00C15C9E" w:rsidRPr="00297E60" w:rsidRDefault="00C15C9E" w:rsidP="00F64B5D">
      <w:pPr>
        <w:rPr>
          <w:lang w:val="pl-PL"/>
        </w:rPr>
      </w:pPr>
    </w:p>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297E60"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Pr="00297E60" w:rsidRDefault="006B48E1" w:rsidP="009F548A">
            <w:pPr>
              <w:rPr>
                <w:lang w:val="pl-PL"/>
              </w:rPr>
            </w:pPr>
            <w:r w:rsidRPr="00AF7989">
              <w:rPr>
                <w:szCs w:val="22"/>
              </w:rPr>
              <w:fldChar w:fldCharType="begin">
                <w:ffData>
                  <w:name w:val=""/>
                  <w:enabled/>
                  <w:calcOnExit w:val="0"/>
                  <w:textInput>
                    <w:maxLength w:val="3300"/>
                  </w:textInput>
                </w:ffData>
              </w:fldChar>
            </w:r>
            <w:r w:rsidRPr="00297E60">
              <w:rPr>
                <w:szCs w:val="22"/>
                <w:lang w:val="pl-PL"/>
              </w:rPr>
              <w:instrText xml:space="preserve"> FORMTEXT </w:instrText>
            </w:r>
            <w:r w:rsidRPr="00AF7989">
              <w:rPr>
                <w:szCs w:val="22"/>
              </w:rPr>
            </w:r>
            <w:r w:rsidRPr="00AF7989">
              <w:rPr>
                <w:szCs w:val="22"/>
              </w:rPr>
              <w:fldChar w:fldCharType="separate"/>
            </w:r>
            <w:r w:rsidR="009F548A" w:rsidRPr="00297E60">
              <w:rPr>
                <w:lang w:val="pl-PL"/>
              </w:rPr>
              <w:t>Troškovi opreme za svaku partnersku instituciju zemlje su neophodni za uspešnu implementaciju projekta iz sledećih razloga:</w:t>
            </w:r>
          </w:p>
          <w:p w14:paraId="744C5477" w14:textId="7939444E" w:rsidR="009F548A" w:rsidRPr="00297E60" w:rsidRDefault="009F548A" w:rsidP="009F548A">
            <w:pPr>
              <w:rPr>
                <w:lang w:val="pl-PL"/>
              </w:rPr>
            </w:pPr>
            <w:r w:rsidRPr="00297E60">
              <w:rPr>
                <w:lang w:val="pl-PL"/>
              </w:rP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Pr="00297E60" w:rsidRDefault="009F548A" w:rsidP="009F548A">
            <w:pPr>
              <w:rPr>
                <w:lang w:val="pl-PL"/>
              </w:rPr>
            </w:pPr>
            <w:r w:rsidRPr="00297E60">
              <w:rPr>
                <w:lang w:val="pl-PL"/>
              </w:rP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Pr="00297E60" w:rsidRDefault="009F548A" w:rsidP="009F548A">
            <w:pPr>
              <w:rPr>
                <w:lang w:val="pl-PL"/>
              </w:rPr>
            </w:pPr>
            <w:r w:rsidRPr="00297E60">
              <w:rPr>
                <w:lang w:val="pl-PL"/>
              </w:rP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297E60" w:rsidRDefault="009F548A" w:rsidP="009F548A">
            <w:pPr>
              <w:rPr>
                <w:szCs w:val="22"/>
                <w:lang w:val="pl-PL"/>
              </w:rPr>
            </w:pPr>
            <w:r w:rsidRPr="00297E60">
              <w:rPr>
                <w:lang w:val="pl-PL"/>
              </w:rP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DC7318"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Pr="00297E60" w:rsidRDefault="00E41FC4" w:rsidP="00605545">
            <w:pPr>
              <w:pStyle w:val="ListBullet"/>
              <w:rPr>
                <w:rFonts w:asciiTheme="minorHAnsi" w:hAnsiTheme="minorHAnsi"/>
                <w:sz w:val="22"/>
                <w:lang w:val="pl-PL"/>
              </w:rPr>
            </w:pPr>
            <w:r w:rsidRPr="00297E60">
              <w:rPr>
                <w:rFonts w:asciiTheme="minorHAnsi" w:hAnsiTheme="minorHAnsi"/>
                <w:sz w:val="22"/>
                <w:lang w:val="pl-PL"/>
              </w:rPr>
              <w:t>Povećanje broja kvalifikovanih trenera sa znanjem i veštinama za 30%</w:t>
            </w:r>
          </w:p>
          <w:p w14:paraId="722569E9" w14:textId="4527B766" w:rsidR="00E41FC4" w:rsidRPr="00297E60" w:rsidRDefault="00E41FC4" w:rsidP="00605545">
            <w:pPr>
              <w:pStyle w:val="ListBullet"/>
              <w:rPr>
                <w:rFonts w:asciiTheme="minorHAnsi" w:hAnsiTheme="minorHAnsi"/>
                <w:sz w:val="22"/>
                <w:lang w:val="pl-PL"/>
              </w:rPr>
            </w:pPr>
            <w:r w:rsidRPr="00297E60">
              <w:rPr>
                <w:rFonts w:asciiTheme="minorHAnsi" w:hAnsiTheme="minorHAnsi"/>
                <w:sz w:val="22"/>
                <w:lang w:val="pl-PL"/>
              </w:rPr>
              <w:t>Povećanje prosečne ocene zdravlja dece od strane pedijatara 25%</w:t>
            </w:r>
          </w:p>
          <w:p w14:paraId="5BA08676" w14:textId="29CF2C71" w:rsidR="00860449" w:rsidRPr="00297E60" w:rsidRDefault="00E41FC4" w:rsidP="00E41FC4">
            <w:pPr>
              <w:pStyle w:val="ListBullet"/>
              <w:numPr>
                <w:ilvl w:val="0"/>
                <w:numId w:val="0"/>
              </w:numPr>
              <w:rPr>
                <w:rFonts w:asciiTheme="minorHAnsi" w:hAnsiTheme="minorHAnsi"/>
                <w:lang w:val="pl-PL"/>
              </w:rPr>
            </w:pPr>
            <w:r w:rsidRPr="00297E60">
              <w:rPr>
                <w:rFonts w:asciiTheme="minorHAnsi" w:hAnsiTheme="minorHAnsi"/>
                <w:sz w:val="22"/>
                <w:lang w:val="pl-PL"/>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Pr="00297E60" w:rsidRDefault="00860449" w:rsidP="00605545">
            <w:pPr>
              <w:pStyle w:val="ListBullet"/>
              <w:rPr>
                <w:rFonts w:asciiTheme="minorHAnsi" w:hAnsiTheme="minorHAnsi"/>
                <w:sz w:val="22"/>
                <w:lang w:val="pl-PL"/>
              </w:rPr>
            </w:pPr>
            <w:r w:rsidRPr="006F38CF">
              <w:rPr>
                <w:rFonts w:asciiTheme="minorHAnsi" w:hAnsiTheme="minorHAnsi"/>
                <w:sz w:val="22"/>
              </w:rPr>
              <w:fldChar w:fldCharType="begin">
                <w:ffData>
                  <w:name w:val=""/>
                  <w:enabled/>
                  <w:calcOnExit w:val="0"/>
                  <w:textInput>
                    <w:maxLength w:val="2000"/>
                  </w:textInput>
                </w:ffData>
              </w:fldChar>
            </w:r>
            <w:r w:rsidRPr="00297E60">
              <w:rPr>
                <w:rFonts w:asciiTheme="minorHAnsi" w:hAnsiTheme="minorHAnsi"/>
                <w:sz w:val="22"/>
                <w:lang w:val="pl-PL"/>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297E60">
              <w:rPr>
                <w:rFonts w:asciiTheme="minorHAnsi" w:hAnsiTheme="minorHAnsi"/>
                <w:sz w:val="22"/>
                <w:lang w:val="pl-PL"/>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lastRenderedPageBreak/>
              <w:t>Primenjeno 7 novih sistema za game-based 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297E60" w:rsidRDefault="00652F14" w:rsidP="00652F14">
            <w:pPr>
              <w:pStyle w:val="ListBullet"/>
              <w:rPr>
                <w:rFonts w:asciiTheme="minorHAnsi" w:hAnsiTheme="minorHAnsi"/>
                <w:sz w:val="22"/>
                <w:lang w:val="pl-PL"/>
              </w:rPr>
            </w:pPr>
            <w:r w:rsidRPr="00297E60">
              <w:rPr>
                <w:rFonts w:asciiTheme="minorHAnsi" w:hAnsiTheme="minorHAnsi"/>
                <w:sz w:val="22"/>
                <w:lang w:val="pl-PL"/>
              </w:rPr>
              <w:t xml:space="preserve">Institut za sport i sportsku medicinu Srbije </w:t>
            </w:r>
          </w:p>
          <w:p w14:paraId="0243FCFE" w14:textId="28B93F47" w:rsidR="00860449" w:rsidRPr="00297E60" w:rsidRDefault="00652F14" w:rsidP="00652F14">
            <w:pPr>
              <w:pStyle w:val="ListBullet"/>
              <w:numPr>
                <w:ilvl w:val="0"/>
                <w:numId w:val="0"/>
              </w:numPr>
              <w:rPr>
                <w:rFonts w:asciiTheme="minorHAnsi" w:hAnsiTheme="minorHAnsi"/>
                <w:iCs/>
                <w:color w:val="000000"/>
                <w:lang w:val="pl-PL"/>
              </w:rPr>
            </w:pPr>
            <w:r w:rsidRPr="00297E60">
              <w:rPr>
                <w:rFonts w:asciiTheme="minorHAnsi" w:hAnsiTheme="minorHAnsi"/>
                <w:sz w:val="22"/>
                <w:lang w:val="pl-PL"/>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7E60" w:rsidRDefault="00860449" w:rsidP="00295C90">
            <w:pPr>
              <w:pStyle w:val="ListBullet"/>
              <w:rPr>
                <w:rFonts w:asciiTheme="minorHAnsi" w:hAnsiTheme="minorHAnsi"/>
                <w:sz w:val="22"/>
                <w:lang w:val="pl-PL"/>
              </w:rPr>
            </w:pPr>
            <w:r w:rsidRPr="006F38CF">
              <w:rPr>
                <w:rFonts w:asciiTheme="minorHAnsi" w:hAnsiTheme="minorHAnsi"/>
                <w:sz w:val="22"/>
              </w:rPr>
              <w:fldChar w:fldCharType="begin">
                <w:ffData>
                  <w:name w:val=""/>
                  <w:enabled/>
                  <w:calcOnExit w:val="0"/>
                  <w:textInput>
                    <w:maxLength w:val="2000"/>
                  </w:textInput>
                </w:ffData>
              </w:fldChar>
            </w:r>
            <w:r w:rsidRPr="00297E60">
              <w:rPr>
                <w:rFonts w:asciiTheme="minorHAnsi" w:hAnsiTheme="minorHAnsi"/>
                <w:sz w:val="22"/>
                <w:lang w:val="pl-PL"/>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7E60">
              <w:rPr>
                <w:rFonts w:asciiTheme="minorHAnsi" w:hAnsiTheme="minorHAnsi"/>
                <w:sz w:val="22"/>
                <w:lang w:val="pl-PL"/>
              </w:rPr>
              <w:tab/>
              <w:t>Nezainteresovanost školskih i državnih ustanova za realizaciju i saradnju tokom projekta.</w:t>
            </w:r>
          </w:p>
          <w:p w14:paraId="517DD1FD" w14:textId="671E0194" w:rsidR="00295C90" w:rsidRPr="00297E60" w:rsidRDefault="00295C90" w:rsidP="00295C90">
            <w:pPr>
              <w:pStyle w:val="ListBullet"/>
              <w:rPr>
                <w:rFonts w:asciiTheme="minorHAnsi" w:hAnsiTheme="minorHAnsi"/>
                <w:sz w:val="22"/>
                <w:lang w:val="pl-PL"/>
              </w:rPr>
            </w:pPr>
            <w:r w:rsidRPr="00297E60">
              <w:rPr>
                <w:rFonts w:asciiTheme="minorHAnsi" w:hAnsiTheme="minorHAnsi"/>
                <w:sz w:val="22"/>
                <w:lang w:val="pl-PL"/>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297E60" w:rsidRDefault="00295C90" w:rsidP="00295C90">
            <w:pPr>
              <w:pStyle w:val="ListBullet"/>
              <w:numPr>
                <w:ilvl w:val="0"/>
                <w:numId w:val="0"/>
              </w:numPr>
              <w:rPr>
                <w:rFonts w:asciiTheme="minorHAnsi" w:hAnsiTheme="minorHAnsi"/>
                <w:szCs w:val="22"/>
                <w:lang w:val="pl-PL"/>
              </w:rPr>
            </w:pPr>
            <w:r w:rsidRPr="00297E60">
              <w:rPr>
                <w:rFonts w:asciiTheme="minorHAnsi" w:hAnsiTheme="minorHAnsi"/>
                <w:sz w:val="22"/>
                <w:lang w:val="pl-PL"/>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DB33974" w14:textId="77777777" w:rsidR="00D974F5" w:rsidRPr="00297E60" w:rsidRDefault="00860449" w:rsidP="00D974F5">
            <w:pPr>
              <w:pStyle w:val="ListBullet"/>
              <w:rPr>
                <w:rFonts w:asciiTheme="minorHAnsi" w:hAnsiTheme="minorHAnsi"/>
                <w:sz w:val="22"/>
                <w:lang w:val="pl-PL"/>
              </w:rPr>
            </w:pPr>
            <w:r w:rsidRPr="006F38CF">
              <w:rPr>
                <w:rFonts w:asciiTheme="minorHAnsi" w:hAnsiTheme="minorHAnsi"/>
                <w:sz w:val="22"/>
              </w:rPr>
              <w:fldChar w:fldCharType="begin">
                <w:ffData>
                  <w:name w:val=""/>
                  <w:enabled/>
                  <w:calcOnExit w:val="0"/>
                  <w:textInput>
                    <w:maxLength w:val="2000"/>
                  </w:textInput>
                </w:ffData>
              </w:fldChar>
            </w:r>
            <w:r w:rsidRPr="00297E60">
              <w:rPr>
                <w:rFonts w:asciiTheme="minorHAnsi" w:hAnsiTheme="minorHAnsi"/>
                <w:sz w:val="22"/>
                <w:lang w:val="pl-PL"/>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D974F5" w:rsidRPr="00297E60">
              <w:rPr>
                <w:rFonts w:asciiTheme="minorHAnsi" w:hAnsiTheme="minorHAnsi"/>
                <w:sz w:val="22"/>
                <w:lang w:val="pl-PL"/>
              </w:rPr>
              <w:t xml:space="preserve">r.1. Analizirano postojeće stanje kapaciteta partnerskih organizacija.   </w:t>
            </w:r>
          </w:p>
          <w:p w14:paraId="0FAFFEEB"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 xml:space="preserve">r.1.1.1  Intervjuisani članovi partnerskih organizacija o organizacionim kapacitetima. </w:t>
            </w:r>
          </w:p>
          <w:p w14:paraId="6DD346E0"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r.1.1.2 Popunjena anketa o iskustvima i dobrim praksama partnerskih organizacija.</w:t>
            </w:r>
          </w:p>
          <w:p w14:paraId="5D52E07B"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lastRenderedPageBreak/>
              <w:t>r.1.1.3  Napisan izveštaj o postojećem stanju kapaciteta partnerskih organizacija.</w:t>
            </w:r>
          </w:p>
          <w:p w14:paraId="4F7AB81B" w14:textId="77777777" w:rsidR="00D974F5" w:rsidRPr="00297E60" w:rsidRDefault="00D974F5" w:rsidP="00D974F5">
            <w:pPr>
              <w:pStyle w:val="ListBullet"/>
              <w:rPr>
                <w:rFonts w:asciiTheme="minorHAnsi" w:hAnsiTheme="minorHAnsi"/>
                <w:sz w:val="22"/>
                <w:lang w:val="pl-PL"/>
              </w:rPr>
            </w:pPr>
          </w:p>
          <w:p w14:paraId="31F5D374"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r.1.2. Analizirana dostupnost sportskih terena i savremenih tehnologija u partnerskim oblastima</w:t>
            </w:r>
          </w:p>
          <w:p w14:paraId="3EBDD558"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r.1.2.1 Popunjene ankete o iskustvima sportista i klubova u vezi sa dostupnošću sportskih terena i korišćenja savremenih tehnologija.</w:t>
            </w:r>
          </w:p>
          <w:p w14:paraId="13AE6065"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 xml:space="preserve">r.1.2.2. Napravljen izveštaj o postojećem stanju i preporukama za poboljšanje dostupnosti sportskih terena i korišćenja savremenih tehnologija u gradovima odabranim za organizaciju događaja. </w:t>
            </w:r>
          </w:p>
          <w:p w14:paraId="23B4CAD9" w14:textId="77777777" w:rsidR="00D974F5" w:rsidRPr="00297E60" w:rsidRDefault="00D974F5" w:rsidP="00D974F5">
            <w:pPr>
              <w:pStyle w:val="ListBullet"/>
              <w:rPr>
                <w:rFonts w:asciiTheme="minorHAnsi" w:hAnsiTheme="minorHAnsi"/>
                <w:sz w:val="22"/>
                <w:lang w:val="pl-PL"/>
              </w:rPr>
            </w:pPr>
          </w:p>
          <w:p w14:paraId="69D6BD9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r.2. Isplanirane posete partnerskim organizacijama</w:t>
            </w:r>
          </w:p>
          <w:p w14:paraId="6E347D75"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r.2.1. Definisanji ciljevi i očekivanja poseta.</w:t>
            </w:r>
          </w:p>
          <w:p w14:paraId="6EBDDA67"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r.2.2. Izvršeno kontaktiranje partnera i zakazivanje poseta.</w:t>
            </w:r>
          </w:p>
          <w:p w14:paraId="047086A6"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r.2.3.  Izvršena priprema plana i programa poseta za svaku partnersku organizaciju.</w:t>
            </w:r>
          </w:p>
          <w:p w14:paraId="6BEA5110"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r.2.4. Organizacija putovanja i smeštaja za timove koji će obaviti posete.</w:t>
            </w:r>
          </w:p>
          <w:p w14:paraId="1734CCF3" w14:textId="77777777" w:rsidR="00D974F5" w:rsidRPr="00297E60" w:rsidRDefault="00D974F5" w:rsidP="00D974F5">
            <w:pPr>
              <w:pStyle w:val="ListBullet"/>
              <w:rPr>
                <w:rFonts w:asciiTheme="minorHAnsi" w:hAnsiTheme="minorHAnsi"/>
                <w:sz w:val="22"/>
                <w:lang w:val="pl-PL"/>
              </w:rPr>
            </w:pPr>
          </w:p>
          <w:p w14:paraId="5FA73CC0"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 xml:space="preserve">r.3. Posećene partnerske organizacije. Poznati kapaciteti i aktivnosti vezane za inkluziju. </w:t>
            </w:r>
          </w:p>
          <w:p w14:paraId="2DD26D9D"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r.3.1. Upoznati sa prostorijama, kapacitetima i resursima koje organizacija poseduje za inkluzivne aktivnosti.</w:t>
            </w:r>
          </w:p>
          <w:p w14:paraId="7CC3EE08"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lastRenderedPageBreak/>
              <w:t>r.3.2. Upoznati sa inkluzivnim aktivnostima partnerskih organizija</w:t>
            </w:r>
          </w:p>
          <w:p w14:paraId="038FAC7C"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r.3.2.1. Obavljen razgovor sa članovima partnerske organizacije o njihovom radu u oblasti inkluzije.</w:t>
            </w:r>
          </w:p>
          <w:p w14:paraId="39D8C306"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r.3.2.2. Prikupljene informacije o vrstama aktivnosti koje organizacija sprovodi za inkluziju.</w:t>
            </w:r>
          </w:p>
          <w:p w14:paraId="4BBE9CF0"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r.3.2.3. Upoznati sa programima, događajima ili radionicama koje organizacija organizuje kako bi promovisala inkluziju.</w:t>
            </w:r>
          </w:p>
          <w:p w14:paraId="6A978245"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r.3.3. Intervjuisani članovi partnerske organizacije koji su direktno uključeni u inkluzivne aktivnosti.</w:t>
            </w:r>
          </w:p>
          <w:p w14:paraId="516D7E29"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 xml:space="preserve">r.3.3.1. Postavljena pitanja o njihovom radu, izazovima sa kojima se suočavaju i dobrim praksama koje su </w:t>
            </w:r>
            <w:r w:rsidRPr="00297E60">
              <w:rPr>
                <w:rFonts w:asciiTheme="minorHAnsi" w:hAnsiTheme="minorHAnsi"/>
                <w:sz w:val="22"/>
                <w:lang w:val="pl-PL"/>
              </w:rPr>
              <w:lastRenderedPageBreak/>
              <w:t>primenili u oblasti inkluzije.</w:t>
            </w:r>
          </w:p>
          <w:p w14:paraId="708DD6B7" w14:textId="77777777" w:rsidR="00D974F5" w:rsidRPr="00297E60" w:rsidRDefault="00D974F5" w:rsidP="00D974F5">
            <w:pPr>
              <w:pStyle w:val="ListBullet"/>
              <w:rPr>
                <w:rFonts w:asciiTheme="minorHAnsi" w:hAnsiTheme="minorHAnsi"/>
                <w:sz w:val="22"/>
                <w:lang w:val="pl-PL"/>
              </w:rPr>
            </w:pPr>
            <w:r w:rsidRPr="00297E60">
              <w:rPr>
                <w:rFonts w:asciiTheme="minorHAnsi" w:hAnsiTheme="minorHAnsi"/>
                <w:sz w:val="22"/>
                <w:lang w:val="pl-PL"/>
              </w:rPr>
              <w:t>r.3.4. Analizirane prikupljene informacije i izrada izveštaja</w:t>
            </w:r>
          </w:p>
          <w:p w14:paraId="57D8D0B6" w14:textId="0C7312EF" w:rsidR="00860449" w:rsidRPr="006F38CF" w:rsidRDefault="00D974F5" w:rsidP="00D974F5">
            <w:pPr>
              <w:pStyle w:val="ListBullet"/>
              <w:numPr>
                <w:ilvl w:val="0"/>
                <w:numId w:val="0"/>
              </w:numPr>
              <w:rPr>
                <w:rFonts w:asciiTheme="minorHAnsi" w:hAnsiTheme="minorHAnsi"/>
                <w:bCs/>
                <w:color w:val="000000"/>
                <w:szCs w:val="22"/>
              </w:rPr>
            </w:pPr>
            <w:r w:rsidRPr="00D974F5">
              <w:rPr>
                <w:rFonts w:asciiTheme="minorHAnsi" w:hAnsiTheme="minorHAnsi"/>
                <w:sz w:val="22"/>
              </w:rPr>
              <w:t xml:space="preserve">r.3.4.1. Detaljna analiza prikupljenih </w:t>
            </w:r>
            <w:r w:rsidR="00860449"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lastRenderedPageBreak/>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297E60" w:rsidRDefault="00F94377" w:rsidP="00F64B5D">
            <w:pPr>
              <w:tabs>
                <w:tab w:val="left" w:pos="397"/>
              </w:tabs>
              <w:ind w:left="397" w:hanging="397"/>
              <w:rPr>
                <w:color w:val="000000"/>
                <w:szCs w:val="22"/>
                <w:lang w:val="pl-PL"/>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297E60" w:rsidRDefault="00A742E7" w:rsidP="00F64B5D">
            <w:pPr>
              <w:tabs>
                <w:tab w:val="left" w:pos="397"/>
              </w:tabs>
              <w:ind w:left="397" w:hanging="397"/>
              <w:rPr>
                <w:color w:val="000000"/>
                <w:szCs w:val="22"/>
                <w:lang w:val="pl-PL"/>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297E60" w:rsidRDefault="003338AD" w:rsidP="00F64B5D">
            <w:pPr>
              <w:tabs>
                <w:tab w:val="left" w:pos="397"/>
              </w:tabs>
              <w:ind w:left="397" w:hanging="397"/>
              <w:rPr>
                <w:color w:val="000000"/>
                <w:szCs w:val="22"/>
                <w:lang w:val="pl-PL"/>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297E60" w:rsidRDefault="00F46B93" w:rsidP="00F64B5D">
            <w:pPr>
              <w:tabs>
                <w:tab w:val="left" w:pos="397"/>
              </w:tabs>
              <w:ind w:left="397" w:hanging="397"/>
              <w:rPr>
                <w:color w:val="000000"/>
                <w:szCs w:val="22"/>
                <w:lang w:val="pl-PL"/>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297E60" w:rsidRDefault="0021368F" w:rsidP="00F64B5D">
            <w:pPr>
              <w:tabs>
                <w:tab w:val="left" w:pos="397"/>
              </w:tabs>
              <w:ind w:left="397" w:hanging="397"/>
              <w:rPr>
                <w:color w:val="000000"/>
                <w:szCs w:val="22"/>
                <w:lang w:val="pl-PL"/>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297E60" w:rsidRDefault="009969E5" w:rsidP="00F64B5D">
            <w:pPr>
              <w:tabs>
                <w:tab w:val="left" w:pos="397"/>
              </w:tabs>
              <w:ind w:left="397" w:hanging="397"/>
              <w:rPr>
                <w:color w:val="000000"/>
                <w:szCs w:val="22"/>
                <w:lang w:val="pl-PL"/>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297E60" w:rsidRDefault="009969E5" w:rsidP="00F64B5D">
            <w:pPr>
              <w:tabs>
                <w:tab w:val="left" w:pos="397"/>
              </w:tabs>
              <w:ind w:left="397" w:hanging="397"/>
              <w:rPr>
                <w:color w:val="000000"/>
                <w:szCs w:val="22"/>
                <w:lang w:val="pl-PL"/>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proofErr w:type="spellStart"/>
            <w:r w:rsidRPr="00297E60">
              <w:rPr>
                <w:bCs/>
                <w:sz w:val="20"/>
              </w:rPr>
              <w:t>Sprovođenje</w:t>
            </w:r>
            <w:proofErr w:type="spellEnd"/>
            <w:r w:rsidRPr="00297E60">
              <w:rPr>
                <w:bCs/>
                <w:sz w:val="20"/>
              </w:rPr>
              <w:t xml:space="preserve"> </w:t>
            </w:r>
            <w:proofErr w:type="spellStart"/>
            <w:r w:rsidRPr="00297E60">
              <w:rPr>
                <w:bCs/>
                <w:sz w:val="20"/>
              </w:rPr>
              <w:t>analize</w:t>
            </w:r>
            <w:proofErr w:type="spellEnd"/>
            <w:r w:rsidRPr="00297E60">
              <w:rPr>
                <w:bCs/>
                <w:sz w:val="20"/>
              </w:rPr>
              <w:t xml:space="preserve"> </w:t>
            </w:r>
            <w:proofErr w:type="spellStart"/>
            <w:r w:rsidRPr="00297E60">
              <w:rPr>
                <w:bCs/>
                <w:sz w:val="20"/>
              </w:rPr>
              <w:t>interesnih</w:t>
            </w:r>
            <w:proofErr w:type="spellEnd"/>
            <w:r w:rsidRPr="00297E60">
              <w:rPr>
                <w:bCs/>
                <w:sz w:val="20"/>
              </w:rPr>
              <w:t xml:space="preserve"> </w:t>
            </w:r>
            <w:proofErr w:type="spellStart"/>
            <w:r w:rsidRPr="00297E60">
              <w:rPr>
                <w:bCs/>
                <w:sz w:val="20"/>
              </w:rPr>
              <w:t>grupa</w:t>
            </w:r>
            <w:proofErr w:type="spellEnd"/>
            <w:r w:rsidRPr="00297E60">
              <w:rPr>
                <w:bCs/>
                <w:sz w:val="20"/>
              </w:rPr>
              <w:t xml:space="preserve"> </w:t>
            </w:r>
            <w:proofErr w:type="spellStart"/>
            <w:r w:rsidRPr="00297E60">
              <w:rPr>
                <w:bCs/>
                <w:sz w:val="20"/>
              </w:rPr>
              <w:t>radi</w:t>
            </w:r>
            <w:proofErr w:type="spellEnd"/>
            <w:r w:rsidRPr="00297E60">
              <w:rPr>
                <w:bCs/>
                <w:sz w:val="20"/>
              </w:rPr>
              <w:t xml:space="preserve"> </w:t>
            </w:r>
            <w:proofErr w:type="spellStart"/>
            <w:r w:rsidRPr="00297E60">
              <w:rPr>
                <w:bCs/>
                <w:sz w:val="20"/>
              </w:rPr>
              <w:t>identifikacije</w:t>
            </w:r>
            <w:proofErr w:type="spellEnd"/>
            <w:r w:rsidR="000F3925" w:rsidRPr="00297E60">
              <w:rPr>
                <w:bCs/>
                <w:sz w:val="20"/>
              </w:rPr>
              <w:t xml:space="preserve"> </w:t>
            </w:r>
            <w:proofErr w:type="spellStart"/>
            <w:r w:rsidRPr="00297E60">
              <w:rPr>
                <w:bCs/>
                <w:sz w:val="20"/>
              </w:rPr>
              <w:t>ključnih</w:t>
            </w:r>
            <w:proofErr w:type="spellEnd"/>
            <w:r w:rsidRPr="00297E60">
              <w:rPr>
                <w:bCs/>
                <w:sz w:val="20"/>
              </w:rPr>
              <w:t xml:space="preserve"> </w:t>
            </w:r>
            <w:proofErr w:type="spellStart"/>
            <w:r w:rsidRPr="00297E60">
              <w:rPr>
                <w:bCs/>
                <w:sz w:val="20"/>
              </w:rPr>
              <w:t>zainteresovanih</w:t>
            </w:r>
            <w:proofErr w:type="spellEnd"/>
            <w:r w:rsidRPr="00297E60">
              <w:rPr>
                <w:bCs/>
                <w:sz w:val="20"/>
              </w:rPr>
              <w:t xml:space="preserve"> </w:t>
            </w:r>
            <w:proofErr w:type="spellStart"/>
            <w:r w:rsidRPr="00297E60">
              <w:rPr>
                <w:bCs/>
                <w:sz w:val="20"/>
              </w:rPr>
              <w:t>strana</w:t>
            </w:r>
            <w:proofErr w:type="spellEnd"/>
            <w:r w:rsidRPr="00297E60">
              <w:rPr>
                <w:bCs/>
                <w:sz w:val="20"/>
              </w:rPr>
              <w:t xml:space="preserve"> (</w:t>
            </w:r>
            <w:proofErr w:type="spellStart"/>
            <w:r w:rsidRPr="00297E60">
              <w:rPr>
                <w:bCs/>
                <w:sz w:val="20"/>
              </w:rPr>
              <w:t>npr</w:t>
            </w:r>
            <w:proofErr w:type="spellEnd"/>
            <w:r w:rsidRPr="00297E60">
              <w:rPr>
                <w:bCs/>
                <w:sz w:val="20"/>
              </w:rPr>
              <w:t xml:space="preserve">. </w:t>
            </w:r>
            <w:proofErr w:type="spellStart"/>
            <w:r w:rsidRPr="00297E60">
              <w:rPr>
                <w:bCs/>
                <w:sz w:val="20"/>
              </w:rPr>
              <w:t>lokalna</w:t>
            </w:r>
            <w:proofErr w:type="spellEnd"/>
            <w:r w:rsidRPr="00297E60">
              <w:rPr>
                <w:bCs/>
                <w:sz w:val="20"/>
              </w:rPr>
              <w:t xml:space="preserve"> </w:t>
            </w:r>
            <w:proofErr w:type="spellStart"/>
            <w:r w:rsidRPr="00297E60">
              <w:rPr>
                <w:bCs/>
                <w:sz w:val="20"/>
              </w:rPr>
              <w:t>zajednica</w:t>
            </w:r>
            <w:proofErr w:type="spellEnd"/>
            <w:r w:rsidRPr="00297E60">
              <w:rPr>
                <w:bCs/>
                <w:sz w:val="20"/>
              </w:rPr>
              <w:t xml:space="preserve">, </w:t>
            </w:r>
            <w:proofErr w:type="spellStart"/>
            <w:r w:rsidRPr="00297E60">
              <w:rPr>
                <w:bCs/>
                <w:sz w:val="20"/>
              </w:rPr>
              <w:t>roditelji</w:t>
            </w:r>
            <w:proofErr w:type="spellEnd"/>
            <w:r w:rsidRPr="00297E60">
              <w:rPr>
                <w:bCs/>
                <w:sz w:val="20"/>
              </w:rPr>
              <w:t xml:space="preserve">, </w:t>
            </w:r>
            <w:proofErr w:type="spellStart"/>
            <w:r w:rsidRPr="00297E60">
              <w:rPr>
                <w:bCs/>
                <w:sz w:val="20"/>
              </w:rPr>
              <w:t>sportski</w:t>
            </w:r>
            <w:proofErr w:type="spellEnd"/>
            <w:r w:rsidRPr="00297E60">
              <w:rPr>
                <w:bCs/>
                <w:sz w:val="20"/>
              </w:rPr>
              <w:t xml:space="preserve"> </w:t>
            </w:r>
            <w:proofErr w:type="spellStart"/>
            <w:r w:rsidRPr="00297E60">
              <w:rPr>
                <w:bCs/>
                <w:sz w:val="20"/>
              </w:rPr>
              <w:t>savezi</w:t>
            </w:r>
            <w:proofErr w:type="spellEnd"/>
            <w:r w:rsidRPr="00297E60">
              <w:rPr>
                <w:bCs/>
                <w:sz w:val="20"/>
              </w:rPr>
              <w:t>).</w:t>
            </w:r>
            <w:proofErr w:type="spellStart"/>
            <w:r w:rsidRPr="00297E60">
              <w:rPr>
                <w:bCs/>
                <w:sz w:val="20"/>
              </w:rPr>
              <w:t>Uspostavljanje</w:t>
            </w:r>
            <w:proofErr w:type="spellEnd"/>
            <w:r w:rsidRPr="00297E60">
              <w:rPr>
                <w:bCs/>
                <w:sz w:val="20"/>
              </w:rPr>
              <w:t xml:space="preserve"> </w:t>
            </w:r>
            <w:proofErr w:type="spellStart"/>
            <w:r w:rsidRPr="00297E60">
              <w:rPr>
                <w:bCs/>
                <w:sz w:val="20"/>
              </w:rPr>
              <w:t>kontakta</w:t>
            </w:r>
            <w:proofErr w:type="spellEnd"/>
            <w:r w:rsidRPr="00297E60">
              <w:rPr>
                <w:bCs/>
                <w:sz w:val="20"/>
              </w:rPr>
              <w:t xml:space="preserve"> </w:t>
            </w:r>
            <w:proofErr w:type="spellStart"/>
            <w:r w:rsidRPr="00297E60">
              <w:rPr>
                <w:bCs/>
                <w:sz w:val="20"/>
              </w:rPr>
              <w:t>i</w:t>
            </w:r>
            <w:proofErr w:type="spellEnd"/>
            <w:r w:rsidRPr="00297E60">
              <w:rPr>
                <w:bCs/>
                <w:sz w:val="20"/>
              </w:rPr>
              <w:t xml:space="preserve"> </w:t>
            </w:r>
            <w:proofErr w:type="spellStart"/>
            <w:r w:rsidRPr="00297E60">
              <w:rPr>
                <w:bCs/>
                <w:sz w:val="20"/>
              </w:rPr>
              <w:t>komunikacija</w:t>
            </w:r>
            <w:proofErr w:type="spellEnd"/>
            <w:r w:rsidRPr="00297E60">
              <w:rPr>
                <w:bCs/>
                <w:sz w:val="20"/>
              </w:rPr>
              <w:t xml:space="preserve"> </w:t>
            </w:r>
            <w:proofErr w:type="spellStart"/>
            <w:r w:rsidRPr="00297E60">
              <w:rPr>
                <w:bCs/>
                <w:sz w:val="20"/>
              </w:rPr>
              <w:t>sa</w:t>
            </w:r>
            <w:proofErr w:type="spellEnd"/>
            <w:r w:rsidRPr="00297E60">
              <w:rPr>
                <w:bCs/>
                <w:sz w:val="20"/>
              </w:rPr>
              <w:t xml:space="preserve"> </w:t>
            </w:r>
            <w:proofErr w:type="spellStart"/>
            <w:r w:rsidRPr="00297E60">
              <w:rPr>
                <w:bCs/>
                <w:sz w:val="20"/>
              </w:rPr>
              <w:t>zainteresovanim</w:t>
            </w:r>
            <w:proofErr w:type="spellEnd"/>
            <w:r w:rsidRPr="00297E60">
              <w:rPr>
                <w:bCs/>
                <w:sz w:val="20"/>
              </w:rPr>
              <w:t xml:space="preserve"> </w:t>
            </w:r>
            <w:proofErr w:type="spellStart"/>
            <w:r w:rsidRPr="00297E60">
              <w:rPr>
                <w:bCs/>
                <w:sz w:val="20"/>
              </w:rPr>
              <w:t>stranama</w:t>
            </w:r>
            <w:proofErr w:type="spellEnd"/>
            <w:r w:rsidRPr="00297E60">
              <w:rPr>
                <w:bCs/>
                <w:sz w:val="20"/>
              </w:rPr>
              <w:t xml:space="preserve"> </w:t>
            </w:r>
            <w:proofErr w:type="spellStart"/>
            <w:r w:rsidRPr="00297E60">
              <w:rPr>
                <w:bCs/>
                <w:sz w:val="20"/>
              </w:rPr>
              <w:t>radi</w:t>
            </w:r>
            <w:proofErr w:type="spellEnd"/>
            <w:r w:rsidRPr="00297E60">
              <w:rPr>
                <w:bCs/>
                <w:sz w:val="20"/>
              </w:rPr>
              <w:t xml:space="preserve"> </w:t>
            </w:r>
            <w:proofErr w:type="spellStart"/>
            <w:r w:rsidRPr="00297E60">
              <w:rPr>
                <w:bCs/>
                <w:sz w:val="20"/>
              </w:rPr>
              <w:t>uspostavljanja</w:t>
            </w:r>
            <w:proofErr w:type="spellEnd"/>
            <w:r w:rsidRPr="00297E60">
              <w:rPr>
                <w:bCs/>
                <w:sz w:val="20"/>
              </w:rPr>
              <w:t xml:space="preserve"> </w:t>
            </w:r>
            <w:proofErr w:type="spellStart"/>
            <w:r w:rsidRPr="00297E60">
              <w:rPr>
                <w:bCs/>
                <w:sz w:val="20"/>
              </w:rPr>
              <w:t>saradnje</w:t>
            </w:r>
            <w:proofErr w:type="spellEnd"/>
            <w:r w:rsidRPr="00297E60">
              <w:rPr>
                <w:bCs/>
                <w:sz w:val="20"/>
              </w:rPr>
              <w:t xml:space="preserve"> </w:t>
            </w:r>
            <w:proofErr w:type="spellStart"/>
            <w:r w:rsidRPr="00297E60">
              <w:rPr>
                <w:bCs/>
                <w:sz w:val="20"/>
              </w:rPr>
              <w:t>i</w:t>
            </w:r>
            <w:proofErr w:type="spellEnd"/>
            <w:r w:rsidRPr="00297E60">
              <w:rPr>
                <w:bCs/>
                <w:sz w:val="20"/>
              </w:rPr>
              <w:t xml:space="preserve"> </w:t>
            </w:r>
            <w:proofErr w:type="spellStart"/>
            <w:r w:rsidRPr="00297E60">
              <w:rPr>
                <w:bCs/>
                <w:sz w:val="20"/>
              </w:rPr>
              <w:t>partnerstva</w:t>
            </w:r>
            <w:proofErr w:type="spellEnd"/>
            <w:r w:rsidRPr="00297E60">
              <w:rPr>
                <w:bCs/>
                <w:sz w:val="20"/>
              </w:rPr>
              <w:t>.</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297E60" w:rsidRDefault="005147E7" w:rsidP="00F64B5D">
            <w:pPr>
              <w:tabs>
                <w:tab w:val="left" w:pos="397"/>
              </w:tabs>
              <w:ind w:left="397" w:hanging="397"/>
              <w:rPr>
                <w:color w:val="000000"/>
                <w:szCs w:val="22"/>
                <w:lang w:val="sr-Latn-RS"/>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297E60" w:rsidRDefault="003E1FED" w:rsidP="00F64B5D">
            <w:pPr>
              <w:tabs>
                <w:tab w:val="left" w:pos="397"/>
              </w:tabs>
              <w:ind w:left="397" w:hanging="397"/>
              <w:rPr>
                <w:color w:val="000000"/>
                <w:szCs w:val="22"/>
                <w:lang w:val="pl-PL"/>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297E60" w:rsidRDefault="006F42EB" w:rsidP="00F64B5D">
            <w:pPr>
              <w:tabs>
                <w:tab w:val="left" w:pos="397"/>
              </w:tabs>
              <w:ind w:left="397" w:hanging="397"/>
              <w:rPr>
                <w:color w:val="000000"/>
                <w:szCs w:val="22"/>
                <w:lang w:val="pl-PL"/>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297E60" w:rsidRDefault="005147E7" w:rsidP="00F64B5D">
            <w:pPr>
              <w:tabs>
                <w:tab w:val="left" w:pos="397"/>
              </w:tabs>
              <w:ind w:left="397" w:hanging="397"/>
              <w:rPr>
                <w:color w:val="000000"/>
                <w:szCs w:val="22"/>
                <w:lang w:val="sr-Latn-RS"/>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297E60" w:rsidRDefault="005147E7" w:rsidP="00F64B5D">
            <w:pPr>
              <w:tabs>
                <w:tab w:val="left" w:pos="397"/>
              </w:tabs>
              <w:ind w:left="397" w:hanging="397"/>
              <w:rPr>
                <w:color w:val="000000"/>
                <w:szCs w:val="22"/>
                <w:lang w:val="sr-Latn-RS"/>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297E60" w:rsidRDefault="005147E7" w:rsidP="00F64B5D">
            <w:pPr>
              <w:tabs>
                <w:tab w:val="left" w:pos="397"/>
              </w:tabs>
              <w:ind w:left="397" w:hanging="397"/>
              <w:rPr>
                <w:color w:val="000000"/>
                <w:szCs w:val="22"/>
                <w:lang w:val="pl-PL"/>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297E60"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556D82" w:rsidRDefault="00F94264" w:rsidP="00F94264">
            <w:pPr>
              <w:rPr>
                <w:rFonts w:ascii="Calibri" w:hAnsi="Calibri"/>
                <w:lang w:val="sr-Latn-BA"/>
              </w:rPr>
            </w:pPr>
            <w:r w:rsidRPr="00556D82">
              <w:rPr>
                <w:rFonts w:ascii="Calibri" w:hAnsi="Calibri"/>
                <w:lang w:val="sr-Latn-BA"/>
              </w:rPr>
              <w:t>Analiza postojećeg stanja kapaciteta partnerskih organizacija.</w:t>
            </w:r>
          </w:p>
          <w:p w14:paraId="3DFC74EF" w14:textId="77777777" w:rsidR="00CC3EAD" w:rsidRPr="00556D82" w:rsidRDefault="00CC3EAD" w:rsidP="00CC3EAD">
            <w:pPr>
              <w:widowControl w:val="0"/>
              <w:tabs>
                <w:tab w:val="left" w:pos="228"/>
              </w:tabs>
              <w:rPr>
                <w:rFonts w:asciiTheme="minorHAnsi" w:hAnsiTheme="minorHAnsi" w:cstheme="minorHAnsi"/>
                <w:bCs/>
                <w:lang w:val="sr-Latn-BA"/>
              </w:rPr>
            </w:pPr>
            <w:r w:rsidRPr="00556D82">
              <w:rPr>
                <w:rFonts w:asciiTheme="minorHAnsi" w:hAnsiTheme="minorHAnsi" w:cstheme="minorHAnsi"/>
                <w:bCs/>
                <w:lang w:val="sr-Latn-BA"/>
              </w:rPr>
              <w:t>Analizirana dostupnost sportskih terena i savremenih tehnologija u partnerskim oblastima</w:t>
            </w:r>
          </w:p>
          <w:p w14:paraId="42D7E9A6" w14:textId="77777777" w:rsidR="005147E7" w:rsidRPr="00556D82" w:rsidRDefault="005147E7" w:rsidP="00F64B5D">
            <w:pPr>
              <w:rPr>
                <w:rFonts w:asciiTheme="minorHAnsi" w:hAnsiTheme="minorHAnsi"/>
                <w:szCs w:val="22"/>
                <w:lang w:val="sr-Latn-BA"/>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297E60"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297E60"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297E60"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297E60"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DC7318"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End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DC7318"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DC7318"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End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DC7318"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DC7318"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End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DC7318"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DC7318"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DC7318"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DC7318"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DC7318"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DC7318"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End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DC7318"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DC7318"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DC7318"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End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DC7318"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DC7318"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DC7318"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DC7318"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DC7318"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297E60"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DC7318"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DC7318"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DC7318"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DC7318"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DC7318"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DC7318"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297E60"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DC7318"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DC7318"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DC7318"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DC7318"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DC7318"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DC7318"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DC7318"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DC7318"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DC7318"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DC7318"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DC7318"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DC7318"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DC7318"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297E60"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DC7318"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DC7318"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DC7318"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DC7318"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DC7318"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End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DC7318"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297E60"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DC7318"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DC7318"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DC7318"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DC7318"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DC7318"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DC7318"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DC7318"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DC7318"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DC7318"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DC7318"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DC7318"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DC7318"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DC7318"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297E60"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DC7318"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DC7318"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DC7318"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DC7318"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DC7318"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DC7318"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297E60"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DC7318"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DC7318"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DC7318"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DC7318"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DC7318"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DC7318"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DC7318"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DC7318"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DC7318"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DC7318"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DC7318"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DC7318"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DC7318"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297E60"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DC7318"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DC7318"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DC7318"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DC7318"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DC7318"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DC7318"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297E60"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0906E873"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DC7318"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DC7318"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DC7318"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DC7318"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DC7318"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DC7318"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DC7318"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DC7318"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DC7318"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DC7318"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DC7318"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DC7318"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DC7318"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297E60"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DC7318"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DC7318"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DC7318"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DC7318"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DC7318"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End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DC7318"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297E60"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DC7318"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DC7318"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DC7318"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DC7318"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DC7318"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DC7318"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DC7318"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DC7318"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DC7318"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DC7318"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DC7318"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DC7318"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DC7318"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297E60"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297E60"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297E60"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297E60"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297E60"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w:t>
            </w:r>
            <w:r w:rsidRPr="00556D82">
              <w:rPr>
                <w:rFonts w:asciiTheme="minorHAnsi" w:hAnsiTheme="minorHAnsi"/>
                <w:i/>
                <w:lang w:val="sr-Latn-BA"/>
              </w:rPr>
              <w:lastRenderedPageBreak/>
              <w:t>equipment is requested, explain why it is required. If subcontracting is necessary, explain why 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297E60" w:rsidRDefault="00605545" w:rsidP="00605545">
      <w:pPr>
        <w:rPr>
          <w:b/>
          <w:lang w:val="pl-PL"/>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proofErr w:type="spellStart"/>
            <w:r w:rsidRPr="00E83C16">
              <w:rPr>
                <w:rFonts w:asciiTheme="minorHAnsi" w:hAnsiTheme="minorHAnsi"/>
                <w:szCs w:val="22"/>
                <w:lang w:val="en-GB"/>
              </w:rPr>
              <w:t>Identifikacija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ključnih</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ciljeva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svrhe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poseta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partnerskim</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organizacijama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kao</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utvrđivanje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specifičnih</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pitanja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ili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oblasti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koje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treba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istražiti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tokom</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posete</w:t>
            </w:r>
            <w:proofErr w:type="spellEnd"/>
            <w:r w:rsidRPr="00E83C16">
              <w:rPr>
                <w:rFonts w:asciiTheme="minorHAnsi" w:hAnsiTheme="minorHAnsi"/>
                <w:szCs w:val="22"/>
                <w:lang w:val="en-GB"/>
              </w:rPr>
              <w:t>.</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DC7318"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DC7318"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DC7318"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DC7318"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DC7318"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DC7318"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proofErr w:type="spellStart"/>
            <w:r>
              <w:rPr>
                <w:rFonts w:asciiTheme="minorHAnsi" w:hAnsiTheme="minorHAnsi"/>
                <w:szCs w:val="22"/>
                <w:lang w:val="en-GB"/>
              </w:rPr>
              <w:t>Definišemo</w:t>
            </w:r>
            <w:proofErr w:type="spellEnd"/>
            <w:r>
              <w:rPr>
                <w:rFonts w:asciiTheme="minorHAnsi" w:hAnsiTheme="minorHAnsi"/>
                <w:szCs w:val="22"/>
                <w:lang w:val="en-GB"/>
              </w:rPr>
              <w:t xml:space="preserve"> 4 </w:t>
            </w:r>
            <w:proofErr w:type="spellStart"/>
            <w:r>
              <w:rPr>
                <w:rFonts w:asciiTheme="minorHAnsi" w:hAnsiTheme="minorHAnsi"/>
                <w:szCs w:val="22"/>
                <w:lang w:val="en-GB"/>
              </w:rPr>
              <w:t>cilja</w:t>
            </w:r>
            <w:proofErr w:type="spellEnd"/>
            <w:r>
              <w:rPr>
                <w:rFonts w:asciiTheme="minorHAnsi" w:hAnsiTheme="minorHAnsi"/>
                <w:szCs w:val="22"/>
                <w:lang w:val="en-GB"/>
              </w:rPr>
              <w:t xml:space="preserve"> </w:t>
            </w:r>
            <w:proofErr w:type="spellStart"/>
            <w:r>
              <w:rPr>
                <w:rFonts w:asciiTheme="minorHAnsi" w:hAnsiTheme="minorHAnsi"/>
                <w:szCs w:val="22"/>
                <w:lang w:val="en-GB"/>
              </w:rPr>
              <w:t>pri</w:t>
            </w:r>
            <w:proofErr w:type="spellEnd"/>
            <w:r>
              <w:rPr>
                <w:rFonts w:asciiTheme="minorHAnsi" w:hAnsiTheme="minorHAnsi"/>
                <w:szCs w:val="22"/>
                <w:lang w:val="en-GB"/>
              </w:rPr>
              <w:t xml:space="preserve"> </w:t>
            </w:r>
            <w:proofErr w:type="spellStart"/>
            <w:r>
              <w:rPr>
                <w:rFonts w:asciiTheme="minorHAnsi" w:hAnsiTheme="minorHAnsi"/>
                <w:szCs w:val="22"/>
                <w:lang w:val="en-GB"/>
              </w:rPr>
              <w:t>poseti</w:t>
            </w:r>
            <w:proofErr w:type="spellEnd"/>
            <w:r>
              <w:rPr>
                <w:rFonts w:asciiTheme="minorHAnsi" w:hAnsiTheme="minorHAnsi"/>
                <w:szCs w:val="22"/>
                <w:lang w:val="en-GB"/>
              </w:rPr>
              <w:t xml:space="preserve">, koji </w:t>
            </w:r>
            <w:proofErr w:type="spellStart"/>
            <w:r>
              <w:rPr>
                <w:rFonts w:asciiTheme="minorHAnsi" w:hAnsiTheme="minorHAnsi"/>
                <w:szCs w:val="22"/>
                <w:lang w:val="en-GB"/>
              </w:rPr>
              <w:t>će</w:t>
            </w:r>
            <w:proofErr w:type="spellEnd"/>
            <w:r>
              <w:rPr>
                <w:rFonts w:asciiTheme="minorHAnsi" w:hAnsiTheme="minorHAnsi"/>
                <w:szCs w:val="22"/>
                <w:lang w:val="en-GB"/>
              </w:rPr>
              <w:t xml:space="preserve"> </w:t>
            </w:r>
            <w:proofErr w:type="spellStart"/>
            <w:r>
              <w:rPr>
                <w:rFonts w:asciiTheme="minorHAnsi" w:hAnsiTheme="minorHAnsi"/>
                <w:szCs w:val="22"/>
                <w:lang w:val="en-GB"/>
              </w:rPr>
              <w:t>nam</w:t>
            </w:r>
            <w:proofErr w:type="spellEnd"/>
            <w:r>
              <w:rPr>
                <w:rFonts w:asciiTheme="minorHAnsi" w:hAnsiTheme="minorHAnsi"/>
                <w:szCs w:val="22"/>
                <w:lang w:val="en-GB"/>
              </w:rPr>
              <w:t xml:space="preserve"> </w:t>
            </w:r>
            <w:proofErr w:type="spellStart"/>
            <w:r>
              <w:rPr>
                <w:rFonts w:asciiTheme="minorHAnsi" w:hAnsiTheme="minorHAnsi"/>
                <w:szCs w:val="22"/>
                <w:lang w:val="en-GB"/>
              </w:rPr>
              <w:t>pomoći</w:t>
            </w:r>
            <w:proofErr w:type="spellEnd"/>
            <w:r>
              <w:rPr>
                <w:rFonts w:asciiTheme="minorHAnsi" w:hAnsiTheme="minorHAnsi"/>
                <w:szCs w:val="22"/>
                <w:lang w:val="en-GB"/>
              </w:rPr>
              <w:t xml:space="preserve"> da </w:t>
            </w:r>
            <w:proofErr w:type="spellStart"/>
            <w:r>
              <w:rPr>
                <w:rFonts w:asciiTheme="minorHAnsi" w:hAnsiTheme="minorHAnsi"/>
                <w:szCs w:val="22"/>
                <w:lang w:val="en-GB"/>
              </w:rPr>
              <w:t>usmerimo</w:t>
            </w:r>
            <w:proofErr w:type="spellEnd"/>
            <w:r>
              <w:rPr>
                <w:rFonts w:asciiTheme="minorHAnsi" w:hAnsiTheme="minorHAnsi"/>
                <w:szCs w:val="22"/>
                <w:lang w:val="en-GB"/>
              </w:rPr>
              <w:t xml:space="preserve"> </w:t>
            </w:r>
            <w:proofErr w:type="spellStart"/>
            <w:r>
              <w:rPr>
                <w:rFonts w:asciiTheme="minorHAnsi" w:hAnsiTheme="minorHAnsi"/>
                <w:szCs w:val="22"/>
                <w:lang w:val="en-GB"/>
              </w:rPr>
              <w:t>svoje</w:t>
            </w:r>
            <w:proofErr w:type="spellEnd"/>
            <w:r>
              <w:rPr>
                <w:rFonts w:asciiTheme="minorHAnsi" w:hAnsiTheme="minorHAnsi"/>
                <w:szCs w:val="22"/>
                <w:lang w:val="en-GB"/>
              </w:rPr>
              <w:t xml:space="preserve"> </w:t>
            </w:r>
            <w:proofErr w:type="spellStart"/>
            <w:r>
              <w:rPr>
                <w:rFonts w:asciiTheme="minorHAnsi" w:hAnsiTheme="minorHAnsi"/>
                <w:szCs w:val="22"/>
                <w:lang w:val="en-GB"/>
              </w:rPr>
              <w:t>napore</w:t>
            </w:r>
            <w:proofErr w:type="spellEnd"/>
            <w:r>
              <w:rPr>
                <w:rFonts w:asciiTheme="minorHAnsi" w:hAnsiTheme="minorHAnsi"/>
                <w:szCs w:val="22"/>
                <w:lang w:val="en-GB"/>
              </w:rPr>
              <w:t xml:space="preserve"> </w:t>
            </w:r>
            <w:proofErr w:type="spellStart"/>
            <w:r>
              <w:rPr>
                <w:rFonts w:asciiTheme="minorHAnsi" w:hAnsiTheme="minorHAnsi"/>
                <w:szCs w:val="22"/>
                <w:lang w:val="en-GB"/>
              </w:rPr>
              <w:t>na</w:t>
            </w:r>
            <w:proofErr w:type="spellEnd"/>
            <w:r>
              <w:rPr>
                <w:rFonts w:asciiTheme="minorHAnsi" w:hAnsiTheme="minorHAnsi"/>
                <w:szCs w:val="22"/>
                <w:lang w:val="en-GB"/>
              </w:rPr>
              <w:t xml:space="preserve"> </w:t>
            </w:r>
            <w:proofErr w:type="spellStart"/>
            <w:r>
              <w:rPr>
                <w:rFonts w:asciiTheme="minorHAnsi" w:hAnsiTheme="minorHAnsi"/>
                <w:szCs w:val="22"/>
                <w:lang w:val="en-GB"/>
              </w:rPr>
              <w:t>postizanje</w:t>
            </w:r>
            <w:proofErr w:type="spellEnd"/>
            <w:r>
              <w:rPr>
                <w:rFonts w:asciiTheme="minorHAnsi" w:hAnsiTheme="minorHAnsi"/>
                <w:szCs w:val="22"/>
                <w:lang w:val="en-GB"/>
              </w:rPr>
              <w:t xml:space="preserve"> </w:t>
            </w:r>
            <w:proofErr w:type="spellStart"/>
            <w:r>
              <w:rPr>
                <w:rFonts w:asciiTheme="minorHAnsi" w:hAnsiTheme="minorHAnsi"/>
                <w:szCs w:val="22"/>
                <w:lang w:val="en-GB"/>
              </w:rPr>
              <w:t>određenih</w:t>
            </w:r>
            <w:proofErr w:type="spellEnd"/>
            <w:r>
              <w:rPr>
                <w:rFonts w:asciiTheme="minorHAnsi" w:hAnsiTheme="minorHAnsi"/>
                <w:szCs w:val="22"/>
                <w:lang w:val="en-GB"/>
              </w:rPr>
              <w:t xml:space="preserve"> </w:t>
            </w:r>
            <w:proofErr w:type="spellStart"/>
            <w:r>
              <w:rPr>
                <w:rFonts w:asciiTheme="minorHAnsi" w:hAnsiTheme="minorHAnsi"/>
                <w:szCs w:val="22"/>
                <w:lang w:val="en-GB"/>
              </w:rPr>
              <w:t>rezultata</w:t>
            </w:r>
            <w:proofErr w:type="spellEnd"/>
            <w:r>
              <w:rPr>
                <w:rFonts w:asciiTheme="minorHAnsi" w:hAnsiTheme="minorHAnsi"/>
                <w:szCs w:val="22"/>
                <w:lang w:val="en-GB"/>
              </w:rPr>
              <w:t xml:space="preserve"> </w:t>
            </w:r>
            <w:proofErr w:type="spellStart"/>
            <w:r>
              <w:rPr>
                <w:rFonts w:asciiTheme="minorHAnsi" w:hAnsiTheme="minorHAnsi"/>
                <w:szCs w:val="22"/>
                <w:lang w:val="en-GB"/>
              </w:rPr>
              <w:t>tokom</w:t>
            </w:r>
            <w:proofErr w:type="spellEnd"/>
            <w:r>
              <w:rPr>
                <w:rFonts w:asciiTheme="minorHAnsi" w:hAnsiTheme="minorHAnsi"/>
                <w:szCs w:val="22"/>
                <w:lang w:val="en-GB"/>
              </w:rPr>
              <w:t xml:space="preserve"> </w:t>
            </w:r>
            <w:proofErr w:type="spellStart"/>
            <w:r>
              <w:rPr>
                <w:rFonts w:asciiTheme="minorHAnsi" w:hAnsiTheme="minorHAnsi"/>
                <w:szCs w:val="22"/>
                <w:lang w:val="en-GB"/>
              </w:rPr>
              <w:t>posete</w:t>
            </w:r>
            <w:proofErr w:type="spellEnd"/>
            <w:r>
              <w:rPr>
                <w:rFonts w:asciiTheme="minorHAnsi" w:hAnsiTheme="minorHAnsi"/>
                <w:szCs w:val="22"/>
                <w:lang w:val="en-GB"/>
              </w:rPr>
              <w:t xml:space="preserve">, </w:t>
            </w:r>
            <w:proofErr w:type="spellStart"/>
            <w:r>
              <w:rPr>
                <w:rFonts w:asciiTheme="minorHAnsi" w:hAnsiTheme="minorHAnsi"/>
                <w:szCs w:val="22"/>
                <w:lang w:val="en-GB"/>
              </w:rPr>
              <w:t>kao</w:t>
            </w:r>
            <w:proofErr w:type="spellEnd"/>
            <w:r>
              <w:rPr>
                <w:rFonts w:asciiTheme="minorHAnsi" w:hAnsiTheme="minorHAnsi"/>
                <w:szCs w:val="22"/>
                <w:lang w:val="en-GB"/>
              </w:rPr>
              <w:t xml:space="preserve"> I da </w:t>
            </w:r>
            <w:proofErr w:type="spellStart"/>
            <w:r>
              <w:rPr>
                <w:rFonts w:asciiTheme="minorHAnsi" w:hAnsiTheme="minorHAnsi"/>
                <w:szCs w:val="22"/>
                <w:lang w:val="en-GB"/>
              </w:rPr>
              <w:t>organizujemo</w:t>
            </w:r>
            <w:proofErr w:type="spellEnd"/>
            <w:r>
              <w:rPr>
                <w:rFonts w:asciiTheme="minorHAnsi" w:hAnsiTheme="minorHAnsi"/>
                <w:szCs w:val="22"/>
                <w:lang w:val="en-GB"/>
              </w:rPr>
              <w:t xml:space="preserve"> </w:t>
            </w:r>
            <w:proofErr w:type="spellStart"/>
            <w:r>
              <w:rPr>
                <w:rFonts w:asciiTheme="minorHAnsi" w:hAnsiTheme="minorHAnsi"/>
                <w:szCs w:val="22"/>
                <w:lang w:val="en-GB"/>
              </w:rPr>
              <w:t>što</w:t>
            </w:r>
            <w:proofErr w:type="spellEnd"/>
            <w:r>
              <w:rPr>
                <w:rFonts w:asciiTheme="minorHAnsi" w:hAnsiTheme="minorHAnsi"/>
                <w:szCs w:val="22"/>
                <w:lang w:val="en-GB"/>
              </w:rPr>
              <w:t xml:space="preserve"> </w:t>
            </w:r>
            <w:proofErr w:type="spellStart"/>
            <w:r>
              <w:rPr>
                <w:rFonts w:asciiTheme="minorHAnsi" w:hAnsiTheme="minorHAnsi"/>
                <w:szCs w:val="22"/>
                <w:lang w:val="en-GB"/>
              </w:rPr>
              <w:t>bolje</w:t>
            </w:r>
            <w:proofErr w:type="spellEnd"/>
            <w:r>
              <w:rPr>
                <w:rFonts w:asciiTheme="minorHAnsi" w:hAnsiTheme="minorHAnsi"/>
                <w:szCs w:val="22"/>
                <w:lang w:val="en-GB"/>
              </w:rPr>
              <w:t xml:space="preserve"> </w:t>
            </w:r>
            <w:proofErr w:type="spellStart"/>
            <w:r>
              <w:rPr>
                <w:rFonts w:asciiTheme="minorHAnsi" w:hAnsiTheme="minorHAnsi"/>
                <w:szCs w:val="22"/>
                <w:lang w:val="en-GB"/>
              </w:rPr>
              <w:t>aktivnosti</w:t>
            </w:r>
            <w:proofErr w:type="spellEnd"/>
            <w:r>
              <w:rPr>
                <w:rFonts w:asciiTheme="minorHAnsi" w:hAnsiTheme="minorHAnsi"/>
                <w:szCs w:val="22"/>
                <w:lang w:val="en-GB"/>
              </w:rPr>
              <w:t xml:space="preserve"> I </w:t>
            </w:r>
            <w:proofErr w:type="spellStart"/>
            <w:r>
              <w:rPr>
                <w:rFonts w:asciiTheme="minorHAnsi" w:hAnsiTheme="minorHAnsi"/>
                <w:szCs w:val="22"/>
                <w:lang w:val="en-GB"/>
              </w:rPr>
              <w:t>rasporediti</w:t>
            </w:r>
            <w:proofErr w:type="spellEnd"/>
            <w:r>
              <w:rPr>
                <w:rFonts w:asciiTheme="minorHAnsi" w:hAnsiTheme="minorHAnsi"/>
                <w:szCs w:val="22"/>
                <w:lang w:val="en-GB"/>
              </w:rPr>
              <w:t xml:space="preserve"> </w:t>
            </w:r>
            <w:proofErr w:type="spellStart"/>
            <w:r>
              <w:rPr>
                <w:rFonts w:asciiTheme="minorHAnsi" w:hAnsiTheme="minorHAnsi"/>
                <w:szCs w:val="22"/>
                <w:lang w:val="en-GB"/>
              </w:rPr>
              <w:t>resurse</w:t>
            </w:r>
            <w:proofErr w:type="spellEnd"/>
            <w:r>
              <w:rPr>
                <w:rFonts w:asciiTheme="minorHAnsi" w:hAnsiTheme="minorHAnsi"/>
                <w:szCs w:val="22"/>
                <w:lang w:val="en-GB"/>
              </w:rPr>
              <w:t xml:space="preserv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DC7318"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DC7318"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DC7318"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DC7318"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DC7318"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DC7318"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DC7318"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DC7318"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DC7318"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DC7318"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DC7318"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DC7318"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297E60"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297E60" w:rsidRDefault="00F6085F" w:rsidP="00AB79BD">
            <w:pPr>
              <w:rPr>
                <w:rFonts w:asciiTheme="minorHAnsi" w:hAnsiTheme="minorHAnsi"/>
                <w:szCs w:val="22"/>
                <w:lang w:val="pl-PL"/>
              </w:rPr>
            </w:pPr>
            <w:r w:rsidRPr="00297E60">
              <w:rPr>
                <w:rFonts w:asciiTheme="minorHAnsi" w:hAnsiTheme="minorHAnsi"/>
                <w:szCs w:val="22"/>
                <w:lang w:val="pl-PL"/>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297E60" w:rsidRDefault="00E83C16" w:rsidP="00AB79BD">
            <w:pPr>
              <w:rPr>
                <w:rFonts w:asciiTheme="minorHAnsi" w:hAnsiTheme="minorHAnsi"/>
                <w:lang w:val="pl-PL"/>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DC7318"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DC7318"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DC7318"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DC7318"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DC7318"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DC7318"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297E60"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297E60" w:rsidRDefault="00F6085F" w:rsidP="00AB79BD">
            <w:pPr>
              <w:rPr>
                <w:rFonts w:asciiTheme="minorHAnsi" w:hAnsiTheme="minorHAnsi"/>
                <w:szCs w:val="22"/>
                <w:lang w:val="pl-PL"/>
              </w:rPr>
            </w:pPr>
            <w:r w:rsidRPr="00297E60">
              <w:rPr>
                <w:rFonts w:asciiTheme="minorHAnsi" w:hAnsiTheme="minorHAnsi"/>
                <w:szCs w:val="22"/>
                <w:lang w:val="pl-PL"/>
              </w:rPr>
              <w:t>Uspešno kontaktiranih 5 partnera I zakazano 5 poseta koji će nam pomoći u realizaciji našeg projekta</w:t>
            </w:r>
            <w:r w:rsidR="0046637F" w:rsidRPr="00297E60">
              <w:rPr>
                <w:rFonts w:asciiTheme="minorHAnsi" w:hAnsiTheme="minorHAnsi"/>
                <w:szCs w:val="22"/>
                <w:lang w:val="pl-PL"/>
              </w:rPr>
              <w:t>. 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297E60" w:rsidRDefault="00E83C16" w:rsidP="00AB79BD">
            <w:pPr>
              <w:rPr>
                <w:rFonts w:asciiTheme="minorHAnsi" w:hAnsiTheme="minorHAnsi"/>
                <w:lang w:val="pl-PL"/>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CF08B1D" w14:textId="025867B9" w:rsidR="00E83C16" w:rsidRPr="006F38CF" w:rsidRDefault="00DC7318"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DC7318"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DC7318"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DC7318"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DC7318"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DC7318"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DC7318"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DC7318"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DC7318"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DC7318"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DC7318"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DC7318"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297E60"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297E60" w:rsidRDefault="00F6085F" w:rsidP="00AB79BD">
            <w:pPr>
              <w:rPr>
                <w:rFonts w:asciiTheme="minorHAnsi" w:hAnsiTheme="minorHAnsi"/>
                <w:szCs w:val="22"/>
                <w:lang w:val="pl-PL"/>
              </w:rPr>
            </w:pPr>
            <w:r w:rsidRPr="00297E60">
              <w:rPr>
                <w:rFonts w:asciiTheme="minorHAnsi" w:hAnsiTheme="minorHAnsi"/>
                <w:szCs w:val="22"/>
                <w:lang w:val="pl-PL"/>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297E60" w:rsidRDefault="00E83C16" w:rsidP="00AB79BD">
            <w:pPr>
              <w:rPr>
                <w:rFonts w:asciiTheme="minorHAnsi" w:hAnsiTheme="minorHAnsi"/>
                <w:lang w:val="pl-PL"/>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DC7318"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DC7318"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DC7318"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DC7318"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DC7318"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DC7318"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297E60"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297E60" w:rsidRDefault="00F6085F" w:rsidP="00AB79BD">
            <w:pPr>
              <w:rPr>
                <w:rFonts w:asciiTheme="minorHAnsi" w:hAnsiTheme="minorHAnsi"/>
                <w:szCs w:val="22"/>
                <w:lang w:val="pl-PL"/>
              </w:rPr>
            </w:pPr>
            <w:r w:rsidRPr="00297E60">
              <w:rPr>
                <w:rFonts w:asciiTheme="minorHAnsi" w:hAnsiTheme="minorHAnsi"/>
                <w:szCs w:val="22"/>
                <w:lang w:val="pl-PL"/>
              </w:rPr>
              <w:t>Pripremljeno 5 planova I programa koji uključuju ključne stavke pri poseti organizacinim partnerima</w:t>
            </w:r>
            <w:r w:rsidR="0046637F" w:rsidRPr="00297E60">
              <w:rPr>
                <w:rFonts w:asciiTheme="minorHAnsi" w:hAnsiTheme="minorHAnsi"/>
                <w:szCs w:val="22"/>
                <w:lang w:val="pl-PL"/>
              </w:rPr>
              <w:t>.</w:t>
            </w:r>
          </w:p>
        </w:tc>
      </w:tr>
      <w:tr w:rsidR="00E83C16" w:rsidRPr="006F38CF" w14:paraId="6B5FE61C" w14:textId="77777777" w:rsidTr="00AB79BD">
        <w:trPr>
          <w:trHeight w:val="47"/>
        </w:trPr>
        <w:tc>
          <w:tcPr>
            <w:tcW w:w="2127" w:type="dxa"/>
            <w:vMerge/>
            <w:vAlign w:val="center"/>
          </w:tcPr>
          <w:p w14:paraId="1E41FD2B" w14:textId="77777777" w:rsidR="00E83C16" w:rsidRPr="00297E60" w:rsidRDefault="00E83C16" w:rsidP="00AB79BD">
            <w:pPr>
              <w:rPr>
                <w:rFonts w:asciiTheme="minorHAnsi" w:hAnsiTheme="minorHAnsi"/>
                <w:lang w:val="pl-PL"/>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DC7318"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DC7318"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DC7318"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DC7318"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DC7318"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DC7318"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DC7318"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DC7318"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DC7318"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DC7318"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DC7318"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DC7318"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Identifikacija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članova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timova</w:t>
            </w:r>
            <w:proofErr w:type="spellEnd"/>
            <w:r w:rsidRPr="00F6085F">
              <w:rPr>
                <w:rFonts w:asciiTheme="minorHAnsi" w:hAnsiTheme="minorHAnsi"/>
                <w:szCs w:val="22"/>
                <w:lang w:val="en-GB"/>
              </w:rPr>
              <w:t xml:space="preserve"> koji </w:t>
            </w:r>
            <w:proofErr w:type="spellStart"/>
            <w:r w:rsidRPr="00F6085F">
              <w:rPr>
                <w:rFonts w:asciiTheme="minorHAnsi" w:hAnsiTheme="minorHAnsi"/>
                <w:szCs w:val="22"/>
                <w:lang w:val="en-GB"/>
              </w:rPr>
              <w:t>će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obaviti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partnerskim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organizacijama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sastavljanje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rasporeda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putovanja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uključujući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datume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vreme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dolaska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odlaska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rezervacija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prevoza</w:t>
            </w:r>
            <w:proofErr w:type="spellEnd"/>
            <w:r w:rsidRPr="00F6085F">
              <w:rPr>
                <w:rFonts w:asciiTheme="minorHAnsi" w:hAnsiTheme="minorHAnsi"/>
                <w:szCs w:val="22"/>
                <w:lang w:val="en-GB"/>
              </w:rPr>
              <w:t xml:space="preserve"> (avion, </w:t>
            </w:r>
            <w:proofErr w:type="spellStart"/>
            <w:r w:rsidRPr="00F6085F">
              <w:rPr>
                <w:rFonts w:asciiTheme="minorHAnsi" w:hAnsiTheme="minorHAnsi"/>
                <w:szCs w:val="22"/>
                <w:lang w:val="en-GB"/>
              </w:rPr>
              <w:t>voz</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automobil</w:t>
            </w:r>
            <w:proofErr w:type="spellEnd"/>
            <w:r w:rsidRPr="00F6085F">
              <w:rPr>
                <w:rFonts w:asciiTheme="minorHAnsi" w:hAnsiTheme="minorHAnsi"/>
                <w:szCs w:val="22"/>
                <w:lang w:val="en-GB"/>
              </w:rPr>
              <w:t xml:space="preserve">) u </w:t>
            </w:r>
            <w:proofErr w:type="spellStart"/>
            <w:r w:rsidRPr="00F6085F">
              <w:rPr>
                <w:rFonts w:asciiTheme="minorHAnsi" w:hAnsiTheme="minorHAnsi"/>
                <w:szCs w:val="22"/>
                <w:lang w:val="en-GB"/>
              </w:rPr>
              <w:t>skladu</w:t>
            </w:r>
            <w:proofErr w:type="spellEnd"/>
            <w:r w:rsidRPr="00F6085F">
              <w:rPr>
                <w:rFonts w:asciiTheme="minorHAnsi" w:hAnsiTheme="minorHAnsi"/>
                <w:szCs w:val="22"/>
                <w:lang w:val="en-GB"/>
              </w:rPr>
              <w:t xml:space="preserve"> s </w:t>
            </w:r>
            <w:proofErr w:type="spellStart"/>
            <w:r w:rsidRPr="00F6085F">
              <w:rPr>
                <w:rFonts w:asciiTheme="minorHAnsi" w:hAnsiTheme="minorHAnsi"/>
                <w:szCs w:val="22"/>
                <w:lang w:val="en-GB"/>
              </w:rPr>
              <w:t>planom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DC7318"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DC7318"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DC7318"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DC7318"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DC7318"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DC7318"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297E60"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297E60" w:rsidRDefault="0046637F" w:rsidP="00AB79BD">
            <w:pPr>
              <w:rPr>
                <w:rFonts w:asciiTheme="minorHAnsi" w:hAnsiTheme="minorHAnsi"/>
                <w:szCs w:val="22"/>
                <w:lang w:val="pl-PL"/>
              </w:rPr>
            </w:pPr>
            <w:r w:rsidRPr="00297E60">
              <w:rPr>
                <w:rFonts w:asciiTheme="minorHAnsi" w:hAnsiTheme="minorHAnsi"/>
                <w:szCs w:val="22"/>
                <w:lang w:val="pl-PL"/>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297E60" w:rsidRDefault="00E83C16" w:rsidP="00AB79BD">
            <w:pPr>
              <w:rPr>
                <w:rFonts w:asciiTheme="minorHAnsi" w:hAnsiTheme="minorHAnsi"/>
                <w:lang w:val="pl-PL"/>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7E14C62" w14:textId="77777777" w:rsidR="00E83C16" w:rsidRPr="006F38CF" w:rsidRDefault="00DC7318"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DC7318"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DC7318"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DC7318"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DC7318"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DC7318"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DC7318"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DC7318"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DC7318"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DC7318"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DC7318"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DC7318"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297E60"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297E60"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297E60"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297E60"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297E60"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297E60" w:rsidRDefault="00605545" w:rsidP="00605545">
      <w:pPr>
        <w:rPr>
          <w:b/>
          <w:lang w:val="sr-Latn-BA"/>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DC7318"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DC7318"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DC7318"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DC7318"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End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DC7318"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End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DC7318"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297E60"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297E60" w:rsidRDefault="00605545" w:rsidP="00605545">
            <w:pPr>
              <w:rPr>
                <w:rFonts w:asciiTheme="minorHAnsi" w:hAnsiTheme="minorHAnsi"/>
                <w:lang w:val="pl-PL"/>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DC7318"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DC7318"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DC7318"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DC7318"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DC7318"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DC7318"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DC7318"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DC7318"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DC7318"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DC7318"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DC7318"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DC7318"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DC7318"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DC7318"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DC7318"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DC7318"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DC7318"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DC7318"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297E60"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297E60" w:rsidRDefault="00BF2834" w:rsidP="00AB79BD">
            <w:pPr>
              <w:rPr>
                <w:rFonts w:asciiTheme="minorHAnsi" w:hAnsiTheme="minorHAnsi"/>
                <w:lang w:val="sr-Latn-BA"/>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DC7318"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DC7318"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DC7318"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DC7318"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DC7318"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DC7318"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DC7318"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DC7318"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DC7318"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DC7318"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DC7318"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DC7318"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DC7318"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DC7318"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DC7318"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DC7318"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DC7318"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DC7318"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297E60"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297E60" w:rsidRDefault="00BF2834" w:rsidP="00AB79BD">
            <w:pPr>
              <w:rPr>
                <w:rFonts w:asciiTheme="minorHAnsi" w:hAnsiTheme="minorHAnsi"/>
                <w:lang w:val="sr-Latn-BA"/>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DC7318"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DC7318"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DC7318"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DC7318"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DC7318"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DC7318"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DC7318"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DC7318"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DC7318"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DC7318"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DC7318"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DC7318"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297E60"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297E60" w:rsidRDefault="00BF2834" w:rsidP="00AB79BD">
            <w:pPr>
              <w:rPr>
                <w:rFonts w:asciiTheme="minorHAnsi" w:hAnsiTheme="minorHAnsi"/>
                <w:lang w:val="pl-PL"/>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DC7318"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DC7318"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DC7318"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DC7318"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DC7318"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DC7318"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297E60"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297E60" w:rsidRDefault="00BF2834" w:rsidP="00AB79BD">
            <w:pPr>
              <w:rPr>
                <w:rFonts w:asciiTheme="minorHAnsi" w:hAnsiTheme="minorHAnsi"/>
                <w:lang w:val="sr-Latn-BA"/>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DC7318"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DC7318"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DC7318"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DC7318"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DC7318"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DC7318"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DC7318"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DC7318"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DC7318"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DC7318"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DC7318"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DC7318"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297E60"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297E60"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297E60"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297E60"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297E60"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297E60"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297E60"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297E60" w:rsidRDefault="00605545" w:rsidP="00605545">
      <w:pPr>
        <w:rPr>
          <w:b/>
          <w:lang w:val="sr-Latn-BA"/>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lastRenderedPageBreak/>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297E60"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Planiranje sastanaka i intervjua sa predstavnicima organizacija kako biste razgovarali o njihovim tehnološkim rešenjima i 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297E60" w:rsidRDefault="00605545" w:rsidP="00605545">
            <w:pPr>
              <w:rPr>
                <w:rFonts w:asciiTheme="minorHAnsi" w:hAnsiTheme="minorHAnsi"/>
                <w:lang w:val="sr-Latn-BA"/>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DC7318"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DC7318"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DC7318"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DC7318"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DC7318"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DC7318"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297E60"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297E60" w:rsidRDefault="00605545" w:rsidP="00605545">
            <w:pPr>
              <w:rPr>
                <w:rFonts w:asciiTheme="minorHAnsi" w:hAnsiTheme="minorHAnsi"/>
                <w:lang w:val="sr-Latn-BA"/>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DC7318"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DC7318"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DC7318"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DC7318"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DC7318"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DC7318"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DC7318"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DC7318"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DC7318"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DC7318"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DC7318"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DC7318"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DC7318"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DC7318"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DC7318"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DC7318"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DC7318"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DC7318"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297E60"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297E60" w:rsidRDefault="001D7356" w:rsidP="00AB79BD">
            <w:pPr>
              <w:rPr>
                <w:rFonts w:asciiTheme="minorHAnsi" w:hAnsiTheme="minorHAnsi"/>
                <w:lang w:val="sr-Latn-BA"/>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DC7318"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DC7318"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DC7318"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DC7318"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DC7318"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DC7318"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DC7318"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DC7318"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DC7318"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DC7318"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DC7318"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DC7318"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297E60"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297E60" w:rsidRDefault="001D7356" w:rsidP="00AB79BD">
            <w:pPr>
              <w:rPr>
                <w:rFonts w:asciiTheme="minorHAnsi" w:hAnsiTheme="minorHAnsi"/>
                <w:lang w:val="pl-PL"/>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DC7318"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End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DC7318"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DC7318"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DC7318"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DC7318"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End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DC7318"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297E60"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297E60" w:rsidRDefault="001D7356" w:rsidP="00AB79BD">
            <w:pPr>
              <w:rPr>
                <w:rFonts w:asciiTheme="minorHAnsi" w:hAnsiTheme="minorHAnsi"/>
                <w:lang w:val="sr-Latn-BA"/>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proofErr w:type="spellStart"/>
            <w:r>
              <w:rPr>
                <w:rFonts w:asciiTheme="minorHAnsi" w:hAnsiTheme="minorHAnsi"/>
                <w:lang w:val="en-GB"/>
              </w:rPr>
              <w:t>Engleski</w:t>
            </w:r>
            <w:proofErr w:type="spellEnd"/>
            <w:r>
              <w:rPr>
                <w:rFonts w:asciiTheme="minorHAnsi" w:hAnsiTheme="minorHAnsi"/>
                <w:lang w:val="en-GB"/>
              </w:rPr>
              <w:t xml:space="preserve"> I </w:t>
            </w:r>
            <w:proofErr w:type="spellStart"/>
            <w:r>
              <w:rPr>
                <w:rFonts w:asciiTheme="minorHAnsi" w:hAnsiTheme="minorHAnsi"/>
                <w:lang w:val="en-GB"/>
              </w:rPr>
              <w:t>srpski</w:t>
            </w:r>
            <w:proofErr w:type="spellEnd"/>
            <w:r>
              <w:rPr>
                <w:rFonts w:asciiTheme="minorHAnsi" w:hAnsiTheme="minorHAnsi"/>
                <w:lang w:val="en-GB"/>
              </w:rPr>
              <w:t xml:space="preserve">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DC7318"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DC7318"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DC7318"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DC7318"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DC7318"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DC7318"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DC7318"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DC7318"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DC7318"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DC7318"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DC7318"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DC7318"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297E60"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DC7318"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DC7318"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DC7318"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DC7318"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DC7318"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DC7318"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297E60"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DC7318"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DC7318"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DC7318"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DC7318"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DC7318"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DC7318"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DC7318"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DC7318"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DC7318"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DC7318"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DC7318"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DC7318"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297E60"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DC7318"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DC7318"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DC7318"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DC7318"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DC7318"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DC7318"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297E60"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DC7318"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DC7318"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DC7318"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DC7318"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DC7318"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DC7318"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DC7318"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DC7318"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DC7318"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DC7318"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DC7318"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DC7318"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297E60"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77777777" w:rsidR="00605545" w:rsidRPr="00556D82" w:rsidRDefault="00605545" w:rsidP="00605545">
            <w:pPr>
              <w:rPr>
                <w:rFonts w:asciiTheme="minorHAnsi" w:hAnsiTheme="minorHAnsi"/>
                <w:szCs w:val="22"/>
                <w:lang w:val="sr-Latn-BA"/>
              </w:rPr>
            </w:pPr>
          </w:p>
        </w:tc>
      </w:tr>
      <w:tr w:rsidR="00605545" w:rsidRPr="00297E60"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a.5.1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a.5.2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 Razgovor sa stručnjacima</w:t>
            </w:r>
          </w:p>
          <w:p w14:paraId="432B6B71"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a.5.3.1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a.5.4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AB79BD">
              <w:rPr>
                <w:rFonts w:asciiTheme="minorHAnsi" w:hAnsiTheme="minorHAnsi"/>
                <w:szCs w:val="22"/>
                <w:lang w:val="sr-Latn-BA"/>
              </w:rPr>
              <w:t>a.5.4.1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297E60"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297E60"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w:t>
            </w:r>
            <w:r w:rsidRPr="00556D82">
              <w:rPr>
                <w:rFonts w:asciiTheme="minorHAnsi" w:hAnsiTheme="minorHAnsi"/>
                <w:i/>
                <w:lang w:val="sr-Latn-BA"/>
              </w:rPr>
              <w:lastRenderedPageBreak/>
              <w:t>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lastRenderedPageBreak/>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297E60" w:rsidRDefault="00605545" w:rsidP="00605545">
      <w:pPr>
        <w:rPr>
          <w:b/>
          <w:lang w:val="pl-PL"/>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297E60"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297E60" w:rsidRDefault="00314731" w:rsidP="00605545">
            <w:pPr>
              <w:rPr>
                <w:rFonts w:asciiTheme="minorHAnsi" w:hAnsiTheme="minorHAnsi"/>
                <w:szCs w:val="22"/>
                <w:lang w:val="pl-PL"/>
              </w:rPr>
            </w:pPr>
            <w:r w:rsidRPr="00297E60">
              <w:rPr>
                <w:rFonts w:asciiTheme="minorHAnsi" w:hAnsiTheme="minorHAnsi"/>
                <w:szCs w:val="22"/>
                <w:lang w:val="pl-PL"/>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297E60" w:rsidRDefault="00605545" w:rsidP="00605545">
            <w:pPr>
              <w:rPr>
                <w:rFonts w:asciiTheme="minorHAnsi" w:hAnsiTheme="minorHAnsi"/>
                <w:lang w:val="pl-PL"/>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DC7318"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DC7318"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DC7318"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DC7318"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DC7318"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DC7318"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proofErr w:type="spellStart"/>
            <w:r>
              <w:rPr>
                <w:rFonts w:asciiTheme="minorHAnsi" w:hAnsiTheme="minorHAnsi"/>
                <w:szCs w:val="22"/>
                <w:lang w:val="en-GB"/>
              </w:rPr>
              <w:t>Uspešno</w:t>
            </w:r>
            <w:proofErr w:type="spellEnd"/>
            <w:r>
              <w:rPr>
                <w:rFonts w:asciiTheme="minorHAnsi" w:hAnsiTheme="minorHAnsi"/>
                <w:szCs w:val="22"/>
                <w:lang w:val="en-GB"/>
              </w:rPr>
              <w:t xml:space="preserve"> </w:t>
            </w:r>
            <w:proofErr w:type="spellStart"/>
            <w:r>
              <w:rPr>
                <w:rFonts w:asciiTheme="minorHAnsi" w:hAnsiTheme="minorHAnsi"/>
                <w:szCs w:val="22"/>
                <w:lang w:val="en-GB"/>
              </w:rPr>
              <w:t>smo</w:t>
            </w:r>
            <w:proofErr w:type="spellEnd"/>
            <w:r>
              <w:rPr>
                <w:rFonts w:asciiTheme="minorHAnsi" w:hAnsiTheme="minorHAnsi"/>
                <w:szCs w:val="22"/>
                <w:lang w:val="en-GB"/>
              </w:rPr>
              <w:t xml:space="preserve"> </w:t>
            </w:r>
            <w:proofErr w:type="spellStart"/>
            <w:r>
              <w:rPr>
                <w:rFonts w:asciiTheme="minorHAnsi" w:hAnsiTheme="minorHAnsi"/>
                <w:szCs w:val="22"/>
                <w:lang w:val="en-GB"/>
              </w:rPr>
              <w:t>učestvovali</w:t>
            </w:r>
            <w:proofErr w:type="spellEnd"/>
            <w:r>
              <w:rPr>
                <w:rFonts w:asciiTheme="minorHAnsi" w:hAnsiTheme="minorHAnsi"/>
                <w:szCs w:val="22"/>
                <w:lang w:val="en-GB"/>
              </w:rPr>
              <w:t xml:space="preserve"> </w:t>
            </w:r>
            <w:r w:rsidRPr="00314731">
              <w:rPr>
                <w:rFonts w:asciiTheme="minorHAnsi" w:hAnsiTheme="minorHAnsi"/>
                <w:szCs w:val="22"/>
                <w:lang w:val="en-GB"/>
              </w:rPr>
              <w:t xml:space="preserve">u 2 </w:t>
            </w:r>
            <w:proofErr w:type="spellStart"/>
            <w:r w:rsidRPr="00314731">
              <w:rPr>
                <w:rFonts w:asciiTheme="minorHAnsi" w:hAnsiTheme="minorHAnsi"/>
                <w:szCs w:val="22"/>
                <w:lang w:val="en-GB"/>
              </w:rPr>
              <w:t>dinamične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radionice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interaktivne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trening</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sesije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ili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impresivne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demonstracije</w:t>
            </w:r>
            <w:proofErr w:type="spellEnd"/>
            <w:r w:rsidRPr="00314731">
              <w:rPr>
                <w:rFonts w:asciiTheme="minorHAnsi" w:hAnsiTheme="minorHAnsi"/>
                <w:szCs w:val="22"/>
                <w:lang w:val="en-GB"/>
              </w:rPr>
              <w:t xml:space="preserve"> game-based learning </w:t>
            </w:r>
            <w:proofErr w:type="spellStart"/>
            <w:r w:rsidRPr="00314731">
              <w:rPr>
                <w:rFonts w:asciiTheme="minorHAnsi" w:hAnsiTheme="minorHAnsi"/>
                <w:szCs w:val="22"/>
                <w:lang w:val="en-GB"/>
              </w:rPr>
              <w:t>metoda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koje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su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nam</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pružile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dragoceni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uvid</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praktičnu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primenu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ovog</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pristupa</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sportu</w:t>
            </w:r>
            <w:proofErr w:type="spellEnd"/>
            <w:r w:rsidRPr="00314731">
              <w:rPr>
                <w:rFonts w:asciiTheme="minorHAnsi" w:hAnsiTheme="minorHAnsi"/>
                <w:szCs w:val="22"/>
                <w:lang w:val="en-GB"/>
              </w:rPr>
              <w:t>.</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DC7318"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DC7318"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DC7318"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DC7318"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DC7318"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DC7318"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DC7318"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DC7318"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DC7318"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DC7318"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DC7318"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DC7318"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297E60"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DC7318"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DC7318"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DC7318"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DC7318"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DC7318"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DC7318"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297E60"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DC7318"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DC7318"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DC7318"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DC7318"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DC7318"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DC7318"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DC7318"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DC7318"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DC7318"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DC7318"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DC7318"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DC7318"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DC7318"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DC7318"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DC7318"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DC7318"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DC7318"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DC7318"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297E60"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DC7318"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DC7318"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DC7318"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DC7318"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DC7318"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DC7318"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DC7318"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DC7318"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DC7318"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DC7318"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DC7318"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DC7318"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DC7318"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297E60"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DC7318"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DC7318"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DC7318"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DC7318"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DC7318"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DC7318"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297E60"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65511AA" w14:textId="15D99E62" w:rsidR="00314731" w:rsidRPr="006F38CF" w:rsidRDefault="00DC7318"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DC7318"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DC7318"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DC7318"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DC7318"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DC7318"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DC7318"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DC7318"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DC7318"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DC7318"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DC7318"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DC7318"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DC7318"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End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297E60"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297E60"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297E60"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297E60"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a.6.1.1. Sprovođenje istraživanja tržišta i analiza ciljnih grupa kako bi se identifikovale potrebe korisnika centra, definisanje ciljnih grupa korisnika, njihovih karakteristika i specifičnih potreba u vezi sa sportskim aktivnostima.</w:t>
            </w:r>
          </w:p>
          <w:p w14:paraId="3C47C2EB"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a.6.1.2 Definisanje različitih sportskih disciplina koje će centar nuditi.</w:t>
            </w:r>
          </w:p>
          <w:p w14:paraId="280D7FE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a.6.1.3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a.6.1.4. Razgovor sa trenerima i stručnim osobljem radi identifikovali optimalanog raspored treninga koji će zadovoljiti potrebe korisnika i omogućiti efikasno korišćenje resursa centra.</w:t>
            </w:r>
          </w:p>
          <w:p w14:paraId="27FF42C9"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a.6.1.5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a.6.1.6.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a.6.1.7.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a.6.1.8. Definisati strukturu organizacije centra, uključujući hijerarhijske nivoe, departmane i timove.</w:t>
            </w:r>
          </w:p>
          <w:p w14:paraId="58122945"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a.6.2 Identifikovati ključne članove tima koji će biti odgovorni za upravljanje centrom, sakupiti biografske podatke za svakog člana tima, uključujući njihove kvalifikacije, iskustvo, veštine i obrazovanje.</w:t>
            </w:r>
          </w:p>
          <w:p w14:paraId="4BC6235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a.6.3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lastRenderedPageBreak/>
              <w:t>a.6.4.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a.6.5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297E60"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297E60"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297E60" w:rsidRDefault="00605545" w:rsidP="00605545">
      <w:pPr>
        <w:rPr>
          <w:b/>
          <w:lang w:val="sr-Latn-BA"/>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297E60"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297E60" w:rsidRDefault="00605545" w:rsidP="00605545">
            <w:pPr>
              <w:rPr>
                <w:rFonts w:asciiTheme="minorHAnsi" w:hAnsiTheme="minorHAnsi"/>
                <w:lang w:val="pl-PL"/>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DC7318"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DC7318"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DC7318"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DC7318"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DC7318"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DC7318"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297E60"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297E60" w:rsidRDefault="00605545" w:rsidP="00605545">
            <w:pPr>
              <w:rPr>
                <w:rFonts w:asciiTheme="minorHAnsi" w:hAnsiTheme="minorHAnsi"/>
                <w:lang w:val="pl-PL"/>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81024B9" w14:textId="77777777" w:rsidR="00605545" w:rsidRPr="006F38CF" w:rsidRDefault="00DC7318"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DC7318"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DC7318"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DC7318"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DC7318"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DC7318"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DC7318"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DC7318"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DC7318"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DC7318"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DC7318"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DC7318"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DC7318"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DC7318"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DC7318"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DC7318"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DC7318"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DC7318"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DC7318"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297E60"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297E60" w:rsidRDefault="00EE5C69" w:rsidP="00EE5C69">
            <w:pPr>
              <w:rPr>
                <w:rFonts w:asciiTheme="minorHAnsi" w:hAnsiTheme="minorHAnsi"/>
                <w:lang w:val="sr-Latn-BA"/>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DC7318"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DC7318"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DC7318"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DC7318"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DC7318"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DC7318"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DC7318"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DC7318"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DC7318"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DC7318"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DC7318"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DC7318"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297E60"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DC7318"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DC7318"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DC7318"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DC7318"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DC7318"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DC7318"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297E60"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DC7318"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DC7318"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DC7318"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DC7318"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DC7318"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DC7318"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DC7318"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DC7318"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DC7318"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DC7318"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DC7318"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DC7318"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297E60"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DC7318"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DC7318"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DC7318"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DC7318"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DC7318"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DC7318"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297E60"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DC7318"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DC7318"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DC7318"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DC7318"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DC7318"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DC7318"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DC7318"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DC7318"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DC7318"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DC7318"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DC7318"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DC7318"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297E60"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DC7318"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DC7318"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DC7318"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DC7318"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End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DC7318"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DC7318"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proofErr w:type="spellStart"/>
            <w:r w:rsidRPr="005C1750">
              <w:rPr>
                <w:rFonts w:asciiTheme="minorHAnsi" w:hAnsiTheme="minorHAnsi"/>
                <w:szCs w:val="22"/>
                <w:lang w:val="en-GB"/>
              </w:rPr>
              <w:t>Promocija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i</w:t>
            </w:r>
            <w:proofErr w:type="spellEnd"/>
            <w:r w:rsidRPr="005C1750">
              <w:rPr>
                <w:rFonts w:asciiTheme="minorHAnsi" w:hAnsiTheme="minorHAnsi"/>
                <w:szCs w:val="22"/>
                <w:lang w:val="en-GB"/>
              </w:rPr>
              <w:t xml:space="preserve"> marketing </w:t>
            </w:r>
            <w:proofErr w:type="spellStart"/>
            <w:r w:rsidRPr="005C1750">
              <w:rPr>
                <w:rFonts w:asciiTheme="minorHAnsi" w:hAnsiTheme="minorHAnsi"/>
                <w:szCs w:val="22"/>
                <w:lang w:val="en-GB"/>
              </w:rPr>
              <w:t>su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ključni</w:t>
            </w:r>
            <w:proofErr w:type="spellEnd"/>
            <w:r w:rsidRPr="005C1750">
              <w:rPr>
                <w:rFonts w:asciiTheme="minorHAnsi" w:hAnsiTheme="minorHAnsi"/>
                <w:szCs w:val="22"/>
                <w:lang w:val="en-GB"/>
              </w:rPr>
              <w:t xml:space="preserve"> za </w:t>
            </w:r>
            <w:proofErr w:type="spellStart"/>
            <w:r w:rsidRPr="005C1750">
              <w:rPr>
                <w:rFonts w:asciiTheme="minorHAnsi" w:hAnsiTheme="minorHAnsi"/>
                <w:szCs w:val="22"/>
                <w:lang w:val="en-GB"/>
              </w:rPr>
              <w:t>uspeh</w:t>
            </w:r>
            <w:proofErr w:type="spellEnd"/>
            <w:r w:rsidRPr="005C1750">
              <w:rPr>
                <w:rFonts w:asciiTheme="minorHAnsi" w:hAnsiTheme="minorHAnsi"/>
                <w:szCs w:val="22"/>
                <w:lang w:val="en-GB"/>
              </w:rPr>
              <w:t xml:space="preserve"> centra </w:t>
            </w:r>
            <w:proofErr w:type="spellStart"/>
            <w:r w:rsidRPr="005C1750">
              <w:rPr>
                <w:rFonts w:asciiTheme="minorHAnsi" w:hAnsiTheme="minorHAnsi"/>
                <w:szCs w:val="22"/>
                <w:lang w:val="en-GB"/>
              </w:rPr>
              <w:t>jer</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nam</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omogućavaju</w:t>
            </w:r>
            <w:proofErr w:type="spellEnd"/>
            <w:r w:rsidRPr="005C1750">
              <w:rPr>
                <w:rFonts w:asciiTheme="minorHAnsi" w:hAnsiTheme="minorHAnsi"/>
                <w:szCs w:val="22"/>
                <w:lang w:val="en-GB"/>
              </w:rPr>
              <w:t xml:space="preserve"> da </w:t>
            </w:r>
            <w:proofErr w:type="spellStart"/>
            <w:r w:rsidRPr="005C1750">
              <w:rPr>
                <w:rFonts w:asciiTheme="minorHAnsi" w:hAnsiTheme="minorHAnsi"/>
                <w:szCs w:val="22"/>
                <w:lang w:val="en-GB"/>
              </w:rPr>
              <w:t>dosegnemo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ciljnu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grupu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korisnika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stvorimo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prepoznatljivost</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i</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povećamo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privlačnost</w:t>
            </w:r>
            <w:proofErr w:type="spellEnd"/>
            <w:r w:rsidRPr="005C1750">
              <w:rPr>
                <w:rFonts w:asciiTheme="minorHAnsi" w:hAnsiTheme="minorHAnsi"/>
                <w:szCs w:val="22"/>
                <w:lang w:val="en-GB"/>
              </w:rPr>
              <w:t xml:space="preserve"> centra </w:t>
            </w:r>
            <w:proofErr w:type="spellStart"/>
            <w:r w:rsidRPr="005C1750">
              <w:rPr>
                <w:rFonts w:asciiTheme="minorHAnsi" w:hAnsiTheme="minorHAnsi"/>
                <w:szCs w:val="22"/>
                <w:lang w:val="en-GB"/>
              </w:rPr>
              <w:t>na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tržištu</w:t>
            </w:r>
            <w:proofErr w:type="spellEnd"/>
            <w:r w:rsidRPr="005C1750">
              <w:rPr>
                <w:rFonts w:asciiTheme="minorHAnsi" w:hAnsiTheme="minorHAnsi"/>
                <w:szCs w:val="22"/>
                <w:lang w:val="en-GB"/>
              </w:rPr>
              <w:t>.</w:t>
            </w:r>
            <w:r>
              <w:rPr>
                <w:rFonts w:asciiTheme="minorHAnsi" w:hAnsiTheme="minorHAnsi"/>
                <w:szCs w:val="22"/>
                <w:lang w:val="en-GB"/>
              </w:rPr>
              <w:t xml:space="preserve"> U </w:t>
            </w:r>
            <w:proofErr w:type="spellStart"/>
            <w:r>
              <w:rPr>
                <w:rFonts w:asciiTheme="minorHAnsi" w:hAnsiTheme="minorHAnsi"/>
                <w:szCs w:val="22"/>
                <w:lang w:val="en-GB"/>
              </w:rPr>
              <w:t>okviru</w:t>
            </w:r>
            <w:proofErr w:type="spellEnd"/>
            <w:r>
              <w:rPr>
                <w:rFonts w:asciiTheme="minorHAnsi" w:hAnsiTheme="minorHAnsi"/>
                <w:szCs w:val="22"/>
                <w:lang w:val="en-GB"/>
              </w:rPr>
              <w:t xml:space="preserve"> toga </w:t>
            </w:r>
            <w:proofErr w:type="spellStart"/>
            <w:r>
              <w:rPr>
                <w:rFonts w:asciiTheme="minorHAnsi" w:hAnsiTheme="minorHAnsi"/>
                <w:szCs w:val="22"/>
                <w:lang w:val="en-GB"/>
              </w:rPr>
              <w:t>smo</w:t>
            </w:r>
            <w:proofErr w:type="spellEnd"/>
            <w:r>
              <w:rPr>
                <w:rFonts w:asciiTheme="minorHAnsi" w:hAnsiTheme="minorHAnsi"/>
                <w:szCs w:val="22"/>
                <w:lang w:val="en-GB"/>
              </w:rPr>
              <w:t xml:space="preserve"> </w:t>
            </w:r>
            <w:proofErr w:type="spellStart"/>
            <w:r>
              <w:rPr>
                <w:rFonts w:asciiTheme="minorHAnsi" w:hAnsiTheme="minorHAnsi"/>
                <w:szCs w:val="22"/>
                <w:lang w:val="en-GB"/>
              </w:rPr>
              <w:t>proveli</w:t>
            </w:r>
            <w:proofErr w:type="spellEnd"/>
            <w:r>
              <w:rPr>
                <w:rFonts w:asciiTheme="minorHAnsi" w:hAnsiTheme="minorHAnsi"/>
                <w:szCs w:val="22"/>
                <w:lang w:val="en-GB"/>
              </w:rPr>
              <w:t xml:space="preserve"> 6 </w:t>
            </w:r>
            <w:proofErr w:type="spellStart"/>
            <w:r>
              <w:rPr>
                <w:rFonts w:asciiTheme="minorHAnsi" w:hAnsiTheme="minorHAnsi"/>
                <w:szCs w:val="22"/>
                <w:lang w:val="en-GB"/>
              </w:rPr>
              <w:t>promocija</w:t>
            </w:r>
            <w:proofErr w:type="spellEnd"/>
            <w:r>
              <w:rPr>
                <w:rFonts w:asciiTheme="minorHAnsi" w:hAnsiTheme="minorHAnsi"/>
                <w:szCs w:val="22"/>
                <w:lang w:val="en-GB"/>
              </w:rPr>
              <w:t xml:space="preserve"> I 2 </w:t>
            </w:r>
            <w:proofErr w:type="spellStart"/>
            <w:r>
              <w:rPr>
                <w:rFonts w:asciiTheme="minorHAnsi" w:hAnsiTheme="minorHAnsi"/>
                <w:szCs w:val="22"/>
                <w:lang w:val="en-GB"/>
              </w:rPr>
              <w:t>marketinga</w:t>
            </w:r>
            <w:proofErr w:type="spellEnd"/>
            <w:r>
              <w:rPr>
                <w:rFonts w:asciiTheme="minorHAnsi" w:hAnsiTheme="minorHAnsi"/>
                <w:szCs w:val="22"/>
                <w:lang w:val="en-GB"/>
              </w:rPr>
              <w:t>.</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proofErr w:type="spellStart"/>
            <w:r>
              <w:rPr>
                <w:rFonts w:asciiTheme="minorHAnsi" w:hAnsiTheme="minorHAnsi"/>
                <w:lang w:val="en-GB"/>
              </w:rPr>
              <w:t>Engleski</w:t>
            </w:r>
            <w:proofErr w:type="spellEnd"/>
            <w:r>
              <w:rPr>
                <w:rFonts w:asciiTheme="minorHAnsi" w:hAnsiTheme="minorHAnsi"/>
                <w:lang w:val="en-GB"/>
              </w:rPr>
              <w:t xml:space="preserve"> I </w:t>
            </w:r>
            <w:proofErr w:type="spellStart"/>
            <w:r>
              <w:rPr>
                <w:rFonts w:asciiTheme="minorHAnsi" w:hAnsiTheme="minorHAnsi"/>
                <w:lang w:val="en-GB"/>
              </w:rPr>
              <w:t>srpski</w:t>
            </w:r>
            <w:proofErr w:type="spellEnd"/>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DC7318"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DC7318"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DC7318"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DC7318"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DC7318"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DC7318"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DC7318"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DC7318"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DC7318"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DC7318"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DC7318"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DC7318"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297E60"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297E60"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297E60"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a.7.1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 a.7.2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a.7.3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a.7.4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lastRenderedPageBreak/>
              <w:t>a.7.5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a.7.6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5C1750">
              <w:rPr>
                <w:rFonts w:asciiTheme="minorHAnsi" w:hAnsiTheme="minorHAnsi"/>
                <w:szCs w:val="22"/>
                <w:lang w:val="sr-Latn-BA"/>
              </w:rPr>
              <w:t>a.7.7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297E60"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297E60"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297E60"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DC7318"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DC7318"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DC7318"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DC7318"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DC7318"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DC7318"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297E60"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DC7318"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DC7318"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DC7318"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DC7318"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DC7318"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DC7318"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DC7318"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DC7318"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DC7318"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DC7318"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DC7318"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DC7318"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297E60"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DC7318"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DC7318"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DC7318"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DC7318"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DC7318"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DC7318"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297E60"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DC7318"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DC7318"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DC7318"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DC7318"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DC7318"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DC7318"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DC7318"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DC7318"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DC7318"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DC7318"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DC7318"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DC7318"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DC7318"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297E60"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DC7318"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DC7318"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DC7318"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DC7318"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DC7318"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DC7318"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297E60"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lastRenderedPageBreak/>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DC7318"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DC7318"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DC7318"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DC7318"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DC7318"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DC7318"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DC7318"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DC7318"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DC7318"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DC7318"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DC7318"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DC7318"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DC7318"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DC7318"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DC7318"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DC7318"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DC7318"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DC7318"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DC7318"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DC7318"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DC7318"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DC7318"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DC7318"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DC7318"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DC7318"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DC7318"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DC7318"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DC7318"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DC7318"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DC7318"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DC7318"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DC7318"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297E60"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297E60" w:rsidRDefault="005C1750" w:rsidP="00F00AF5">
            <w:pPr>
              <w:rPr>
                <w:rFonts w:asciiTheme="minorHAnsi" w:hAnsiTheme="minorHAnsi"/>
                <w:lang w:val="pl-PL"/>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DC7318"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DC7318"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DC7318"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DC7318"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DC7318"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DC7318"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297E60"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29006FEF"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sm0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DC7318"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DC7318"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DC7318"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DC7318"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DC7318"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DC7318"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DC7318"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DC7318"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DC7318"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DC7318"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DC7318"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DC7318"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DC7318"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297E60"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DC7318"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DC7318"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DC7318"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DC7318"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DC7318"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DC7318"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297E60"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DC7318"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DC7318"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DC7318"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DC7318"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DC7318"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DC7318"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DC7318"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DC7318"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DC7318"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DC7318"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DC7318"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DC7318"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DC7318"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297E60"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DC7318"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DC7318"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DC7318"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DC7318"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DC7318"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DC7318"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297E60"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DC7318"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DC7318"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DC7318"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77777777" w:rsidR="005C1750" w:rsidRPr="00F00AF5" w:rsidRDefault="00DC7318" w:rsidP="00F00AF5">
            <w:pPr>
              <w:rPr>
                <w:rFonts w:asciiTheme="minorHAnsi" w:hAnsiTheme="minorHAnsi"/>
                <w:lang w:val="sr-Latn-BA"/>
              </w:rPr>
            </w:pPr>
            <w:sdt>
              <w:sdtPr>
                <w:rPr>
                  <w:color w:val="000000"/>
                  <w:lang w:val="sr-Latn-BA"/>
                </w:rPr>
                <w:id w:val="4475096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DC7318"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DC7318"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DC7318"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DC7318"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DC7318"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DC7318"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DC7318"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DC7318"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DC7318"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297E60"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297E60"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297E60"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a.8.1. Sprovođenje testiranja</w:t>
            </w:r>
          </w:p>
          <w:p w14:paraId="23BC2CCA" w14:textId="77777777" w:rsidR="009C49F3" w:rsidRDefault="009C49F3" w:rsidP="009C49F3">
            <w:pPr>
              <w:rPr>
                <w:rFonts w:asciiTheme="minorHAnsi" w:hAnsiTheme="minorHAnsi"/>
                <w:szCs w:val="22"/>
                <w:lang w:val="sr-Latn-BA"/>
              </w:rPr>
            </w:pPr>
            <w:r w:rsidRPr="009C49F3">
              <w:rPr>
                <w:rFonts w:asciiTheme="minorHAnsi" w:hAnsiTheme="minorHAnsi"/>
                <w:szCs w:val="22"/>
                <w:lang w:val="sr-Latn-BA"/>
              </w:rPr>
              <w:t xml:space="preserve">a.8.2. Analiziranje potreba za prostorom </w:t>
            </w:r>
          </w:p>
          <w:p w14:paraId="55FE4C53" w14:textId="5EE6D5CF"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a.8.3. Izbor prostora</w:t>
            </w:r>
          </w:p>
          <w:p w14:paraId="0F4069C8" w14:textId="17C2F01C" w:rsidR="00F00AF5" w:rsidRPr="00556D82" w:rsidRDefault="009C49F3" w:rsidP="009C49F3">
            <w:pPr>
              <w:rPr>
                <w:rFonts w:asciiTheme="minorHAnsi" w:hAnsiTheme="minorHAnsi"/>
                <w:szCs w:val="22"/>
                <w:lang w:val="sr-Latn-BA"/>
              </w:rPr>
            </w:pPr>
            <w:r w:rsidRPr="009C49F3">
              <w:rPr>
                <w:rFonts w:asciiTheme="minorHAnsi" w:hAnsiTheme="minorHAnsi"/>
                <w:szCs w:val="22"/>
                <w:lang w:val="sr-Latn-BA"/>
              </w:rPr>
              <w:t>a.8.4.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297E60"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297E60"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Pr="00297E60" w:rsidRDefault="00F00AF5" w:rsidP="00902D14">
      <w:pPr>
        <w:rPr>
          <w:lang w:val="sr-Latn-BA"/>
        </w:rPr>
      </w:pPr>
      <w:r w:rsidRPr="00297E60">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proofErr w:type="spellStart"/>
            <w:r w:rsidRPr="009C49F3">
              <w:rPr>
                <w:rFonts w:asciiTheme="minorHAnsi" w:hAnsiTheme="minorHAnsi"/>
                <w:szCs w:val="22"/>
                <w:lang w:val="en-GB"/>
              </w:rPr>
              <w:t>Sprovođenje</w:t>
            </w:r>
            <w:proofErr w:type="spellEnd"/>
            <w:r w:rsidRPr="009C49F3">
              <w:rPr>
                <w:rFonts w:asciiTheme="minorHAnsi" w:hAnsiTheme="minorHAnsi"/>
                <w:szCs w:val="22"/>
                <w:lang w:val="en-GB"/>
              </w:rPr>
              <w:t xml:space="preserve"> </w:t>
            </w:r>
            <w:proofErr w:type="spellStart"/>
            <w:r w:rsidRPr="009C49F3">
              <w:rPr>
                <w:rFonts w:asciiTheme="minorHAnsi" w:hAnsiTheme="minorHAnsi"/>
                <w:szCs w:val="22"/>
                <w:lang w:val="en-GB"/>
              </w:rPr>
              <w:t>testiranja</w:t>
            </w:r>
            <w:proofErr w:type="spellEnd"/>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DC7318"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DC7318"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DC7318"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End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DC7318"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DC7318"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DC7318"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297E60"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297E60" w:rsidRDefault="00BB7A53" w:rsidP="00F00AF5">
            <w:pPr>
              <w:rPr>
                <w:rFonts w:asciiTheme="minorHAnsi" w:hAnsiTheme="minorHAnsi"/>
                <w:szCs w:val="22"/>
                <w:lang w:val="pl-PL"/>
              </w:rPr>
            </w:pPr>
            <w:r w:rsidRPr="00297E60">
              <w:rPr>
                <w:rFonts w:asciiTheme="minorHAnsi" w:hAnsiTheme="minorHAnsi"/>
                <w:szCs w:val="22"/>
                <w:lang w:val="pl-PL"/>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297E60" w:rsidRDefault="00F00AF5" w:rsidP="00F00AF5">
            <w:pPr>
              <w:rPr>
                <w:rFonts w:asciiTheme="minorHAnsi" w:hAnsiTheme="minorHAnsi"/>
                <w:lang w:val="pl-PL"/>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r>
              <w:rPr>
                <w:rFonts w:asciiTheme="minorHAnsi" w:hAnsiTheme="minorHAnsi"/>
                <w:szCs w:val="22"/>
                <w:lang w:val="en-GB"/>
              </w:rPr>
              <w:t xml:space="preserve">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DC7318"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DC7318"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DC7318"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DC7318"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DC7318"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DC7318"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DC7318"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DC7318"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DC7318"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DC7318"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DC7318"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DC7318"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DC7318"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Analiziranje</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potreba</w:t>
            </w:r>
            <w:proofErr w:type="spellEnd"/>
            <w:r w:rsidRPr="00BD483F">
              <w:rPr>
                <w:rFonts w:asciiTheme="minorHAnsi" w:hAnsiTheme="minorHAnsi"/>
                <w:szCs w:val="22"/>
                <w:lang w:val="en-GB"/>
              </w:rPr>
              <w:t xml:space="preserve"> za </w:t>
            </w:r>
            <w:proofErr w:type="spellStart"/>
            <w:r w:rsidRPr="00BD483F">
              <w:rPr>
                <w:rFonts w:asciiTheme="minorHAnsi" w:hAnsiTheme="minorHAnsi"/>
                <w:szCs w:val="22"/>
                <w:lang w:val="en-GB"/>
              </w:rPr>
              <w:t>prostorom</w:t>
            </w:r>
            <w:proofErr w:type="spellEnd"/>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DC7318"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DC7318"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DC7318"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DC7318"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DC7318"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DC7318"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297E60"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297E60" w:rsidRDefault="00BB7A53" w:rsidP="00F00AF5">
            <w:pPr>
              <w:rPr>
                <w:rFonts w:asciiTheme="minorHAnsi" w:hAnsiTheme="minorHAnsi"/>
                <w:szCs w:val="22"/>
                <w:lang w:val="pl-PL"/>
              </w:rPr>
            </w:pPr>
            <w:r w:rsidRPr="00297E60">
              <w:rPr>
                <w:rFonts w:asciiTheme="minorHAnsi" w:hAnsiTheme="minorHAnsi"/>
                <w:szCs w:val="22"/>
                <w:lang w:val="pl-PL"/>
              </w:rPr>
              <w:t>Definisano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297E60" w:rsidRDefault="00F00AF5" w:rsidP="00F00AF5">
            <w:pPr>
              <w:rPr>
                <w:rFonts w:asciiTheme="minorHAnsi" w:hAnsiTheme="minorHAnsi"/>
                <w:lang w:val="pl-PL"/>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r>
              <w:rPr>
                <w:rFonts w:asciiTheme="minorHAnsi" w:hAnsiTheme="minorHAnsi"/>
                <w:szCs w:val="22"/>
                <w:lang w:val="en-GB"/>
              </w:rPr>
              <w:t xml:space="preserve">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DC7318"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DC7318"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DC7318"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DC7318"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DC7318"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DC7318"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DC7318"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DC7318"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DC7318"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DC7318"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DC7318"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DC7318"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DC7318"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Izbor</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prostora</w:t>
            </w:r>
            <w:proofErr w:type="spellEnd"/>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DC7318"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DC7318"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DC7318"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DC7318"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DC7318"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DC7318"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297E60"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297E60" w:rsidRDefault="00BB7A53" w:rsidP="00BB7A53">
            <w:pPr>
              <w:rPr>
                <w:rFonts w:asciiTheme="minorHAnsi" w:hAnsiTheme="minorHAnsi"/>
                <w:szCs w:val="22"/>
                <w:lang w:val="pl-PL"/>
              </w:rPr>
            </w:pPr>
            <w:r w:rsidRPr="00297E60">
              <w:rPr>
                <w:rFonts w:asciiTheme="minorHAnsi" w:hAnsiTheme="minorHAnsi"/>
                <w:szCs w:val="22"/>
                <w:lang w:val="pl-PL"/>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297E60" w:rsidRDefault="00BB7A53" w:rsidP="00BB7A53">
            <w:pPr>
              <w:rPr>
                <w:rFonts w:asciiTheme="minorHAnsi" w:hAnsiTheme="minorHAnsi"/>
                <w:lang w:val="pl-PL"/>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DC7318"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DC7318"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DC7318"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DC7318"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DC7318"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DC7318"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DC7318"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DC7318"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DC7318"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DC7318"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DC7318"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DC7318"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DC7318"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Preuređivanje</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prostora</w:t>
            </w:r>
            <w:proofErr w:type="spellEnd"/>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DC7318"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DC7318"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DC7318"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DC7318"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DC7318"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DC7318"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297E60"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297E60" w:rsidRDefault="00BB7A53" w:rsidP="00F00AF5">
            <w:pPr>
              <w:rPr>
                <w:rFonts w:asciiTheme="minorHAnsi" w:hAnsiTheme="minorHAnsi"/>
                <w:szCs w:val="22"/>
                <w:lang w:val="pl-PL"/>
              </w:rPr>
            </w:pPr>
            <w:proofErr w:type="spellStart"/>
            <w:r>
              <w:rPr>
                <w:rFonts w:asciiTheme="minorHAnsi" w:hAnsiTheme="minorHAnsi"/>
                <w:szCs w:val="22"/>
                <w:lang w:val="en-GB"/>
              </w:rPr>
              <w:t>P</w:t>
            </w:r>
            <w:r w:rsidRPr="00BB7A53">
              <w:rPr>
                <w:rFonts w:asciiTheme="minorHAnsi" w:hAnsiTheme="minorHAnsi"/>
                <w:szCs w:val="22"/>
                <w:lang w:val="en-GB"/>
              </w:rPr>
              <w:t>rovedeni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radovi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prema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planu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adaptacije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uključujući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građevinske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radove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električne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instalacije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uređenje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enterijera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farbanje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postavljanje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podova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slično</w:t>
            </w:r>
            <w:proofErr w:type="spellEnd"/>
            <w:r w:rsidRPr="00BB7A53">
              <w:rPr>
                <w:rFonts w:asciiTheme="minorHAnsi" w:hAnsiTheme="minorHAnsi"/>
                <w:szCs w:val="22"/>
                <w:lang w:val="en-GB"/>
              </w:rPr>
              <w:t>.</w:t>
            </w:r>
            <w:r>
              <w:rPr>
                <w:rFonts w:asciiTheme="minorHAnsi" w:hAnsiTheme="minorHAnsi"/>
                <w:szCs w:val="22"/>
                <w:lang w:val="en-GB"/>
              </w:rPr>
              <w:t xml:space="preserve"> </w:t>
            </w:r>
            <w:r w:rsidRPr="00297E60">
              <w:rPr>
                <w:rFonts w:asciiTheme="minorHAnsi" w:hAnsiTheme="minorHAnsi"/>
                <w:szCs w:val="22"/>
                <w:lang w:val="pl-PL"/>
              </w:rPr>
              <w:t xml:space="preserve">Nakon završetka radova, </w:t>
            </w:r>
            <w:r w:rsidRPr="00297E60">
              <w:rPr>
                <w:rFonts w:asciiTheme="minorHAnsi" w:hAnsiTheme="minorHAnsi"/>
                <w:szCs w:val="22"/>
                <w:lang w:val="pl-PL"/>
              </w:rPr>
              <w:lastRenderedPageBreak/>
              <w:t>prostor je proveren da bi se osiguralo da su sve promene izvršene prema planu i da je prostor spreman za upotrebu. 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297E60" w:rsidRDefault="00F00AF5" w:rsidP="00F00AF5">
            <w:pPr>
              <w:rPr>
                <w:rFonts w:asciiTheme="minorHAnsi" w:hAnsiTheme="minorHAnsi"/>
                <w:lang w:val="pl-PL"/>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DC7318"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DC7318"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DC7318"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DC7318"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DC7318"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DC7318"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DC7318"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DC7318"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DC7318"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DC7318"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DC7318"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DC7318"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DC7318"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297E60"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297E60"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297E60"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a.9.1. Priprema dokumentacije za prijavu</w:t>
            </w:r>
          </w:p>
          <w:p w14:paraId="3B511D51" w14:textId="19FE53B8"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a.9.2. Objavljivanje javnog poziva za dostavljanje ponuda</w:t>
            </w:r>
          </w:p>
          <w:p w14:paraId="3EB796D5" w14:textId="77777777" w:rsidR="00767CA8" w:rsidRDefault="00767CA8" w:rsidP="00767CA8">
            <w:pPr>
              <w:rPr>
                <w:rFonts w:asciiTheme="minorHAnsi" w:hAnsiTheme="minorHAnsi"/>
                <w:szCs w:val="22"/>
                <w:lang w:val="sr-Latn-BA"/>
              </w:rPr>
            </w:pPr>
            <w:r w:rsidRPr="00767CA8">
              <w:rPr>
                <w:rFonts w:asciiTheme="minorHAnsi" w:hAnsiTheme="minorHAnsi"/>
                <w:szCs w:val="22"/>
                <w:lang w:val="sr-Latn-BA"/>
              </w:rPr>
              <w:t>a.9.3.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a.9.4.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297E60"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297E60"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equipment is </w:t>
            </w:r>
            <w:r w:rsidRPr="000C5A4F">
              <w:rPr>
                <w:rFonts w:asciiTheme="minorHAnsi" w:hAnsiTheme="minorHAnsi"/>
                <w:i/>
                <w:lang w:val="sr-Latn-BA"/>
              </w:rPr>
              <w:lastRenderedPageBreak/>
              <w:t>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lastRenderedPageBreak/>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DC7318"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DC7318"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DC7318"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DC7318"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DC7318"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DC7318"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297E60"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DC7318"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DC7318"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DC7318"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DC7318"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DC7318"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DC7318"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DC7318"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DC7318"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DC7318"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DC7318"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DC7318"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DC7318"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DC7318"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297E60"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DC7318"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DC7318"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DC7318"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DC7318"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DC7318"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DC7318"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297E60"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DC7318"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DC7318"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DC7318"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DC7318"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DC7318"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DC7318"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DC7318"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DC7318"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DC7318"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DC7318"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DC7318"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DC7318"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DC7318"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DC7318"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DC7318"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DC7318"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DC7318"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DC7318"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DC7318"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297E60"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DC7318"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DC7318"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DC7318"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DC7318"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DC7318"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DC7318"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DC7318"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DC7318"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DC7318"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DC7318"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DC7318"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DC7318"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DC7318"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DC7318"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DC7318"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DC7318"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DC7318"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DC7318"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DC7318"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297E60"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DC7318"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DC7318"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DC7318"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DC7318"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DC7318"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DC7318"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DC7318"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DC7318"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DC7318"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DC7318"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DC7318"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DC7318"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DC7318"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297E60"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297E60"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297E60"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Pr>
                <w:rFonts w:asciiTheme="minorHAnsi" w:hAnsiTheme="minorHAnsi"/>
                <w:szCs w:val="22"/>
                <w:lang w:val="sr-Latn-BA"/>
              </w:rPr>
              <w:t xml:space="preserve">a.10.1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a.10.1.1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a.10.1.2.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a.10.1.3.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a.10.2.1.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a.10.2.2.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a.10.3.1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a.10.4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297E60"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297E60"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Pr="00297E60" w:rsidRDefault="000C5A4F" w:rsidP="00902D14">
      <w:pPr>
        <w:rPr>
          <w:lang w:val="pl-PL"/>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297E60"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DC7318"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DC7318"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DC7318"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DC7318"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DC7318"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DC7318"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297E60"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DC7318"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DC7318"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DC7318"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DC7318"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DC7318"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DC7318"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DC7318"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DC7318"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DC7318"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DC7318"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DC7318"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DC7318"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DC7318"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297E60"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DC7318"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DC7318"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DC7318"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DC7318"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DC7318"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DC7318"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297E60"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77777777" w:rsidR="000C5A4F" w:rsidRPr="006F38CF" w:rsidRDefault="00DC7318" w:rsidP="00973423">
            <w:pPr>
              <w:rPr>
                <w:rFonts w:asciiTheme="minorHAnsi" w:hAnsiTheme="minorHAnsi"/>
                <w:lang w:val="en-GB"/>
              </w:rPr>
            </w:pPr>
            <w:sdt>
              <w:sdtPr>
                <w:rPr>
                  <w:color w:val="000000"/>
                  <w:lang w:val="en-US"/>
                </w:rPr>
                <w:id w:val="92530732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DC7318"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DC7318"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7777777" w:rsidR="000C5A4F" w:rsidRPr="006F38CF" w:rsidRDefault="00DC7318" w:rsidP="00973423">
            <w:pPr>
              <w:rPr>
                <w:rFonts w:asciiTheme="minorHAnsi" w:hAnsiTheme="minorHAnsi"/>
                <w:lang w:val="en-GB"/>
              </w:rPr>
            </w:pPr>
            <w:sdt>
              <w:sdtPr>
                <w:rPr>
                  <w:color w:val="000000"/>
                  <w:lang w:val="en-US"/>
                </w:rPr>
                <w:id w:val="-137329715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DC7318"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DC7318"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DC7318"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DC7318"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DC7318"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DC7318"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DC7318"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DC7318"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DC7318"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297E60"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DC7318"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DC7318"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DC7318"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DC7318"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DC7318"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DC7318"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297E60"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DC7318"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DC7318"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DC7318"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DC7318"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DC7318"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DC7318"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DC7318"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DC7318"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DC7318"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DC7318"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DC7318"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DC7318"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DC7318"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297E60"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DC7318"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DC7318"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DC7318"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DC7318"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DC7318"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DC7318"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297E60"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DC7318"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DC7318"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End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DC7318"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DC7318"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DC7318"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DC7318"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DC7318"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DC7318"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DC7318"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DC7318"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DC7318"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DC7318"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DC7318"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297E60"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297E60"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297E60"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7658D4">
              <w:rPr>
                <w:rFonts w:asciiTheme="minorHAnsi" w:hAnsiTheme="minorHAnsi"/>
                <w:szCs w:val="22"/>
                <w:lang w:val="sr-Latn-BA"/>
              </w:rPr>
              <w:t>a.11.1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a.11.2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297E60"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297E60"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Pr="00297E60" w:rsidRDefault="008177AD" w:rsidP="00902D14">
      <w:pPr>
        <w:rPr>
          <w:lang w:val="sr-Latn-BA"/>
        </w:rPr>
      </w:pPr>
    </w:p>
    <w:p w14:paraId="0C300727" w14:textId="3E25FAD8" w:rsidR="008177AD" w:rsidRPr="00297E60" w:rsidRDefault="008177AD"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297E60"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DC7318"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DC7318"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DC7318"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DC7318"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DC7318"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DC7318"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297E60"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DC7318"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DC7318"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DC7318"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DC7318"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DC7318"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DC7318"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DC7318"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DC7318"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DC7318"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DC7318"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DC7318"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DC7318"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DC7318"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297E60"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DC7318"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DC7318"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DC7318"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DC7318"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DC7318"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DC7318"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297E60"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DC7318"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DC7318"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DC7318"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DC7318"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DC7318"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DC7318"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DC7318"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DC7318"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DC7318"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DC7318"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DC7318"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DC7318"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DC7318"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297E60"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297E60"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297E60"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A33077">
              <w:rPr>
                <w:rFonts w:asciiTheme="minorHAnsi" w:hAnsiTheme="minorHAnsi"/>
                <w:szCs w:val="22"/>
                <w:lang w:val="sr-Latn-BA"/>
              </w:rPr>
              <w:t>a.12.1.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a.12.2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a.12.3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a.12.4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a.12.5 Realizacija svih tačaka agende semianra</w:t>
            </w:r>
          </w:p>
          <w:p w14:paraId="0ACEFE9D" w14:textId="686A9D68" w:rsidR="00973423" w:rsidRPr="00556D82" w:rsidRDefault="00A33077" w:rsidP="00A33077">
            <w:pPr>
              <w:rPr>
                <w:rFonts w:asciiTheme="minorHAnsi" w:hAnsiTheme="minorHAnsi"/>
                <w:szCs w:val="22"/>
                <w:lang w:val="sr-Latn-BA"/>
              </w:rPr>
            </w:pPr>
            <w:r>
              <w:rPr>
                <w:rFonts w:asciiTheme="minorHAnsi" w:hAnsiTheme="minorHAnsi"/>
                <w:szCs w:val="22"/>
                <w:lang w:val="sr-Latn-BA"/>
              </w:rPr>
              <w:lastRenderedPageBreak/>
              <w:t xml:space="preserve"> </w:t>
            </w:r>
            <w:r w:rsidRPr="00A33077">
              <w:rPr>
                <w:rFonts w:asciiTheme="minorHAnsi" w:hAnsiTheme="minorHAnsi"/>
                <w:szCs w:val="22"/>
                <w:lang w:val="sr-Latn-BA"/>
              </w:rPr>
              <w:t>a.12.6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297E60"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297E60"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Pr="00297E60" w:rsidRDefault="000C5A4F" w:rsidP="00902D14">
      <w:pPr>
        <w:rPr>
          <w:lang w:val="sr-Latn-BA"/>
        </w:rPr>
      </w:pPr>
    </w:p>
    <w:p w14:paraId="58B9B9CC" w14:textId="77777777" w:rsidR="00A33077" w:rsidRPr="00297E60" w:rsidRDefault="00A33077" w:rsidP="00A33077">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297E60"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DC7318"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DC7318"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DC7318"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DC7318"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DC7318"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DC7318"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297E60"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DC7318"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DC7318"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DC7318"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DC7318"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DC7318"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DC7318"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DC7318"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DC7318"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DC7318"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DC7318"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DC7318"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DC7318"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DC7318"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297E60"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DC7318"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DC7318"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DC7318"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DC7318"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DC7318"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DC7318"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297E60"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DC7318"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DC7318"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DC7318"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DC7318"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DC7318"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DC7318"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DC7318"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DC7318"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DC7318"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DC7318"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DC7318"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DC7318"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DC7318"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297E60"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DC7318"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DC7318"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DC7318"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DC7318"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DC7318"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DC7318"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297E60"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 xml:space="preserve">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w:t>
            </w:r>
            <w:r w:rsidRPr="0045550B">
              <w:rPr>
                <w:rFonts w:asciiTheme="minorHAnsi" w:hAnsiTheme="minorHAnsi"/>
                <w:szCs w:val="22"/>
                <w:lang w:val="sr-Latn-BA"/>
              </w:rPr>
              <w:lastRenderedPageBreak/>
              <w:t>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DC7318"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DC7318"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DC7318"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DC7318"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DC7318"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DC7318"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DC7318"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DC7318"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DC7318"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DC7318"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DC7318"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DC7318"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DC7318"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297E60"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DC7318"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DC7318"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DC7318"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DC7318"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DC7318"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DC7318"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297E60"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DC7318"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DC7318"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DC7318"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DC7318"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DC7318"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DC7318"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DC7318"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DC7318"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DC7318"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DC7318"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DC7318"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DC7318"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DC7318"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297E60"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DC7318"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DC7318"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DC7318"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DC7318"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DC7318"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DC7318"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297E60"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DC7318"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DC7318"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DC7318"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DC7318"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DC7318"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DC7318"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DC7318"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DC7318"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DC7318"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DC7318"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DC7318"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DC7318"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DC7318"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297E60"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DC7318"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DC7318"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DC7318"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DC7318"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DC7318"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DC7318"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297E60"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DC7318"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DC7318"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DC7318"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DC7318"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DC7318"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DC7318"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DC7318"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DC7318"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DC7318"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DC7318"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DC7318"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DC7318"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DC7318"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297E60"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297E60"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297E60"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2647E4B6"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a.13.1. Sprovođenje ankete među učesnicima o kvalitetu seminara.</w:t>
            </w:r>
          </w:p>
          <w:p w14:paraId="593B2517" w14:textId="26753396" w:rsidR="000557B4" w:rsidRPr="00556D82" w:rsidRDefault="000557B4" w:rsidP="000557B4">
            <w:pPr>
              <w:rPr>
                <w:rFonts w:asciiTheme="minorHAnsi" w:hAnsiTheme="minorHAnsi"/>
                <w:szCs w:val="22"/>
                <w:lang w:val="sr-Latn-BA"/>
              </w:rPr>
            </w:pPr>
            <w:r w:rsidRPr="000557B4">
              <w:rPr>
                <w:rFonts w:asciiTheme="minorHAnsi" w:hAnsiTheme="minorHAnsi"/>
                <w:szCs w:val="22"/>
                <w:lang w:val="sr-Latn-BA"/>
              </w:rPr>
              <w:t xml:space="preserve"> a.13.2.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297E60"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297E60"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Pr="00297E60"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297E60"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DC7318"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DC7318"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DC7318"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DC7318"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DC7318"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DC7318"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297E60"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DC7318"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DC7318"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DC7318"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DC7318"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DC7318"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DC7318"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DC7318"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DC7318"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DC7318"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DC7318"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DC7318"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DC7318"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DC7318"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297E60"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DC7318"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DC7318"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DC7318"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DC7318"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DC7318"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DC7318"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297E60"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DC7318"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DC7318"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DC7318"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DC7318"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DC7318"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DC7318"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DC7318"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DC7318"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DC7318"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DC7318"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DC7318"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DC7318"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DC7318"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297E60"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297E60"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297E60"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45550B">
              <w:rPr>
                <w:rFonts w:asciiTheme="minorHAnsi" w:hAnsiTheme="minorHAnsi"/>
                <w:szCs w:val="22"/>
                <w:lang w:val="sr-Latn-BA"/>
              </w:rPr>
              <w:t>a.14.1. Definisanje opšteg cilja projekta.</w:t>
            </w:r>
          </w:p>
          <w:p w14:paraId="4662DE7E"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a.14.2.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a.14.3.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a.14.4. Definisanje vizije sistema.</w:t>
            </w:r>
          </w:p>
          <w:p w14:paraId="598082EB"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a.14.5.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a.14.6.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a.14.7. 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a.14.8.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a.14.9.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297E60"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297E60"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Pr="00297E60"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297E60"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7777777" w:rsidR="0045550B" w:rsidRPr="000C5A4F" w:rsidRDefault="0045550B"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DC7318"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DC7318"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DC7318"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DC7318"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DC7318"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DC7318"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DC7318"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DC7318"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DC7318"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DC7318"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DC7318"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DC7318"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DC7318"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DC7318"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DC7318"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DC7318"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DC7318"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DC7318"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DC7318"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DC7318"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DC7318"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DC7318"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DC7318"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DC7318"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DC7318"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DC7318"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DC7318"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DC7318"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DC7318"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DC7318"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DC7318"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DC7318"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DC7318"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DC7318"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DC7318"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DC7318"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DC7318"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DC7318"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DC7318"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DC7318"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DC7318"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DC7318"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DC7318"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DC7318"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DC7318"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DC7318"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DC7318"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DC7318"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DC7318"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DC7318"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DC7318"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DC7318"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DC7318"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DC7318"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DC7318"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DC7318"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DC7318"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DC7318"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DC7318"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DC7318"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DC7318"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DC7318"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DC7318"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DC7318"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DC7318"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DC7318"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DC7318"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DC7318"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DC7318"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DC7318"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DC7318"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DC7318"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DC7318"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DC7318"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DC7318"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DC7318"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DC7318"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DC7318"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DC7318"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DC7318"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DC7318"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DC7318"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DC7318"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DC7318"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DC7318"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DC7318"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DC7318"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DC7318"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DC7318"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DC7318"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DC7318"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DC7318"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DC7318"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DC7318"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DC7318"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DC7318"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DC7318"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DC7318"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DC7318"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DC7318"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DC7318"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DC7318"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DC7318"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DC7318"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DC7318"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DC7318"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DC7318"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DC7318"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DC7318"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DC7318"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DC7318"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DC7318"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DC7318"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DC7318"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lastRenderedPageBreak/>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DC7318"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DC7318"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DC7318"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DC7318"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DC7318"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DC7318"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DC7318"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DC7318"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DC7318"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DC7318"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DC7318"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DC7318"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DC7318"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DC7318"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DC7318"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DC7318"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DC7318"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DC7318"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DC7318"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DC7318"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DC7318"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DC7318"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DC7318"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DC7318"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DC7318"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DC7318"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DC7318"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DC7318"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DC7318"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DC7318"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DC7318"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DC7318"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DC7318"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DC7318"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DC7318"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DC7318"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DC7318"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DC7318"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DC7318"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DC7318"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DC7318"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DC7318"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DC7318"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DC7318"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297E60"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DC7318"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DC7318"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DC7318"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DC7318"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DC7318"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DC7318"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DC7318"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DC7318"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DC7318"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DC7318"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DC7318"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DC7318"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DC7318"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297E60"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297E60"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297E60"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a.15.1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a.15.2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3955EB">
              <w:rPr>
                <w:rFonts w:asciiTheme="minorHAnsi" w:hAnsiTheme="minorHAnsi"/>
                <w:szCs w:val="22"/>
                <w:lang w:val="sr-Latn-BA"/>
              </w:rPr>
              <w:t>a.15.3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297E60"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297E60"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 xml:space="preserve">Please explain the necessary costs for this </w:t>
            </w:r>
            <w:r w:rsidRPr="000C5A4F">
              <w:rPr>
                <w:rFonts w:asciiTheme="minorHAnsi" w:hAnsiTheme="minorHAnsi"/>
                <w:i/>
                <w:lang w:val="sr-Latn-BA"/>
              </w:rPr>
              <w:lastRenderedPageBreak/>
              <w:t>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lastRenderedPageBreak/>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w:t>
            </w:r>
            <w:r>
              <w:rPr>
                <w:rFonts w:asciiTheme="minorHAnsi" w:hAnsiTheme="minorHAnsi"/>
                <w:szCs w:val="22"/>
                <w:lang w:val="sr-Latn-BA"/>
              </w:rPr>
              <w:lastRenderedPageBreak/>
              <w:t xml:space="preserve">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Pr="00297E60" w:rsidRDefault="00025ED8">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297E60"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DC7318"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DC7318"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DC7318"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DC7318"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DC7318"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DC7318"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297E60"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DC7318"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DC7318"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DC7318"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DC7318"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DC7318"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DC7318"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DC7318"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DC7318"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DC7318"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DC7318"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DC7318"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DC7318"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DC7318"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297E60"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67BE87CC"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Sprovođenje redovnih anketa 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DC7318"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DC7318"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DC7318"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DC7318"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DC7318"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DC7318"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297E60"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DC7318"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70C45A04" w:rsidR="00603AA7" w:rsidRPr="006F38CF" w:rsidRDefault="00DC7318" w:rsidP="00603AA7">
            <w:pPr>
              <w:rPr>
                <w:rFonts w:asciiTheme="minorHAnsi" w:hAnsiTheme="minorHAnsi"/>
                <w:lang w:val="en-GB"/>
              </w:rPr>
            </w:pPr>
            <w:sdt>
              <w:sdtPr>
                <w:rPr>
                  <w:color w:val="000000"/>
                  <w:lang w:val="en-US"/>
                </w:rPr>
                <w:id w:val="-165714489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DC7318"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6F9A2C55" w:rsidR="00603AA7" w:rsidRPr="006F38CF" w:rsidRDefault="00DC7318" w:rsidP="00603AA7">
            <w:pPr>
              <w:rPr>
                <w:rFonts w:asciiTheme="minorHAnsi" w:hAnsiTheme="minorHAnsi"/>
                <w:lang w:val="en-GB"/>
              </w:rPr>
            </w:pPr>
            <w:sdt>
              <w:sdtPr>
                <w:rPr>
                  <w:color w:val="000000"/>
                  <w:lang w:val="en-US"/>
                </w:rPr>
                <w:id w:val="19691622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DC7318"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DC7318"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DC7318"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DC7318"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DC7318"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DC7318"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DC7318"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DC7318"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DC7318"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297E60"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DC7318"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DC7318"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DC7318"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DC7318"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DC7318"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DC7318"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297E60"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DC7318"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DC7318"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DC7318"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DC7318"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DC7318"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DC7318"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DC7318"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DC7318"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DC7318"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DC7318"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DC7318"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DC7318"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DC7318"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proofErr w:type="spellStart"/>
            <w:r>
              <w:rPr>
                <w:rFonts w:asciiTheme="minorHAnsi" w:hAnsiTheme="minorHAnsi"/>
                <w:szCs w:val="22"/>
                <w:lang w:val="en-GB"/>
              </w:rPr>
              <w:t>Aktivnosti</w:t>
            </w:r>
            <w:proofErr w:type="spellEnd"/>
            <w:r>
              <w:rPr>
                <w:rFonts w:asciiTheme="minorHAnsi" w:hAnsiTheme="minorHAnsi"/>
                <w:szCs w:val="22"/>
                <w:lang w:val="en-GB"/>
              </w:rPr>
              <w:t xml:space="preserve"> </w:t>
            </w:r>
            <w:proofErr w:type="spellStart"/>
            <w:r>
              <w:rPr>
                <w:rFonts w:asciiTheme="minorHAnsi" w:hAnsiTheme="minorHAnsi"/>
                <w:szCs w:val="22"/>
                <w:lang w:val="en-GB"/>
              </w:rPr>
              <w:t>diseminacije</w:t>
            </w:r>
            <w:proofErr w:type="spellEnd"/>
            <w:r>
              <w:rPr>
                <w:rFonts w:asciiTheme="minorHAnsi" w:hAnsiTheme="minorHAnsi"/>
                <w:szCs w:val="22"/>
                <w:lang w:val="en-GB"/>
              </w:rPr>
              <w:t xml:space="preserve"> u </w:t>
            </w:r>
            <w:proofErr w:type="spellStart"/>
            <w:r>
              <w:rPr>
                <w:rFonts w:asciiTheme="minorHAnsi" w:hAnsiTheme="minorHAnsi"/>
                <w:szCs w:val="22"/>
                <w:lang w:val="en-GB"/>
              </w:rPr>
              <w:t>projektu</w:t>
            </w:r>
            <w:proofErr w:type="spellEnd"/>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proofErr w:type="spellStart"/>
            <w:r>
              <w:rPr>
                <w:rFonts w:asciiTheme="minorHAnsi" w:hAnsiTheme="minorHAnsi"/>
                <w:szCs w:val="22"/>
                <w:lang w:val="en-GB"/>
              </w:rPr>
              <w:t>N</w:t>
            </w:r>
            <w:r w:rsidRPr="00405B91">
              <w:rPr>
                <w:rFonts w:asciiTheme="minorHAnsi" w:hAnsiTheme="minorHAnsi"/>
                <w:szCs w:val="22"/>
                <w:lang w:val="en-GB"/>
              </w:rPr>
              <w:t>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precizno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definisanje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zahteva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funkcionalnosti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veb-sajta,nepoznavanje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preferencija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ciljne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grupe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odabir</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pogrešnih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platformi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istraživanje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nepreciznu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procenu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događaja</w:t>
            </w:r>
            <w:proofErr w:type="spellEnd"/>
            <w:r w:rsidRPr="00405B91">
              <w:rPr>
                <w:rFonts w:asciiTheme="minorHAnsi" w:hAnsiTheme="minorHAnsi"/>
                <w:szCs w:val="22"/>
                <w:lang w:val="en-GB"/>
              </w:rPr>
              <w:t xml:space="preserve"> koji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zaista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relevantni</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tematiku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projekta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neslaganje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vizuelnim</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identitetom</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projekta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privlačan</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w:t>
            </w:r>
            <w:proofErr w:type="spellEnd"/>
            <w:r w:rsidRPr="00405B91">
              <w:rPr>
                <w:rFonts w:asciiTheme="minorHAnsi" w:hAnsiTheme="minorHAnsi"/>
                <w:szCs w:val="22"/>
                <w:lang w:val="en-GB"/>
              </w:rPr>
              <w:t xml:space="preserve"> koji ne </w:t>
            </w:r>
            <w:proofErr w:type="spellStart"/>
            <w:r w:rsidRPr="00405B91">
              <w:rPr>
                <w:rFonts w:asciiTheme="minorHAnsi" w:hAnsiTheme="minorHAnsi"/>
                <w:szCs w:val="22"/>
                <w:lang w:val="en-GB"/>
              </w:rPr>
              <w:t>privlači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pažnju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ciljne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grupe</w:t>
            </w:r>
            <w:proofErr w:type="spellEnd"/>
            <w:r w:rsidRPr="00405B91">
              <w:rPr>
                <w:rFonts w:asciiTheme="minorHAnsi" w:hAnsiTheme="minorHAnsi"/>
                <w:szCs w:val="22"/>
                <w:lang w:val="en-GB"/>
              </w:rPr>
              <w:t>.</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proofErr w:type="spellStart"/>
            <w:r w:rsidRPr="00CD6716">
              <w:rPr>
                <w:rFonts w:asciiTheme="minorHAnsi" w:hAnsiTheme="minorHAnsi"/>
                <w:szCs w:val="22"/>
                <w:lang w:val="en-GB"/>
              </w:rPr>
              <w:t>Sveobuhvatno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ove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aktivnosti</w:t>
            </w:r>
            <w:proofErr w:type="spellEnd"/>
            <w:r w:rsidRPr="00CD6716">
              <w:rPr>
                <w:rFonts w:asciiTheme="minorHAnsi" w:hAnsiTheme="minorHAnsi"/>
                <w:szCs w:val="22"/>
                <w:lang w:val="en-GB"/>
              </w:rPr>
              <w:t xml:space="preserve"> se </w:t>
            </w:r>
            <w:proofErr w:type="spellStart"/>
            <w:r w:rsidRPr="00CD6716">
              <w:rPr>
                <w:rFonts w:asciiTheme="minorHAnsi" w:hAnsiTheme="minorHAnsi"/>
                <w:szCs w:val="22"/>
                <w:lang w:val="en-GB"/>
              </w:rPr>
              <w:t>fokusiraju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izgradnju</w:t>
            </w:r>
            <w:proofErr w:type="spellEnd"/>
            <w:r w:rsidRPr="00CD6716">
              <w:rPr>
                <w:rFonts w:asciiTheme="minorHAnsi" w:hAnsiTheme="minorHAnsi"/>
                <w:szCs w:val="22"/>
                <w:lang w:val="en-GB"/>
              </w:rPr>
              <w:t xml:space="preserve"> online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offline </w:t>
            </w:r>
            <w:proofErr w:type="spellStart"/>
            <w:r w:rsidRPr="00CD6716">
              <w:rPr>
                <w:rFonts w:asciiTheme="minorHAnsi" w:hAnsiTheme="minorHAnsi"/>
                <w:szCs w:val="22"/>
                <w:lang w:val="en-GB"/>
              </w:rPr>
              <w:t>prisustva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kreiranje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vizuelno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privlačnih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materijala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efikasno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komuniciranje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sa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ciljnom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grupom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Kroz</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definisanje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zahteva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veb-sajta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prisustvo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društvenim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mrežama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organizaciju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događaja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izradu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štampanih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materijala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informativnih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prezentacija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projekat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stvara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vidljivost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prepoznatljivost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komunikacijsku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platformu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pomaže</w:t>
            </w:r>
            <w:proofErr w:type="spellEnd"/>
            <w:r w:rsidRPr="00CD6716">
              <w:rPr>
                <w:rFonts w:asciiTheme="minorHAnsi" w:hAnsiTheme="minorHAnsi"/>
                <w:szCs w:val="22"/>
                <w:lang w:val="en-GB"/>
              </w:rPr>
              <w:t xml:space="preserve"> u </w:t>
            </w:r>
            <w:proofErr w:type="spellStart"/>
            <w:r w:rsidRPr="00CD6716">
              <w:rPr>
                <w:rFonts w:asciiTheme="minorHAnsi" w:hAnsiTheme="minorHAnsi"/>
                <w:szCs w:val="22"/>
                <w:lang w:val="en-GB"/>
              </w:rPr>
              <w:t>postizanju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ciljeva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širenju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njegovog</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uticaja</w:t>
            </w:r>
            <w:proofErr w:type="spellEnd"/>
            <w:r w:rsidRPr="00CD6716">
              <w:rPr>
                <w:rFonts w:asciiTheme="minorHAnsi" w:hAnsiTheme="minorHAnsi"/>
                <w:szCs w:val="22"/>
                <w:lang w:val="en-GB"/>
              </w:rPr>
              <w:t>.</w:t>
            </w:r>
          </w:p>
        </w:tc>
      </w:tr>
      <w:tr w:rsidR="005147E7" w:rsidRPr="00297E60"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a.17.1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a.17.2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a.17.3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a.17.4  Kreiranje dizajna štampanih materijala u skladu sa vizuelnim identitetom projekta. Priprema sadržaja, uključujući informacije o projektu, rezultatima, aktivnostima, partnerima i kontakt informacijama.</w:t>
            </w:r>
          </w:p>
          <w:p w14:paraId="51A04A46" w14:textId="2A3B0608" w:rsidR="005147E7" w:rsidRPr="00297E60" w:rsidRDefault="00CD6716" w:rsidP="00CD6716">
            <w:pPr>
              <w:rPr>
                <w:rFonts w:asciiTheme="minorHAnsi" w:hAnsiTheme="minorHAnsi"/>
                <w:szCs w:val="22"/>
                <w:lang w:val="pl-PL"/>
              </w:rPr>
            </w:pPr>
            <w:r w:rsidRPr="00CD6716">
              <w:rPr>
                <w:rFonts w:asciiTheme="minorHAnsi" w:hAnsiTheme="minorHAnsi"/>
                <w:szCs w:val="22"/>
                <w:lang w:val="sr-Latn-BA"/>
              </w:rPr>
              <w:t>a.17.5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proofErr w:type="spellStart"/>
            <w:r>
              <w:rPr>
                <w:rFonts w:asciiTheme="minorHAnsi" w:hAnsiTheme="minorHAnsi"/>
                <w:szCs w:val="22"/>
                <w:lang w:val="en-GB"/>
              </w:rPr>
              <w:t>SheTech</w:t>
            </w:r>
            <w:proofErr w:type="spellEnd"/>
            <w:r w:rsidRPr="00CD6716">
              <w:rPr>
                <w:rFonts w:asciiTheme="minorHAnsi" w:hAnsiTheme="minorHAnsi"/>
                <w:szCs w:val="22"/>
                <w:lang w:val="en-GB"/>
              </w:rPr>
              <w:t xml:space="preserve">, Novi </w:t>
            </w:r>
            <w:proofErr w:type="spellStart"/>
            <w:r w:rsidRPr="00CD6716">
              <w:rPr>
                <w:rFonts w:asciiTheme="minorHAnsi" w:hAnsiTheme="minorHAnsi"/>
                <w:szCs w:val="22"/>
                <w:lang w:val="en-GB"/>
              </w:rPr>
              <w:t>Pazar</w:t>
            </w:r>
            <w:proofErr w:type="spellEnd"/>
          </w:p>
        </w:tc>
      </w:tr>
      <w:tr w:rsidR="005147E7" w:rsidRPr="00297E60"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297E60" w:rsidRDefault="005147E7" w:rsidP="00F64B5D">
            <w:pPr>
              <w:rPr>
                <w:rFonts w:asciiTheme="minorHAnsi" w:hAnsiTheme="minorHAnsi"/>
                <w:szCs w:val="22"/>
                <w:lang w:val="sr-Latn-BA"/>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uključuju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stručnjaka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analizu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zahteva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izradu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tehničke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specifikacije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veb-sajta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web </w:t>
            </w:r>
            <w:proofErr w:type="spellStart"/>
            <w:r w:rsidRPr="00405B91">
              <w:rPr>
                <w:rFonts w:asciiTheme="minorHAnsi" w:hAnsiTheme="minorHAnsi"/>
                <w:szCs w:val="22"/>
                <w:lang w:val="en-GB"/>
              </w:rPr>
              <w:t>dizajnera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izradu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sajta</w:t>
            </w:r>
            <w:proofErr w:type="spellEnd"/>
            <w:r w:rsidRPr="00405B91">
              <w:rPr>
                <w:rFonts w:asciiTheme="minorHAnsi" w:hAnsiTheme="minorHAnsi"/>
                <w:szCs w:val="22"/>
                <w:lang w:val="en-GB"/>
              </w:rPr>
              <w:t>.</w:t>
            </w:r>
          </w:p>
          <w:p w14:paraId="02381553" w14:textId="2D2560F9" w:rsidR="00405B91" w:rsidRPr="00297E60" w:rsidRDefault="00405B91" w:rsidP="00405B91">
            <w:pPr>
              <w:rPr>
                <w:rFonts w:asciiTheme="minorHAnsi" w:hAnsiTheme="minorHAnsi"/>
                <w:szCs w:val="22"/>
                <w:lang w:val="pl-PL"/>
              </w:rPr>
            </w:pP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obuhvataju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rezervaciju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prostora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događaje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pozivanja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učesnika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npr</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slanje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pozivnica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pripremu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definisanje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agende</w:t>
            </w:r>
            <w:proofErr w:type="spellEnd"/>
            <w:r w:rsidRPr="00405B91">
              <w:rPr>
                <w:rFonts w:asciiTheme="minorHAnsi" w:hAnsiTheme="minorHAnsi"/>
                <w:szCs w:val="22"/>
                <w:lang w:val="en-GB"/>
              </w:rPr>
              <w:t xml:space="preserve">. </w:t>
            </w:r>
            <w:r w:rsidRPr="00297E60">
              <w:rPr>
                <w:rFonts w:asciiTheme="minorHAnsi" w:hAnsiTheme="minorHAnsi"/>
                <w:szCs w:val="22"/>
                <w:lang w:val="pl-PL"/>
              </w:rPr>
              <w:t>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297E60">
              <w:rPr>
                <w:rFonts w:asciiTheme="minorHAnsi" w:hAnsiTheme="minorHAnsi"/>
                <w:szCs w:val="22"/>
                <w:lang w:val="pl-PL"/>
              </w:rPr>
              <w:t xml:space="preserve"> Troškovi uključuju angažovanje grafičkih dizajnera za kreiranje dizajna štampanih materijala, kao što su brošure, flajeri, posteri, katalozi, itd. </w:t>
            </w:r>
            <w:proofErr w:type="spellStart"/>
            <w:r w:rsidRPr="00405B91">
              <w:rPr>
                <w:rFonts w:asciiTheme="minorHAnsi" w:hAnsiTheme="minorHAnsi"/>
                <w:szCs w:val="22"/>
                <w:lang w:val="en-GB"/>
              </w:rPr>
              <w:t>Takođe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distribucije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297E60"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297E60" w:rsidRDefault="00231CAD" w:rsidP="00F64B5D">
            <w:pPr>
              <w:rPr>
                <w:rFonts w:asciiTheme="minorHAnsi" w:hAnsiTheme="minorHAnsi"/>
                <w:szCs w:val="22"/>
                <w:lang w:val="pl-PL"/>
              </w:rPr>
            </w:pPr>
            <w:r w:rsidRPr="00297E60">
              <w:rPr>
                <w:rFonts w:asciiTheme="minorHAnsi" w:hAnsiTheme="minorHAnsi"/>
                <w:szCs w:val="22"/>
                <w:lang w:val="pl-PL"/>
              </w:rPr>
              <w:t>Definisanje zahteva i funkcionalnosti veb-sajta projekta. Izrada dizajna veb-sajta koji odgovara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297E60" w:rsidRDefault="005147E7" w:rsidP="00F64B5D">
            <w:pPr>
              <w:rPr>
                <w:rFonts w:asciiTheme="minorHAnsi" w:hAnsiTheme="minorHAnsi"/>
                <w:lang w:val="pl-PL"/>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DC7318"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DC7318"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DC7318"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DC7318"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DC7318"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DC7318"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297E60"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297E60" w:rsidRDefault="00231CAD" w:rsidP="00F64B5D">
            <w:pPr>
              <w:rPr>
                <w:rFonts w:asciiTheme="minorHAnsi" w:hAnsiTheme="minorHAnsi"/>
                <w:szCs w:val="22"/>
                <w:lang w:val="pl-PL"/>
              </w:rPr>
            </w:pPr>
            <w:r w:rsidRPr="00297E60">
              <w:rPr>
                <w:rFonts w:asciiTheme="minorHAnsi" w:hAnsiTheme="minorHAnsi"/>
                <w:szCs w:val="22"/>
                <w:lang w:val="pl-PL"/>
              </w:rPr>
              <w:t xml:space="preserve">Izrađen je veb-sajt projekta koji služi kao online platforma za pružanje informacija o ciljevima, aktivnostima, rezultatima i partnerima projekta. Na veb-sajtu se nalazi detaljan opis projekta, njegova misija i vizija, kao i informacije o planiranim i </w:t>
            </w:r>
            <w:r w:rsidRPr="00297E60">
              <w:rPr>
                <w:rFonts w:asciiTheme="minorHAnsi" w:hAnsiTheme="minorHAnsi"/>
                <w:szCs w:val="22"/>
                <w:lang w:val="pl-PL"/>
              </w:rPr>
              <w:lastRenderedPageBreak/>
              <w:t>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297E60" w:rsidRDefault="005147E7" w:rsidP="00F64B5D">
            <w:pPr>
              <w:rPr>
                <w:rFonts w:asciiTheme="minorHAnsi" w:hAnsiTheme="minorHAnsi"/>
                <w:lang w:val="pl-PL"/>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DC7318"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DC7318"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DC7318"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DC7318"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DC7318"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DC7318"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DC7318"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DC7318"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DC7318"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DC7318"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DC7318"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DC7318"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DC7318"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297E60"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297E60" w:rsidRDefault="00231CAD" w:rsidP="009037C0">
            <w:pPr>
              <w:rPr>
                <w:rFonts w:asciiTheme="minorHAnsi" w:hAnsiTheme="minorHAnsi"/>
                <w:szCs w:val="22"/>
                <w:lang w:val="pl-PL"/>
              </w:rPr>
            </w:pPr>
            <w:r w:rsidRPr="00297E60">
              <w:rPr>
                <w:rFonts w:asciiTheme="minorHAnsi" w:hAnsiTheme="minorHAnsi"/>
                <w:szCs w:val="22"/>
                <w:lang w:val="pl-PL"/>
              </w:rPr>
              <w:t>Identifikacija relevantnih društvenih mreža za ciljnu grupu projekta. Kreiranje profila na odabranim društvenim mrežama i podešavanje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297E60" w:rsidRDefault="00405B91" w:rsidP="009037C0">
            <w:pPr>
              <w:rPr>
                <w:rFonts w:asciiTheme="minorHAnsi" w:hAnsiTheme="minorHAnsi"/>
                <w:lang w:val="pl-PL"/>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DC7318"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DC7318"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DC7318"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DC7318"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DC7318"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DC7318"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297E60"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297E60" w:rsidRDefault="00231CAD" w:rsidP="00231CAD">
            <w:pPr>
              <w:rPr>
                <w:rFonts w:asciiTheme="minorHAnsi" w:hAnsiTheme="minorHAnsi"/>
                <w:szCs w:val="22"/>
                <w:lang w:val="pl-PL"/>
              </w:rPr>
            </w:pPr>
            <w:r w:rsidRPr="00297E60">
              <w:rPr>
                <w:rFonts w:asciiTheme="minorHAnsi" w:hAnsiTheme="minorHAnsi"/>
                <w:szCs w:val="22"/>
                <w:lang w:val="pl-PL"/>
              </w:rPr>
              <w:t>Kreiran je jedan profil na odabranim društvenim mrežama kao deo strategije komunikacije projekta. Profil je uspostavljen kako bi se delile novosti, informacije i postignuća projekta sa ciljnom grupom i širom javnošću.</w:t>
            </w:r>
          </w:p>
          <w:p w14:paraId="32FB5E12" w14:textId="5677E347" w:rsidR="00405B91" w:rsidRPr="00297E60" w:rsidRDefault="00231CAD" w:rsidP="00231CAD">
            <w:pPr>
              <w:rPr>
                <w:rFonts w:asciiTheme="minorHAnsi" w:hAnsiTheme="minorHAnsi"/>
                <w:szCs w:val="22"/>
                <w:lang w:val="pl-PL"/>
              </w:rPr>
            </w:pPr>
            <w:r w:rsidRPr="00297E60">
              <w:rPr>
                <w:rFonts w:asciiTheme="minorHAnsi" w:hAnsiTheme="minorHAnsi"/>
                <w:szCs w:val="22"/>
                <w:lang w:val="pl-PL"/>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297E60" w:rsidRDefault="00231CAD" w:rsidP="00231CAD">
            <w:pPr>
              <w:rPr>
                <w:rFonts w:asciiTheme="minorHAnsi" w:hAnsiTheme="minorHAnsi"/>
                <w:lang w:val="pl-PL"/>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DC7318"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77777777" w:rsidR="00231CAD" w:rsidRPr="006F38CF" w:rsidRDefault="00DC7318" w:rsidP="00231CAD">
            <w:pPr>
              <w:rPr>
                <w:rFonts w:asciiTheme="minorHAnsi" w:hAnsiTheme="minorHAnsi"/>
                <w:lang w:val="en-GB"/>
              </w:rPr>
            </w:pPr>
            <w:sdt>
              <w:sdtPr>
                <w:rPr>
                  <w:color w:val="000000"/>
                  <w:lang w:val="en-US"/>
                </w:rPr>
                <w:id w:val="-533114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DC7318"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77777777" w:rsidR="00231CAD" w:rsidRPr="006F38CF" w:rsidRDefault="00DC7318"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77777777" w:rsidR="00231CAD" w:rsidRPr="006F38CF" w:rsidRDefault="00DC7318" w:rsidP="00231CAD">
            <w:pPr>
              <w:rPr>
                <w:rFonts w:asciiTheme="minorHAnsi" w:hAnsiTheme="minorHAnsi"/>
                <w:lang w:val="en-GB"/>
              </w:rPr>
            </w:pPr>
            <w:sdt>
              <w:sdtPr>
                <w:rPr>
                  <w:color w:val="000000"/>
                </w:rPr>
                <w:id w:val="15679203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DC7318"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DC7318"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DC7318"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DC7318"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DC7318"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DC7318"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DC7318"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DC7318"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297E60"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297E60" w:rsidRDefault="00231CAD" w:rsidP="009037C0">
            <w:pPr>
              <w:rPr>
                <w:rFonts w:asciiTheme="minorHAnsi" w:hAnsiTheme="minorHAnsi"/>
                <w:szCs w:val="22"/>
                <w:lang w:val="pl-PL"/>
              </w:rPr>
            </w:pPr>
            <w:r w:rsidRPr="00297E60">
              <w:rPr>
                <w:rFonts w:asciiTheme="minorHAnsi" w:hAnsiTheme="minorHAnsi"/>
                <w:szCs w:val="22"/>
                <w:lang w:val="pl-PL"/>
              </w:rPr>
              <w:t>Identifikacija relevantnih događaja u vezi sa tematikom projekta. Planiranje i organizacija događaja, uključujući rezervaciju prostora, pozivanje učesnika, pripremu 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297E60" w:rsidRDefault="00405B91" w:rsidP="009037C0">
            <w:pPr>
              <w:rPr>
                <w:rFonts w:asciiTheme="minorHAnsi" w:hAnsiTheme="minorHAnsi"/>
                <w:lang w:val="pl-PL"/>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DC7318"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DC7318"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DC7318"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DC7318"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DC7318"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DC7318"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297E60"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297E60" w:rsidRDefault="00146EA1" w:rsidP="009037C0">
            <w:pPr>
              <w:rPr>
                <w:rFonts w:asciiTheme="minorHAnsi" w:hAnsiTheme="minorHAnsi"/>
                <w:szCs w:val="22"/>
                <w:lang w:val="pl-PL"/>
              </w:rPr>
            </w:pPr>
            <w:r w:rsidRPr="00297E60">
              <w:rPr>
                <w:rFonts w:asciiTheme="minorHAnsi" w:hAnsiTheme="minorHAnsi"/>
                <w:szCs w:val="22"/>
                <w:lang w:val="pl-PL"/>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297E60" w:rsidRDefault="00231CAD" w:rsidP="00231CAD">
            <w:pPr>
              <w:rPr>
                <w:rFonts w:asciiTheme="minorHAnsi" w:hAnsiTheme="minorHAnsi"/>
                <w:lang w:val="pl-PL"/>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77777777" w:rsidR="00231CAD" w:rsidRPr="006F38CF" w:rsidRDefault="00DC7318" w:rsidP="00231CAD">
            <w:pPr>
              <w:rPr>
                <w:rFonts w:asciiTheme="minorHAnsi" w:hAnsiTheme="minorHAnsi"/>
                <w:lang w:val="en-GB"/>
              </w:rPr>
            </w:pPr>
            <w:sdt>
              <w:sdtPr>
                <w:rPr>
                  <w:color w:val="000000"/>
                  <w:lang w:val="en-US"/>
                </w:rPr>
                <w:id w:val="-144338301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DC7318"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DC7318"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77777777" w:rsidR="00231CAD" w:rsidRPr="006F38CF" w:rsidRDefault="00DC7318" w:rsidP="00231CAD">
            <w:pPr>
              <w:rPr>
                <w:rFonts w:asciiTheme="minorHAnsi" w:hAnsiTheme="minorHAnsi"/>
                <w:lang w:val="en-GB"/>
              </w:rPr>
            </w:pPr>
            <w:sdt>
              <w:sdtPr>
                <w:rPr>
                  <w:color w:val="000000"/>
                  <w:lang w:val="en-US"/>
                </w:rPr>
                <w:id w:val="207014676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77777777" w:rsidR="00231CAD" w:rsidRPr="006F38CF" w:rsidRDefault="00DC7318" w:rsidP="00231CAD">
            <w:pPr>
              <w:rPr>
                <w:rFonts w:asciiTheme="minorHAnsi" w:hAnsiTheme="minorHAnsi"/>
                <w:lang w:val="en-GB"/>
              </w:rPr>
            </w:pPr>
            <w:sdt>
              <w:sdtPr>
                <w:rPr>
                  <w:color w:val="000000"/>
                </w:rPr>
                <w:id w:val="-154743403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DC7318"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DC7318"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DC7318"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DC7318"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DC7318"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DC7318"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DC7318"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77777777" w:rsidR="00231CAD" w:rsidRPr="006F38CF" w:rsidRDefault="00DC7318" w:rsidP="00231CAD">
            <w:pPr>
              <w:rPr>
                <w:rFonts w:asciiTheme="minorHAnsi" w:hAnsiTheme="minorHAnsi"/>
                <w:lang w:val="en-GB"/>
              </w:rPr>
            </w:pPr>
            <w:sdt>
              <w:sdtPr>
                <w:rPr>
                  <w:color w:val="000000"/>
                </w:rPr>
                <w:id w:val="-65876953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297E60"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297E60" w:rsidRDefault="00231CAD" w:rsidP="009037C0">
            <w:pPr>
              <w:rPr>
                <w:rFonts w:asciiTheme="minorHAnsi" w:hAnsiTheme="minorHAnsi"/>
                <w:szCs w:val="22"/>
                <w:lang w:val="pl-PL"/>
              </w:rPr>
            </w:pPr>
            <w:r w:rsidRPr="00297E60">
              <w:rPr>
                <w:rFonts w:asciiTheme="minorHAnsi" w:hAnsiTheme="minorHAnsi"/>
                <w:szCs w:val="22"/>
                <w:lang w:val="pl-PL"/>
              </w:rPr>
              <w:t>Kreiranje dizajna štampanih materijala u skladu sa vizuelnim identitetom projekta. Priprema sadržaja, uključujući informacije o projektu, rezultatima, aktivnostima, partnerima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297E60" w:rsidRDefault="00405B91" w:rsidP="009037C0">
            <w:pPr>
              <w:rPr>
                <w:rFonts w:asciiTheme="minorHAnsi" w:hAnsiTheme="minorHAnsi"/>
                <w:lang w:val="pl-PL"/>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DC7318"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DC7318"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DC7318"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DC7318"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DC7318"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DC7318"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297E60"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297E60" w:rsidRDefault="00146EA1" w:rsidP="009037C0">
            <w:pPr>
              <w:rPr>
                <w:rFonts w:asciiTheme="minorHAnsi" w:hAnsiTheme="minorHAnsi"/>
                <w:szCs w:val="22"/>
                <w:lang w:val="pl-PL"/>
              </w:rPr>
            </w:pPr>
            <w:r w:rsidRPr="00297E60">
              <w:rPr>
                <w:rFonts w:asciiTheme="minorHAnsi" w:hAnsiTheme="minorHAnsi"/>
                <w:szCs w:val="22"/>
                <w:lang w:val="pl-PL"/>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297E60" w:rsidRDefault="00231CAD" w:rsidP="00231CAD">
            <w:pPr>
              <w:rPr>
                <w:rFonts w:asciiTheme="minorHAnsi" w:hAnsiTheme="minorHAnsi"/>
                <w:lang w:val="pl-PL"/>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DC7318"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77777777" w:rsidR="00231CAD" w:rsidRPr="006F38CF" w:rsidRDefault="00DC7318" w:rsidP="00231CAD">
            <w:pPr>
              <w:rPr>
                <w:rFonts w:asciiTheme="minorHAnsi" w:hAnsiTheme="minorHAnsi"/>
                <w:lang w:val="en-GB"/>
              </w:rPr>
            </w:pPr>
            <w:sdt>
              <w:sdtPr>
                <w:rPr>
                  <w:color w:val="000000"/>
                  <w:lang w:val="en-US"/>
                </w:rPr>
                <w:id w:val="-29753246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DC7318"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DC7318"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77777777" w:rsidR="00231CAD" w:rsidRPr="006F38CF" w:rsidRDefault="00DC7318" w:rsidP="00231CAD">
            <w:pPr>
              <w:rPr>
                <w:rFonts w:asciiTheme="minorHAnsi" w:hAnsiTheme="minorHAnsi"/>
                <w:lang w:val="en-GB"/>
              </w:rPr>
            </w:pPr>
            <w:sdt>
              <w:sdtPr>
                <w:rPr>
                  <w:color w:val="000000"/>
                </w:rPr>
                <w:id w:val="14566032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DC7318"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DC7318"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DC7318"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DC7318"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DC7318"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DC7318"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DC7318"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77777777" w:rsidR="00231CAD" w:rsidRPr="006F38CF" w:rsidRDefault="00DC7318" w:rsidP="00231CAD">
            <w:pPr>
              <w:rPr>
                <w:rFonts w:asciiTheme="minorHAnsi" w:hAnsiTheme="minorHAnsi"/>
                <w:lang w:val="en-GB"/>
              </w:rPr>
            </w:pPr>
            <w:sdt>
              <w:sdtPr>
                <w:rPr>
                  <w:color w:val="000000"/>
                </w:rPr>
                <w:id w:val="-42904837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297E60"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297E60" w:rsidRDefault="00231CAD" w:rsidP="009037C0">
            <w:pPr>
              <w:rPr>
                <w:rFonts w:asciiTheme="minorHAnsi" w:hAnsiTheme="minorHAnsi"/>
                <w:szCs w:val="22"/>
                <w:lang w:val="pl-PL"/>
              </w:rPr>
            </w:pPr>
            <w:r w:rsidRPr="00297E60">
              <w:rPr>
                <w:rFonts w:asciiTheme="minorHAnsi" w:hAnsiTheme="minorHAnsi"/>
                <w:szCs w:val="22"/>
                <w:lang w:val="pl-PL"/>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297E60" w:rsidRDefault="00405B91" w:rsidP="009037C0">
            <w:pPr>
              <w:rPr>
                <w:rFonts w:asciiTheme="minorHAnsi" w:hAnsiTheme="minorHAnsi"/>
                <w:lang w:val="pl-PL"/>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DC7318"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DC7318"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DC7318"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DC7318"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DC7318"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DC7318"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297E60"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297E60" w:rsidRDefault="00146EA1" w:rsidP="009037C0">
            <w:pPr>
              <w:rPr>
                <w:rFonts w:asciiTheme="minorHAnsi" w:hAnsiTheme="minorHAnsi"/>
                <w:szCs w:val="22"/>
                <w:lang w:val="pl-PL"/>
              </w:rPr>
            </w:pPr>
            <w:r w:rsidRPr="00297E60">
              <w:rPr>
                <w:rFonts w:asciiTheme="minorHAnsi" w:hAnsiTheme="minorHAnsi"/>
                <w:szCs w:val="22"/>
                <w:lang w:val="pl-PL"/>
              </w:rPr>
              <w:t>Izrađen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297E60" w:rsidRDefault="00231CAD" w:rsidP="00231CAD">
            <w:pPr>
              <w:rPr>
                <w:rFonts w:asciiTheme="minorHAnsi" w:hAnsiTheme="minorHAnsi"/>
                <w:lang w:val="pl-PL"/>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7777777" w:rsidR="00231CAD" w:rsidRPr="006F38CF" w:rsidRDefault="00DC7318" w:rsidP="00231CAD">
            <w:pPr>
              <w:rPr>
                <w:rFonts w:asciiTheme="minorHAnsi" w:hAnsiTheme="minorHAnsi"/>
                <w:lang w:val="en-GB"/>
              </w:rPr>
            </w:pPr>
            <w:sdt>
              <w:sdtPr>
                <w:rPr>
                  <w:color w:val="000000"/>
                  <w:lang w:val="en-US"/>
                </w:rPr>
                <w:id w:val="85886360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77777777" w:rsidR="00231CAD" w:rsidRPr="006F38CF" w:rsidRDefault="00DC7318" w:rsidP="00231CAD">
            <w:pPr>
              <w:rPr>
                <w:rFonts w:asciiTheme="minorHAnsi" w:hAnsiTheme="minorHAnsi"/>
                <w:lang w:val="en-GB"/>
              </w:rPr>
            </w:pPr>
            <w:sdt>
              <w:sdtPr>
                <w:rPr>
                  <w:color w:val="000000"/>
                  <w:lang w:val="en-US"/>
                </w:rPr>
                <w:id w:val="50972269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DC7318"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77777777" w:rsidR="00231CAD" w:rsidRPr="006F38CF" w:rsidRDefault="00DC7318" w:rsidP="00231CAD">
            <w:pPr>
              <w:rPr>
                <w:rFonts w:asciiTheme="minorHAnsi" w:hAnsiTheme="minorHAnsi"/>
                <w:lang w:val="en-GB"/>
              </w:rPr>
            </w:pPr>
            <w:sdt>
              <w:sdtPr>
                <w:rPr>
                  <w:color w:val="000000"/>
                  <w:lang w:val="en-US"/>
                </w:rPr>
                <w:id w:val="-14227065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DC7318"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DC7318"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DC7318"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DC7318"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DC7318"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DC7318"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DC7318"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DC7318"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7777777" w:rsidR="00231CAD" w:rsidRPr="006F38CF" w:rsidRDefault="00DC7318" w:rsidP="00231CAD">
            <w:pPr>
              <w:rPr>
                <w:rFonts w:asciiTheme="minorHAnsi" w:hAnsiTheme="minorHAnsi"/>
                <w:lang w:val="en-GB"/>
              </w:rPr>
            </w:pPr>
            <w:sdt>
              <w:sdtPr>
                <w:rPr>
                  <w:color w:val="000000"/>
                </w:rPr>
                <w:id w:val="-180476074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297E60"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297E60" w:rsidRDefault="0019140B" w:rsidP="009037C0">
            <w:pPr>
              <w:rPr>
                <w:rFonts w:asciiTheme="minorHAnsi" w:hAnsiTheme="minorHAnsi"/>
                <w:szCs w:val="22"/>
                <w:lang w:val="pl-PL"/>
              </w:rPr>
            </w:pPr>
            <w:r w:rsidRPr="00297E60">
              <w:rPr>
                <w:rFonts w:asciiTheme="minorHAnsi" w:hAnsiTheme="minorHAnsi"/>
                <w:szCs w:val="22"/>
                <w:lang w:val="pl-PL"/>
              </w:rPr>
              <w:t>Uspešno izvršeno reklamiranje putem kanala promocije</w:t>
            </w:r>
          </w:p>
        </w:tc>
      </w:tr>
      <w:tr w:rsidR="0019140B" w:rsidRPr="00297E60"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297E60" w:rsidRDefault="0019140B" w:rsidP="009037C0">
            <w:pPr>
              <w:rPr>
                <w:rFonts w:asciiTheme="minorHAnsi" w:hAnsiTheme="minorHAnsi"/>
                <w:szCs w:val="22"/>
                <w:lang w:val="pl-PL"/>
              </w:rPr>
            </w:pPr>
            <w:r w:rsidRPr="00297E60">
              <w:rPr>
                <w:rFonts w:asciiTheme="minorHAnsi" w:hAnsiTheme="minorHAnsi"/>
                <w:szCs w:val="22"/>
                <w:lang w:val="pl-PL"/>
              </w:rPr>
              <w:t>Pogrešna informisanost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Cilj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jeste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sirenje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sirenje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ideje</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ravnopravnosti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polova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bavljenja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sportom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kod</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mladih.Na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ovaj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nacin</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povecace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pristustvovati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seminarima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cemo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organizovati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mladih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zainteresovanih</w:t>
            </w:r>
            <w:proofErr w:type="spellEnd"/>
            <w:r w:rsidRPr="0019140B">
              <w:rPr>
                <w:rFonts w:asciiTheme="minorHAnsi" w:hAnsiTheme="minorHAnsi"/>
                <w:szCs w:val="22"/>
                <w:lang w:val="en-GB"/>
              </w:rPr>
              <w:t xml:space="preserve"> za </w:t>
            </w:r>
            <w:proofErr w:type="spellStart"/>
            <w:r w:rsidRPr="0019140B">
              <w:rPr>
                <w:rFonts w:asciiTheme="minorHAnsi" w:hAnsiTheme="minorHAnsi"/>
                <w:szCs w:val="22"/>
                <w:lang w:val="en-GB"/>
              </w:rPr>
              <w:t>bavljenje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sportom</w:t>
            </w:r>
            <w:proofErr w:type="spellEnd"/>
            <w:r w:rsidRPr="0019140B">
              <w:rPr>
                <w:rFonts w:asciiTheme="minorHAnsi" w:hAnsiTheme="minorHAnsi"/>
                <w:szCs w:val="22"/>
                <w:lang w:val="en-GB"/>
              </w:rPr>
              <w:t>.</w:t>
            </w:r>
          </w:p>
        </w:tc>
      </w:tr>
      <w:tr w:rsidR="0019140B" w:rsidRPr="00297E60"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297E60" w:rsidRDefault="0019140B" w:rsidP="0019140B">
            <w:pPr>
              <w:rPr>
                <w:rFonts w:asciiTheme="minorHAnsi" w:hAnsiTheme="minorHAnsi"/>
                <w:szCs w:val="22"/>
                <w:lang w:val="pl-PL"/>
              </w:rPr>
            </w:pPr>
            <w:r w:rsidRPr="00297E60">
              <w:rPr>
                <w:rFonts w:asciiTheme="minorHAnsi" w:hAnsiTheme="minorHAnsi"/>
                <w:szCs w:val="22"/>
                <w:lang w:val="pl-PL"/>
              </w:rPr>
              <w:t>a.18.1 Identifikacija relevantnih medijskih kanala, poput televizije, radio stanica, štampanih medija i online medijskih platformi. Kreiranje medijske strategije koja odgovara ciljnoj grupi projekta</w:t>
            </w:r>
          </w:p>
          <w:p w14:paraId="2CA01CC4" w14:textId="77777777" w:rsidR="0019140B" w:rsidRPr="00297E60" w:rsidRDefault="0019140B" w:rsidP="0019140B">
            <w:pPr>
              <w:rPr>
                <w:rFonts w:asciiTheme="minorHAnsi" w:hAnsiTheme="minorHAnsi"/>
                <w:szCs w:val="22"/>
                <w:lang w:val="pl-PL"/>
              </w:rPr>
            </w:pPr>
            <w:r w:rsidRPr="00297E60">
              <w:rPr>
                <w:rFonts w:asciiTheme="minorHAnsi" w:hAnsiTheme="minorHAnsi"/>
                <w:szCs w:val="22"/>
                <w:lang w:val="pl-PL"/>
              </w:rPr>
              <w:t>a.18.2 Redovno deljenje informacija, novosti, postignuća i relevantnih sadržaja projekta na društvenim mrežama</w:t>
            </w:r>
          </w:p>
          <w:p w14:paraId="080B6B24" w14:textId="157C50E4" w:rsidR="0019140B" w:rsidRPr="00297E60" w:rsidRDefault="0019140B" w:rsidP="0019140B">
            <w:pPr>
              <w:rPr>
                <w:rFonts w:asciiTheme="minorHAnsi" w:hAnsiTheme="minorHAnsi"/>
                <w:szCs w:val="22"/>
                <w:lang w:val="pl-PL"/>
              </w:rPr>
            </w:pPr>
            <w:r w:rsidRPr="00297E60">
              <w:rPr>
                <w:rFonts w:asciiTheme="minorHAnsi" w:hAnsiTheme="minorHAnsi"/>
                <w:szCs w:val="22"/>
                <w:lang w:val="pl-PL"/>
              </w:rPr>
              <w:t>a.18.3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SheTech</w:t>
            </w:r>
            <w:proofErr w:type="spellEnd"/>
            <w:r w:rsidRPr="00CD6716">
              <w:rPr>
                <w:rFonts w:asciiTheme="minorHAnsi" w:hAnsiTheme="minorHAnsi"/>
                <w:szCs w:val="22"/>
                <w:lang w:val="en-GB"/>
              </w:rPr>
              <w:t xml:space="preserve">, Novi </w:t>
            </w:r>
            <w:proofErr w:type="spellStart"/>
            <w:r w:rsidRPr="00CD6716">
              <w:rPr>
                <w:rFonts w:asciiTheme="minorHAnsi" w:hAnsiTheme="minorHAnsi"/>
                <w:szCs w:val="22"/>
                <w:lang w:val="en-GB"/>
              </w:rPr>
              <w:t>Pazar</w:t>
            </w:r>
            <w:proofErr w:type="spellEnd"/>
          </w:p>
        </w:tc>
      </w:tr>
      <w:tr w:rsidR="0019140B" w:rsidRPr="00297E60"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297E60" w:rsidRDefault="0019140B" w:rsidP="009037C0">
            <w:pPr>
              <w:rPr>
                <w:rFonts w:asciiTheme="minorHAnsi" w:hAnsiTheme="minorHAnsi"/>
                <w:szCs w:val="22"/>
                <w:lang w:val="sr-Latn-BA"/>
              </w:rPr>
            </w:pPr>
          </w:p>
        </w:tc>
      </w:tr>
      <w:tr w:rsidR="0019140B" w:rsidRPr="00297E60"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8"/>
          </w:tcPr>
          <w:p w14:paraId="500C6D1C" w14:textId="6DE64766" w:rsidR="0019140B" w:rsidRPr="00297E60" w:rsidRDefault="0019140B" w:rsidP="0019140B">
            <w:pPr>
              <w:rPr>
                <w:rFonts w:asciiTheme="minorHAnsi" w:hAnsiTheme="minorHAnsi"/>
                <w:szCs w:val="22"/>
                <w:lang w:val="pl-PL"/>
              </w:rPr>
            </w:pPr>
            <w:r w:rsidRPr="00297E60">
              <w:rPr>
                <w:rFonts w:asciiTheme="minorHAnsi" w:hAnsiTheme="minorHAnsi"/>
                <w:szCs w:val="22"/>
                <w:lang w:val="pl-PL"/>
              </w:rPr>
              <w:lastRenderedPageBreak/>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297E60">
              <w:rPr>
                <w:rFonts w:asciiTheme="minorHAnsi" w:hAnsiTheme="minorHAnsi"/>
                <w:szCs w:val="22"/>
                <w:lang w:val="pl-PL"/>
              </w:rPr>
              <w:t xml:space="preserve">Identifikacija relevantnih medijskih kanala, poput televizije, radio stanica, štampanih medija i online medijskih platformi.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strategije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DC7318"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DC7318"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DC7318"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DC7318"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DC7318"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DC7318"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 xml:space="preserve">Na </w:t>
            </w:r>
            <w:proofErr w:type="spellStart"/>
            <w:r w:rsidRPr="0019140B">
              <w:rPr>
                <w:rFonts w:asciiTheme="minorHAnsi" w:hAnsiTheme="minorHAnsi"/>
                <w:szCs w:val="22"/>
                <w:lang w:val="en-GB"/>
              </w:rPr>
              <w:t>televiziji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emitovati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je </w:t>
            </w:r>
            <w:proofErr w:type="spellStart"/>
            <w:r w:rsidRPr="0019140B">
              <w:rPr>
                <w:rFonts w:asciiTheme="minorHAnsi" w:hAnsiTheme="minorHAnsi"/>
                <w:szCs w:val="22"/>
                <w:lang w:val="en-GB"/>
              </w:rPr>
              <w:t>izradilo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tehničko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osoblje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to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nacionalnom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pokrivenošću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kako</w:t>
            </w:r>
            <w:proofErr w:type="spellEnd"/>
            <w:r w:rsidRPr="0019140B">
              <w:rPr>
                <w:rFonts w:asciiTheme="minorHAnsi" w:hAnsiTheme="minorHAnsi"/>
                <w:szCs w:val="22"/>
                <w:lang w:val="en-GB"/>
              </w:rPr>
              <w:t xml:space="preserve"> bi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vise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ljudi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bilo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upućeno</w:t>
            </w:r>
            <w:proofErr w:type="spellEnd"/>
            <w:r w:rsidRPr="0019140B">
              <w:rPr>
                <w:rFonts w:asciiTheme="minorHAnsi" w:hAnsiTheme="minorHAnsi"/>
                <w:szCs w:val="22"/>
                <w:lang w:val="en-GB"/>
              </w:rPr>
              <w:t xml:space="preserve"> u </w:t>
            </w:r>
            <w:proofErr w:type="spellStart"/>
            <w:r w:rsidRPr="0019140B">
              <w:rPr>
                <w:rFonts w:asciiTheme="minorHAnsi" w:hAnsiTheme="minorHAnsi"/>
                <w:szCs w:val="22"/>
                <w:lang w:val="en-GB"/>
              </w:rPr>
              <w:t>naše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vrednosti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promovišemo</w:t>
            </w:r>
            <w:proofErr w:type="spellEnd"/>
            <w:r w:rsidRPr="0019140B">
              <w:rPr>
                <w:rFonts w:asciiTheme="minorHAnsi" w:hAnsiTheme="minorHAnsi"/>
                <w:szCs w:val="22"/>
                <w:lang w:val="en-GB"/>
              </w:rPr>
              <w:t>.</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DC7318"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DC7318"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DC7318"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DC7318"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DC7318"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DC7318"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DC7318"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DC7318"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DC7318"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DC7318"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DC7318"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DC7318"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DC7318"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297E60"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297E60" w:rsidRDefault="0019140B" w:rsidP="009037C0">
            <w:pPr>
              <w:rPr>
                <w:rFonts w:asciiTheme="minorHAnsi" w:hAnsiTheme="minorHAnsi"/>
                <w:szCs w:val="22"/>
                <w:lang w:val="pl-PL"/>
              </w:rPr>
            </w:pPr>
            <w:r w:rsidRPr="00297E60">
              <w:rPr>
                <w:rFonts w:asciiTheme="minorHAnsi" w:hAnsiTheme="minorHAnsi"/>
                <w:szCs w:val="22"/>
                <w:lang w:val="pl-PL"/>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297E60" w:rsidRDefault="0019140B" w:rsidP="009037C0">
            <w:pPr>
              <w:rPr>
                <w:rFonts w:asciiTheme="minorHAnsi" w:hAnsiTheme="minorHAnsi"/>
                <w:lang w:val="pl-PL"/>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DC7318"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DC7318"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DC7318"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DC7318"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DC7318"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DC7318"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proofErr w:type="spellStart"/>
            <w:r w:rsidRPr="0019140B">
              <w:rPr>
                <w:rFonts w:asciiTheme="minorHAnsi" w:hAnsiTheme="minorHAnsi"/>
                <w:szCs w:val="22"/>
                <w:lang w:val="en-GB"/>
              </w:rPr>
              <w:t>Gotovo</w:t>
            </w:r>
            <w:proofErr w:type="spellEnd"/>
            <w:r w:rsidRPr="0019140B">
              <w:rPr>
                <w:rFonts w:asciiTheme="minorHAnsi" w:hAnsiTheme="minorHAnsi"/>
                <w:szCs w:val="22"/>
                <w:lang w:val="en-GB"/>
              </w:rPr>
              <w:t xml:space="preserve"> da je </w:t>
            </w:r>
            <w:proofErr w:type="spellStart"/>
            <w:r w:rsidRPr="0019140B">
              <w:rPr>
                <w:rFonts w:asciiTheme="minorHAnsi" w:hAnsiTheme="minorHAnsi"/>
                <w:szCs w:val="22"/>
                <w:lang w:val="en-GB"/>
              </w:rPr>
              <w:t>nemoguće</w:t>
            </w:r>
            <w:proofErr w:type="spellEnd"/>
            <w:r w:rsidRPr="0019140B">
              <w:rPr>
                <w:rFonts w:asciiTheme="minorHAnsi" w:hAnsiTheme="minorHAnsi"/>
                <w:szCs w:val="22"/>
                <w:lang w:val="en-GB"/>
              </w:rPr>
              <w:t xml:space="preserve"> u </w:t>
            </w:r>
            <w:proofErr w:type="spellStart"/>
            <w:r w:rsidRPr="0019140B">
              <w:rPr>
                <w:rFonts w:asciiTheme="minorHAnsi" w:hAnsiTheme="minorHAnsi"/>
                <w:szCs w:val="22"/>
                <w:lang w:val="en-GB"/>
              </w:rPr>
              <w:t>današnje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zamisliti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promociju</w:t>
            </w:r>
            <w:proofErr w:type="spellEnd"/>
            <w:r w:rsidRPr="0019140B">
              <w:rPr>
                <w:rFonts w:asciiTheme="minorHAnsi" w:hAnsiTheme="minorHAnsi"/>
                <w:szCs w:val="22"/>
                <w:lang w:val="en-GB"/>
              </w:rPr>
              <w:t xml:space="preserve"> bez </w:t>
            </w:r>
            <w:proofErr w:type="spellStart"/>
            <w:r w:rsidRPr="0019140B">
              <w:rPr>
                <w:rFonts w:asciiTheme="minorHAnsi" w:hAnsiTheme="minorHAnsi"/>
                <w:szCs w:val="22"/>
                <w:lang w:val="en-GB"/>
              </w:rPr>
              <w:t>prisustva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mrežama.Na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ovaj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način</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mnogi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korisnici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upoznati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našim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ciljevima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aktivnostima</w:t>
            </w:r>
            <w:proofErr w:type="spellEnd"/>
            <w:r w:rsidRPr="0019140B">
              <w:rPr>
                <w:rFonts w:asciiTheme="minorHAnsi" w:hAnsiTheme="minorHAnsi"/>
                <w:szCs w:val="22"/>
                <w:lang w:val="en-GB"/>
              </w:rPr>
              <w:t>.</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DC7318"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DC7318"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DC7318"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DC7318"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DC7318"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DC7318"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DC7318"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DC7318"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DC7318"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DC7318"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DC7318"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DC7318"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DC7318"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297E60"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297E60" w:rsidRDefault="0019140B" w:rsidP="009037C0">
            <w:pPr>
              <w:rPr>
                <w:rFonts w:asciiTheme="minorHAnsi" w:hAnsiTheme="minorHAnsi"/>
                <w:szCs w:val="22"/>
                <w:lang w:val="pl-PL"/>
              </w:rPr>
            </w:pPr>
            <w:proofErr w:type="spellStart"/>
            <w:r w:rsidRPr="0019140B">
              <w:rPr>
                <w:rFonts w:asciiTheme="minorHAnsi" w:hAnsiTheme="minorHAnsi"/>
                <w:szCs w:val="22"/>
                <w:lang w:val="en-GB"/>
              </w:rPr>
              <w:t>Analiza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odabir</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za internet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su</w:t>
            </w:r>
            <w:proofErr w:type="spellEnd"/>
            <w:r w:rsidRPr="0019140B">
              <w:rPr>
                <w:rFonts w:asciiTheme="minorHAnsi" w:hAnsiTheme="minorHAnsi"/>
                <w:szCs w:val="22"/>
                <w:lang w:val="en-GB"/>
              </w:rPr>
              <w:t xml:space="preserve"> Google Ads, Facebook Ads, Instagram Ads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druge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digitalne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oglašivačke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mreže</w:t>
            </w:r>
            <w:proofErr w:type="spellEnd"/>
            <w:r w:rsidRPr="0019140B">
              <w:rPr>
                <w:rFonts w:asciiTheme="minorHAnsi" w:hAnsiTheme="minorHAnsi"/>
                <w:szCs w:val="22"/>
                <w:lang w:val="en-GB"/>
              </w:rPr>
              <w:t xml:space="preserve">. </w:t>
            </w:r>
            <w:r w:rsidRPr="00297E60">
              <w:rPr>
                <w:rFonts w:asciiTheme="minorHAnsi" w:hAnsiTheme="minorHAnsi"/>
                <w:szCs w:val="22"/>
                <w:lang w:val="pl-PL"/>
              </w:rPr>
              <w:t>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297E60" w:rsidRDefault="0019140B" w:rsidP="009037C0">
            <w:pPr>
              <w:rPr>
                <w:rFonts w:asciiTheme="minorHAnsi" w:hAnsiTheme="minorHAnsi"/>
                <w:lang w:val="pl-PL"/>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DC7318"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DC7318"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DC7318"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DC7318"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DC7318"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DC7318"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297E60"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297E60" w:rsidRDefault="0019140B" w:rsidP="009037C0">
            <w:pPr>
              <w:rPr>
                <w:rFonts w:asciiTheme="minorHAnsi" w:hAnsiTheme="minorHAnsi"/>
                <w:szCs w:val="22"/>
                <w:lang w:val="pl-PL"/>
              </w:rPr>
            </w:pPr>
            <w:r w:rsidRPr="00297E60">
              <w:rPr>
                <w:rFonts w:asciiTheme="minorHAnsi" w:hAnsiTheme="minorHAnsi"/>
                <w:szCs w:val="22"/>
                <w:lang w:val="pl-PL"/>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297E60" w:rsidRDefault="0019140B" w:rsidP="009037C0">
            <w:pPr>
              <w:rPr>
                <w:rFonts w:asciiTheme="minorHAnsi" w:hAnsiTheme="minorHAnsi"/>
                <w:lang w:val="pl-PL"/>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DC7318"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DC7318"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DC7318"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DC7318"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DC7318"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DC7318"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DC7318"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DC7318"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DC7318"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DC7318"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DC7318"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DC7318"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DC7318"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jasnih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kriterijuma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očekivanja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vezi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kvalitetom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w:t>
            </w:r>
            <w:r>
              <w:rPr>
                <w:rFonts w:asciiTheme="minorHAnsi" w:hAnsiTheme="minorHAnsi"/>
                <w:szCs w:val="22"/>
                <w:lang w:val="en-GB"/>
              </w:rPr>
              <w:t>ojektnih</w:t>
            </w:r>
            <w:proofErr w:type="spellEnd"/>
            <w:r>
              <w:rPr>
                <w:rFonts w:asciiTheme="minorHAnsi" w:hAnsiTheme="minorHAnsi"/>
                <w:szCs w:val="22"/>
                <w:lang w:val="en-GB"/>
              </w:rPr>
              <w:t xml:space="preserve"> </w:t>
            </w:r>
            <w:proofErr w:type="spellStart"/>
            <w:r>
              <w:rPr>
                <w:rFonts w:asciiTheme="minorHAnsi" w:hAnsiTheme="minorHAnsi"/>
                <w:szCs w:val="22"/>
                <w:lang w:val="en-GB"/>
              </w:rPr>
              <w:t>aktivnosti</w:t>
            </w:r>
            <w:proofErr w:type="spellEnd"/>
            <w:r>
              <w:rPr>
                <w:rFonts w:asciiTheme="minorHAnsi" w:hAnsiTheme="minorHAnsi"/>
                <w:szCs w:val="22"/>
                <w:lang w:val="en-GB"/>
              </w:rPr>
              <w:t xml:space="preserve"> </w:t>
            </w:r>
            <w:proofErr w:type="spellStart"/>
            <w:r>
              <w:rPr>
                <w:rFonts w:asciiTheme="minorHAnsi" w:hAnsiTheme="minorHAnsi"/>
                <w:szCs w:val="22"/>
                <w:lang w:val="en-GB"/>
              </w:rPr>
              <w:t>i</w:t>
            </w:r>
            <w:proofErr w:type="spellEnd"/>
            <w:r>
              <w:rPr>
                <w:rFonts w:asciiTheme="minorHAnsi" w:hAnsiTheme="minorHAnsi"/>
                <w:szCs w:val="22"/>
                <w:lang w:val="en-GB"/>
              </w:rPr>
              <w:t xml:space="preserve"> </w:t>
            </w:r>
            <w:proofErr w:type="spellStart"/>
            <w:r>
              <w:rPr>
                <w:rFonts w:asciiTheme="minorHAnsi" w:hAnsiTheme="minorHAnsi"/>
                <w:szCs w:val="22"/>
                <w:lang w:val="en-GB"/>
              </w:rPr>
              <w:t>rezultata</w:t>
            </w:r>
            <w:proofErr w:type="spellEnd"/>
          </w:p>
        </w:tc>
      </w:tr>
      <w:tr w:rsidR="00CD6716" w:rsidRPr="00297E60"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297E60" w:rsidRDefault="007C79CB" w:rsidP="005F3F63">
            <w:pPr>
              <w:rPr>
                <w:rFonts w:asciiTheme="minorHAnsi" w:hAnsiTheme="minorHAnsi"/>
                <w:szCs w:val="22"/>
                <w:lang w:val="pl-PL"/>
              </w:rPr>
            </w:pPr>
            <w:r w:rsidRPr="00297E60">
              <w:rPr>
                <w:rFonts w:asciiTheme="minorHAnsi" w:hAnsiTheme="minorHAnsi"/>
                <w:szCs w:val="22"/>
                <w:lang w:val="pl-PL"/>
              </w:rPr>
              <w:t>Ukoliko</w:t>
            </w:r>
            <w:r w:rsidR="005F3F63" w:rsidRPr="00297E60">
              <w:rPr>
                <w:rFonts w:asciiTheme="minorHAnsi" w:hAnsiTheme="minorHAnsi"/>
                <w:szCs w:val="22"/>
                <w:lang w:val="pl-PL"/>
              </w:rPr>
              <w:t xml:space="preserve"> standardi kvaliteta nisu dovoljno jasno definisani i merljivi, može doći do nedoslednosti u izvršenju aktivnosti i proceni rezultata.</w:t>
            </w:r>
          </w:p>
          <w:p w14:paraId="38077898" w14:textId="510AA310" w:rsidR="005F3F63" w:rsidRPr="00297E60" w:rsidRDefault="005F3F63" w:rsidP="005F3F63">
            <w:pPr>
              <w:rPr>
                <w:rFonts w:asciiTheme="minorHAnsi" w:hAnsiTheme="minorHAnsi"/>
                <w:szCs w:val="22"/>
                <w:lang w:val="pl-PL"/>
              </w:rPr>
            </w:pPr>
            <w:r w:rsidRPr="00297E60">
              <w:rPr>
                <w:rFonts w:asciiTheme="minorHAnsi" w:hAnsiTheme="minorHAnsi"/>
                <w:szCs w:val="22"/>
                <w:lang w:val="pl-PL"/>
              </w:rPr>
              <w:t>Ako se ne identifikuju ključne kontrolne tačke i koraci tokom izvršenja projekta, može doći do propuštanja važnih provera i procena, što može dovesti do nedostataka u kvalitetu.</w:t>
            </w:r>
          </w:p>
          <w:p w14:paraId="475F572B" w14:textId="6FBBC3BD" w:rsidR="005F3F63" w:rsidRPr="00297E60" w:rsidRDefault="005F3F63" w:rsidP="005F3F63">
            <w:pPr>
              <w:rPr>
                <w:rFonts w:asciiTheme="minorHAnsi" w:hAnsiTheme="minorHAnsi"/>
                <w:szCs w:val="22"/>
                <w:lang w:val="pl-PL"/>
              </w:rPr>
            </w:pPr>
            <w:r w:rsidRPr="00297E60">
              <w:rPr>
                <w:rFonts w:asciiTheme="minorHAnsi" w:hAnsiTheme="minorHAnsi"/>
                <w:szCs w:val="22"/>
                <w:lang w:val="pl-PL"/>
              </w:rPr>
              <w:t>Ako metode provere kvaliteta, poput inspekcija, testiranja, revizija i procena, nisu pravilno definisane ili primenjene, postoji rizik da se neusaglašenosti ili nedostaci uoče tek nakon što već prouzrokuju probleme.</w:t>
            </w:r>
          </w:p>
          <w:p w14:paraId="27BBEFAB" w14:textId="025AE0A0" w:rsidR="00CD6716" w:rsidRPr="00297E60" w:rsidRDefault="005F3F63" w:rsidP="007C79CB">
            <w:pPr>
              <w:rPr>
                <w:rFonts w:asciiTheme="minorHAnsi" w:hAnsiTheme="minorHAnsi"/>
                <w:szCs w:val="22"/>
                <w:lang w:val="pl-PL"/>
              </w:rPr>
            </w:pPr>
            <w:r w:rsidRPr="00297E60">
              <w:rPr>
                <w:rFonts w:asciiTheme="minorHAnsi" w:hAnsiTheme="minorHAnsi"/>
                <w:szCs w:val="22"/>
                <w:lang w:val="pl-PL"/>
              </w:rPr>
              <w:t>Ako se ne proverava isporučene rezultate u odnosu na postavljene standarde kvaliteta, postoji rizi</w:t>
            </w:r>
            <w:r w:rsidR="007C79CB" w:rsidRPr="00297E60">
              <w:rPr>
                <w:rFonts w:asciiTheme="minorHAnsi" w:hAnsiTheme="minorHAnsi"/>
                <w:szCs w:val="22"/>
                <w:lang w:val="pl-PL"/>
              </w:rPr>
              <w:t>k da se ne primete odstupanja.</w:t>
            </w:r>
          </w:p>
        </w:tc>
      </w:tr>
      <w:tr w:rsidR="00CD6716" w:rsidRPr="00297E60"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297E60" w:rsidRDefault="005F3F63" w:rsidP="005F3F63">
            <w:pPr>
              <w:rPr>
                <w:rFonts w:asciiTheme="minorHAnsi" w:hAnsiTheme="minorHAnsi"/>
                <w:szCs w:val="22"/>
                <w:lang w:val="pl-PL"/>
              </w:rPr>
            </w:pPr>
            <w:r w:rsidRPr="005F3F63">
              <w:rPr>
                <w:rFonts w:asciiTheme="minorHAnsi" w:hAnsiTheme="minorHAnsi"/>
                <w:szCs w:val="22"/>
                <w:lang w:val="en-GB"/>
              </w:rPr>
              <w:t xml:space="preserve">U </w:t>
            </w:r>
            <w:proofErr w:type="spellStart"/>
            <w:r w:rsidRPr="005F3F63">
              <w:rPr>
                <w:rFonts w:asciiTheme="minorHAnsi" w:hAnsiTheme="minorHAnsi"/>
                <w:szCs w:val="22"/>
                <w:lang w:val="en-GB"/>
              </w:rPr>
              <w:t>okviru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definisani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ciljni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koji se </w:t>
            </w:r>
            <w:proofErr w:type="spellStart"/>
            <w:r w:rsidRPr="005F3F63">
              <w:rPr>
                <w:rFonts w:asciiTheme="minorHAnsi" w:hAnsiTheme="minorHAnsi"/>
                <w:szCs w:val="22"/>
                <w:lang w:val="en-GB"/>
              </w:rPr>
              <w:t>odnose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aktivnosti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isporučene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rezultate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zadovoljstvo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korisnika</w:t>
            </w:r>
            <w:proofErr w:type="spellEnd"/>
            <w:r w:rsidRPr="005F3F63">
              <w:rPr>
                <w:rFonts w:asciiTheme="minorHAnsi" w:hAnsiTheme="minorHAnsi"/>
                <w:szCs w:val="22"/>
                <w:lang w:val="en-GB"/>
              </w:rPr>
              <w:t xml:space="preserve">. </w:t>
            </w:r>
            <w:r w:rsidRPr="00297E60">
              <w:rPr>
                <w:rFonts w:asciiTheme="minorHAnsi" w:hAnsiTheme="minorHAnsi"/>
                <w:szCs w:val="22"/>
                <w:lang w:val="pl-PL"/>
              </w:rPr>
              <w:t>Identifikovane su ključne kontrolne tačke i koraci tokom izvršenja projekta. Ove tačke omogućavaju praćenje napretka projekta i identifikaciju potencijalnih problema ili neusaglašenosti na vreme.</w:t>
            </w:r>
          </w:p>
          <w:p w14:paraId="3364DBF7" w14:textId="17B20C00" w:rsidR="005F3F63" w:rsidRPr="00297E60" w:rsidRDefault="005F3F63" w:rsidP="005F3F63">
            <w:pPr>
              <w:rPr>
                <w:rFonts w:asciiTheme="minorHAnsi" w:hAnsiTheme="minorHAnsi"/>
                <w:szCs w:val="22"/>
                <w:lang w:val="pl-PL"/>
              </w:rPr>
            </w:pPr>
            <w:r w:rsidRPr="00297E60">
              <w:rPr>
                <w:rFonts w:asciiTheme="minorHAnsi" w:hAnsiTheme="minorHAnsi"/>
                <w:szCs w:val="22"/>
                <w:lang w:val="pl-PL"/>
              </w:rPr>
              <w:lastRenderedPageBreak/>
              <w:t xml:space="preserve">Sprovedene su interne i eksterne provere kako bi se ocenila usaglašenost sa standardima kvaliteta. Inspekcije, testiranja, revizije i procene su primenjene kao metode provere kvaliteta. </w:t>
            </w:r>
          </w:p>
          <w:p w14:paraId="0C50A752" w14:textId="6B7A5B3B" w:rsidR="00CD6716" w:rsidRPr="00297E60" w:rsidRDefault="005F3F63" w:rsidP="005F3F63">
            <w:pPr>
              <w:rPr>
                <w:rFonts w:asciiTheme="minorHAnsi" w:hAnsiTheme="minorHAnsi"/>
                <w:szCs w:val="22"/>
                <w:lang w:val="pl-PL"/>
              </w:rPr>
            </w:pPr>
            <w:r w:rsidRPr="00297E60">
              <w:rPr>
                <w:rFonts w:asciiTheme="minorHAnsi" w:hAnsiTheme="minorHAnsi"/>
                <w:szCs w:val="22"/>
                <w:lang w:val="pl-PL"/>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297E60"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68A2420C"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 xml:space="preserve">a.19.1. </w:t>
            </w: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ciljnih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različite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aspekte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što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aktivnosti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isporučeni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zadovoljstvo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korisnika</w:t>
            </w:r>
            <w:proofErr w:type="spellEnd"/>
            <w:r w:rsidRPr="00CC04DF">
              <w:rPr>
                <w:rFonts w:asciiTheme="minorHAnsi" w:hAnsiTheme="minorHAnsi"/>
                <w:szCs w:val="22"/>
                <w:lang w:val="en-GB"/>
              </w:rPr>
              <w:t>.</w:t>
            </w:r>
          </w:p>
          <w:p w14:paraId="33CCBAB9" w14:textId="77777777" w:rsidR="00CC04DF" w:rsidRPr="00297E60" w:rsidRDefault="00CC04DF" w:rsidP="00CC04DF">
            <w:pPr>
              <w:rPr>
                <w:rFonts w:asciiTheme="minorHAnsi" w:hAnsiTheme="minorHAnsi"/>
                <w:szCs w:val="22"/>
                <w:lang w:val="pl-PL"/>
              </w:rPr>
            </w:pPr>
            <w:r w:rsidRPr="00297E60">
              <w:rPr>
                <w:rFonts w:asciiTheme="minorHAnsi" w:hAnsiTheme="minorHAnsi"/>
                <w:szCs w:val="22"/>
                <w:lang w:val="pl-PL"/>
              </w:rPr>
              <w:t>a.19.2. Identifikacija ključnih kontrolnih tačaka i koraka tokom izvršenja projekta.</w:t>
            </w:r>
          </w:p>
          <w:p w14:paraId="5024286B" w14:textId="77777777" w:rsidR="00CC04DF" w:rsidRPr="00297E60" w:rsidRDefault="00CC04DF" w:rsidP="00CC04DF">
            <w:pPr>
              <w:rPr>
                <w:rFonts w:asciiTheme="minorHAnsi" w:hAnsiTheme="minorHAnsi"/>
                <w:szCs w:val="22"/>
                <w:lang w:val="pl-PL"/>
              </w:rPr>
            </w:pPr>
            <w:r w:rsidRPr="00297E60">
              <w:rPr>
                <w:rFonts w:asciiTheme="minorHAnsi" w:hAnsiTheme="minorHAnsi"/>
                <w:szCs w:val="22"/>
                <w:lang w:val="pl-PL"/>
              </w:rPr>
              <w:t>Definisanje metoda za proveru kvaliteta, kao što su inspekcije, testiranja, revizije i procene.</w:t>
            </w:r>
          </w:p>
          <w:p w14:paraId="162F6937" w14:textId="77777777" w:rsidR="00CC04DF" w:rsidRPr="00297E60" w:rsidRDefault="00CC04DF" w:rsidP="00CC04DF">
            <w:pPr>
              <w:rPr>
                <w:rFonts w:asciiTheme="minorHAnsi" w:hAnsiTheme="minorHAnsi"/>
                <w:szCs w:val="22"/>
                <w:lang w:val="pl-PL"/>
              </w:rPr>
            </w:pPr>
            <w:r w:rsidRPr="00297E60">
              <w:rPr>
                <w:rFonts w:asciiTheme="minorHAnsi" w:hAnsiTheme="minorHAnsi"/>
                <w:szCs w:val="22"/>
                <w:lang w:val="pl-PL"/>
              </w:rPr>
              <w:t>a.19.3. Sprovođenje internih i eksternih provera kako bi se ocenila usaglašenost sa standardima kvaliteta. Analiza rezultata ocena i identifikacija potencijalnih problema ili neusaglašenosti.</w:t>
            </w:r>
          </w:p>
          <w:p w14:paraId="33E41C60" w14:textId="77777777" w:rsidR="00CC04DF" w:rsidRPr="00297E60" w:rsidRDefault="00CC04DF" w:rsidP="00CC04DF">
            <w:pPr>
              <w:rPr>
                <w:rFonts w:asciiTheme="minorHAnsi" w:hAnsiTheme="minorHAnsi"/>
                <w:szCs w:val="22"/>
                <w:lang w:val="pl-PL"/>
              </w:rPr>
            </w:pPr>
            <w:r w:rsidRPr="00297E60">
              <w:rPr>
                <w:rFonts w:asciiTheme="minorHAnsi" w:hAnsiTheme="minorHAnsi"/>
                <w:szCs w:val="22"/>
                <w:lang w:val="pl-PL"/>
              </w:rPr>
              <w:t>a.19.4 Identifikacija i dokumentovanje neusaglašenosti ili nedostataka u kvalitetu izvršenja projekta. Razvoj plana za korektivne mere i akcije za otklanjanje nedostataka i poboljšanje kvaliteta.</w:t>
            </w:r>
          </w:p>
          <w:p w14:paraId="51216DF5" w14:textId="77777777" w:rsidR="00CC04DF" w:rsidRPr="00297E60" w:rsidRDefault="00CC04DF" w:rsidP="00CC04DF">
            <w:pPr>
              <w:rPr>
                <w:rFonts w:asciiTheme="minorHAnsi" w:hAnsiTheme="minorHAnsi"/>
                <w:szCs w:val="22"/>
                <w:lang w:val="pl-PL"/>
              </w:rPr>
            </w:pPr>
            <w:r w:rsidRPr="00297E60">
              <w:rPr>
                <w:rFonts w:asciiTheme="minorHAnsi" w:hAnsiTheme="minorHAnsi"/>
                <w:szCs w:val="22"/>
                <w:lang w:val="pl-PL"/>
              </w:rPr>
              <w:t>a.19.5 Provera isporučenih rezultata projekta u skladu sa definisanim standardima kvaliteta.</w:t>
            </w:r>
          </w:p>
          <w:p w14:paraId="2E440F1D" w14:textId="0A843D1A" w:rsidR="00CD6716" w:rsidRPr="00297E60" w:rsidRDefault="00CC04DF" w:rsidP="00CC04DF">
            <w:pPr>
              <w:rPr>
                <w:rFonts w:asciiTheme="minorHAnsi" w:hAnsiTheme="minorHAnsi"/>
                <w:szCs w:val="22"/>
                <w:lang w:val="pl-PL"/>
              </w:rPr>
            </w:pPr>
            <w:r w:rsidRPr="00297E60">
              <w:rPr>
                <w:rFonts w:asciiTheme="minorHAnsi" w:hAnsiTheme="minorHAnsi"/>
                <w:szCs w:val="22"/>
                <w:lang w:val="pl-PL"/>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 xml:space="preserve">DUNP, Novi </w:t>
            </w:r>
            <w:proofErr w:type="spellStart"/>
            <w:r w:rsidRPr="005F3F63">
              <w:rPr>
                <w:rFonts w:asciiTheme="minorHAnsi" w:hAnsiTheme="minorHAnsi"/>
                <w:szCs w:val="22"/>
                <w:lang w:val="en-GB"/>
              </w:rPr>
              <w:t>Pazar</w:t>
            </w:r>
            <w:proofErr w:type="spellEnd"/>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Predškolska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ustanova</w:t>
            </w:r>
            <w:proofErr w:type="spellEnd"/>
            <w:r w:rsidRPr="005F3F63">
              <w:rPr>
                <w:rFonts w:asciiTheme="minorHAnsi" w:hAnsiTheme="minorHAnsi"/>
                <w:szCs w:val="22"/>
                <w:lang w:val="en-GB"/>
              </w:rPr>
              <w:t xml:space="preserve"> “Mladost”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Ministarstvo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zdravlja</w:t>
            </w:r>
            <w:proofErr w:type="spellEnd"/>
            <w:r w:rsidRPr="005F3F63">
              <w:rPr>
                <w:rFonts w:asciiTheme="minorHAnsi" w:hAnsiTheme="minorHAnsi"/>
                <w:szCs w:val="22"/>
                <w:lang w:val="en-GB"/>
              </w:rPr>
              <w:t xml:space="preserve"> Beograd, </w:t>
            </w:r>
            <w:proofErr w:type="spellStart"/>
            <w:r w:rsidRPr="005F3F63">
              <w:rPr>
                <w:rFonts w:asciiTheme="minorHAnsi" w:hAnsiTheme="minorHAnsi"/>
                <w:szCs w:val="22"/>
                <w:lang w:val="en-GB"/>
              </w:rPr>
              <w:t>Ministarstvo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omladine</w:t>
            </w:r>
            <w:proofErr w:type="spellEnd"/>
            <w:r w:rsidRPr="005F3F63">
              <w:rPr>
                <w:rFonts w:asciiTheme="minorHAnsi" w:hAnsiTheme="minorHAnsi"/>
                <w:szCs w:val="22"/>
                <w:lang w:val="en-GB"/>
              </w:rPr>
              <w:t xml:space="preserve"> I </w:t>
            </w:r>
            <w:proofErr w:type="spellStart"/>
            <w:r w:rsidRPr="005F3F63">
              <w:rPr>
                <w:rFonts w:asciiTheme="minorHAnsi" w:hAnsiTheme="minorHAnsi"/>
                <w:szCs w:val="22"/>
                <w:lang w:val="en-GB"/>
              </w:rPr>
              <w:t>sporta</w:t>
            </w:r>
            <w:proofErr w:type="spellEnd"/>
            <w:r w:rsidRPr="005F3F63">
              <w:rPr>
                <w:rFonts w:asciiTheme="minorHAnsi" w:hAnsiTheme="minorHAnsi"/>
                <w:szCs w:val="22"/>
                <w:lang w:val="en-GB"/>
              </w:rPr>
              <w:t xml:space="preserve">   Beograd, Iron Sport doo </w:t>
            </w:r>
            <w:proofErr w:type="spellStart"/>
            <w:r w:rsidRPr="005F3F63">
              <w:rPr>
                <w:rFonts w:asciiTheme="minorHAnsi" w:hAnsiTheme="minorHAnsi"/>
                <w:szCs w:val="22"/>
                <w:lang w:val="en-GB"/>
              </w:rPr>
              <w:t>Zrenjanin</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Pokret</w:t>
            </w:r>
            <w:proofErr w:type="spellEnd"/>
            <w:r w:rsidRPr="005F3F63">
              <w:rPr>
                <w:rFonts w:asciiTheme="minorHAnsi" w:hAnsiTheme="minorHAnsi"/>
                <w:szCs w:val="22"/>
                <w:lang w:val="en-GB"/>
              </w:rPr>
              <w:t xml:space="preserve"> za </w:t>
            </w:r>
            <w:proofErr w:type="spellStart"/>
            <w:r w:rsidRPr="005F3F63">
              <w:rPr>
                <w:rFonts w:asciiTheme="minorHAnsi" w:hAnsiTheme="minorHAnsi"/>
                <w:szCs w:val="22"/>
                <w:lang w:val="en-GB"/>
              </w:rPr>
              <w:t>okret</w:t>
            </w:r>
            <w:proofErr w:type="spellEnd"/>
            <w:r w:rsidRPr="005F3F63">
              <w:rPr>
                <w:rFonts w:asciiTheme="minorHAnsi" w:hAnsiTheme="minorHAnsi"/>
                <w:szCs w:val="22"/>
                <w:lang w:val="en-GB"/>
              </w:rPr>
              <w:t xml:space="preserve">  Beograd, </w:t>
            </w:r>
            <w:proofErr w:type="spellStart"/>
            <w:r w:rsidRPr="005F3F63">
              <w:rPr>
                <w:rFonts w:asciiTheme="minorHAnsi" w:hAnsiTheme="minorHAnsi"/>
                <w:szCs w:val="22"/>
                <w:lang w:val="en-GB"/>
              </w:rPr>
              <w:t>Ustanova</w:t>
            </w:r>
            <w:proofErr w:type="spellEnd"/>
            <w:r w:rsidRPr="005F3F63">
              <w:rPr>
                <w:rFonts w:asciiTheme="minorHAnsi" w:hAnsiTheme="minorHAnsi"/>
                <w:szCs w:val="22"/>
                <w:lang w:val="en-GB"/>
              </w:rPr>
              <w:t xml:space="preserve"> za sport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Udruženje</w:t>
            </w:r>
            <w:proofErr w:type="spellEnd"/>
            <w:r w:rsidRPr="005F3F63">
              <w:rPr>
                <w:rFonts w:asciiTheme="minorHAnsi" w:hAnsiTheme="minorHAnsi"/>
                <w:szCs w:val="22"/>
                <w:lang w:val="en-GB"/>
              </w:rPr>
              <w:t xml:space="preserve"> “Sport za </w:t>
            </w:r>
            <w:proofErr w:type="spellStart"/>
            <w:r w:rsidRPr="005F3F63">
              <w:rPr>
                <w:rFonts w:asciiTheme="minorHAnsi" w:hAnsiTheme="minorHAnsi"/>
                <w:szCs w:val="22"/>
                <w:lang w:val="en-GB"/>
              </w:rPr>
              <w:t>sve</w:t>
            </w:r>
            <w:proofErr w:type="spellEnd"/>
            <w:r w:rsidRPr="005F3F63">
              <w:rPr>
                <w:rFonts w:asciiTheme="minorHAnsi" w:hAnsiTheme="minorHAnsi"/>
                <w:szCs w:val="22"/>
                <w:lang w:val="en-GB"/>
              </w:rPr>
              <w:t xml:space="preserve"> I </w:t>
            </w:r>
            <w:proofErr w:type="spellStart"/>
            <w:r w:rsidRPr="005F3F63">
              <w:rPr>
                <w:rFonts w:asciiTheme="minorHAnsi" w:hAnsiTheme="minorHAnsi"/>
                <w:szCs w:val="22"/>
                <w:lang w:val="en-GB"/>
              </w:rPr>
              <w:t>rekreacija</w:t>
            </w:r>
            <w:proofErr w:type="spellEnd"/>
            <w:r w:rsidRPr="005F3F63">
              <w:rPr>
                <w:rFonts w:asciiTheme="minorHAnsi" w:hAnsiTheme="minorHAnsi"/>
                <w:szCs w:val="22"/>
                <w:lang w:val="en-GB"/>
              </w:rPr>
              <w:t xml:space="preserve">”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Planeta</w:t>
            </w:r>
            <w:proofErr w:type="spellEnd"/>
            <w:r w:rsidRPr="005F3F63">
              <w:rPr>
                <w:rFonts w:asciiTheme="minorHAnsi" w:hAnsiTheme="minorHAnsi"/>
                <w:szCs w:val="22"/>
                <w:lang w:val="en-GB"/>
              </w:rPr>
              <w:t xml:space="preserve"> Sport Novi </w:t>
            </w:r>
            <w:proofErr w:type="spellStart"/>
            <w:r w:rsidRPr="005F3F63">
              <w:rPr>
                <w:rFonts w:asciiTheme="minorHAnsi" w:hAnsiTheme="minorHAnsi"/>
                <w:szCs w:val="22"/>
                <w:lang w:val="en-GB"/>
              </w:rPr>
              <w:t>Pazar</w:t>
            </w:r>
            <w:proofErr w:type="spellEnd"/>
          </w:p>
          <w:p w14:paraId="3618B6A0" w14:textId="7E892E88" w:rsidR="00CD6716" w:rsidRPr="006F38CF" w:rsidRDefault="005F3F63" w:rsidP="005F3F63">
            <w:pPr>
              <w:rPr>
                <w:rFonts w:asciiTheme="minorHAnsi" w:hAnsiTheme="minorHAnsi"/>
                <w:szCs w:val="22"/>
                <w:lang w:val="en-GB"/>
              </w:rPr>
            </w:pPr>
            <w:proofErr w:type="spellStart"/>
            <w:r w:rsidRPr="005F3F63">
              <w:rPr>
                <w:rFonts w:asciiTheme="minorHAnsi" w:hAnsiTheme="minorHAnsi"/>
                <w:szCs w:val="22"/>
                <w:lang w:val="en-GB"/>
              </w:rPr>
              <w:t>Türkiye</w:t>
            </w:r>
            <w:proofErr w:type="spellEnd"/>
            <w:r w:rsidRPr="005F3F63">
              <w:rPr>
                <w:rFonts w:asciiTheme="minorHAnsi" w:hAnsiTheme="minorHAnsi"/>
                <w:szCs w:val="22"/>
                <w:lang w:val="en-GB"/>
              </w:rPr>
              <w:t xml:space="preserve"> Milli </w:t>
            </w:r>
            <w:proofErr w:type="spellStart"/>
            <w:r w:rsidRPr="005F3F63">
              <w:rPr>
                <w:rFonts w:asciiTheme="minorHAnsi" w:hAnsiTheme="minorHAnsi"/>
                <w:szCs w:val="22"/>
                <w:lang w:val="en-GB"/>
              </w:rPr>
              <w:t>Olimpiyat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Komitesi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Turska</w:t>
            </w:r>
            <w:proofErr w:type="spellEnd"/>
            <w:r w:rsidRPr="005F3F63">
              <w:rPr>
                <w:rFonts w:asciiTheme="minorHAnsi" w:hAnsiTheme="minorHAnsi"/>
                <w:szCs w:val="22"/>
                <w:lang w:val="en-GB"/>
              </w:rPr>
              <w:t xml:space="preserve">, TAFISA </w:t>
            </w:r>
            <w:proofErr w:type="spellStart"/>
            <w:r w:rsidRPr="005F3F63">
              <w:rPr>
                <w:rFonts w:asciiTheme="minorHAnsi" w:hAnsiTheme="minorHAnsi"/>
                <w:szCs w:val="22"/>
                <w:lang w:val="en-GB"/>
              </w:rPr>
              <w:t>NemackaNacionalni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športni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centar</w:t>
            </w:r>
            <w:proofErr w:type="spellEnd"/>
            <w:r w:rsidRPr="005F3F63">
              <w:rPr>
                <w:rFonts w:asciiTheme="minorHAnsi" w:hAnsiTheme="minorHAnsi"/>
                <w:szCs w:val="22"/>
                <w:lang w:val="en-GB"/>
              </w:rPr>
              <w:t xml:space="preserve"> Planica Slovenija, Deutsche </w:t>
            </w:r>
            <w:proofErr w:type="spellStart"/>
            <w:r w:rsidRPr="005F3F63">
              <w:rPr>
                <w:rFonts w:asciiTheme="minorHAnsi" w:hAnsiTheme="minorHAnsi"/>
                <w:szCs w:val="22"/>
                <w:lang w:val="en-GB"/>
              </w:rPr>
              <w:t>Sporthochschule</w:t>
            </w:r>
            <w:proofErr w:type="spellEnd"/>
            <w:r w:rsidRPr="005F3F63">
              <w:rPr>
                <w:rFonts w:asciiTheme="minorHAnsi" w:hAnsiTheme="minorHAnsi"/>
                <w:szCs w:val="22"/>
                <w:lang w:val="en-GB"/>
              </w:rPr>
              <w:t xml:space="preserve"> Köln </w:t>
            </w:r>
            <w:proofErr w:type="spellStart"/>
            <w:r w:rsidRPr="005F3F63">
              <w:rPr>
                <w:rFonts w:asciiTheme="minorHAnsi" w:hAnsiTheme="minorHAnsi"/>
                <w:szCs w:val="22"/>
                <w:lang w:val="en-GB"/>
              </w:rPr>
              <w:t>Nemacka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Federazione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Italiana</w:t>
            </w:r>
            <w:proofErr w:type="spellEnd"/>
            <w:r w:rsidRPr="005F3F63">
              <w:rPr>
                <w:rFonts w:asciiTheme="minorHAnsi" w:hAnsiTheme="minorHAnsi"/>
                <w:szCs w:val="22"/>
                <w:lang w:val="en-GB"/>
              </w:rPr>
              <w:t xml:space="preserve"> Sport per Tutti </w:t>
            </w:r>
            <w:proofErr w:type="spellStart"/>
            <w:r w:rsidRPr="005F3F63">
              <w:rPr>
                <w:rFonts w:asciiTheme="minorHAnsi" w:hAnsiTheme="minorHAnsi"/>
                <w:szCs w:val="22"/>
                <w:lang w:val="en-GB"/>
              </w:rPr>
              <w:t>Italija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Sportski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savez</w:t>
            </w:r>
            <w:proofErr w:type="spellEnd"/>
            <w:r w:rsidRPr="005F3F63">
              <w:rPr>
                <w:rFonts w:asciiTheme="minorHAnsi" w:hAnsiTheme="minorHAnsi"/>
                <w:szCs w:val="22"/>
                <w:lang w:val="en-GB"/>
              </w:rPr>
              <w:t xml:space="preserve"> KS Bosna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Hercegovina, National Sports Academy “Vassil </w:t>
            </w:r>
            <w:proofErr w:type="spellStart"/>
            <w:r w:rsidRPr="005F3F63">
              <w:rPr>
                <w:rFonts w:asciiTheme="minorHAnsi" w:hAnsiTheme="minorHAnsi"/>
                <w:szCs w:val="22"/>
                <w:lang w:val="en-GB"/>
              </w:rPr>
              <w:t>Levski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Bugarska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Sportsko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društvo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Mornar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Crna</w:t>
            </w:r>
            <w:proofErr w:type="spellEnd"/>
            <w:r w:rsidRPr="005F3F63">
              <w:rPr>
                <w:rFonts w:asciiTheme="minorHAnsi" w:hAnsiTheme="minorHAnsi"/>
                <w:szCs w:val="22"/>
                <w:lang w:val="en-GB"/>
              </w:rPr>
              <w:t xml:space="preserve"> Gora, Dinamo Zagreb </w:t>
            </w:r>
            <w:proofErr w:type="spellStart"/>
            <w:r w:rsidRPr="005F3F63">
              <w:rPr>
                <w:rFonts w:asciiTheme="minorHAnsi" w:hAnsiTheme="minorHAnsi"/>
                <w:szCs w:val="22"/>
                <w:lang w:val="en-GB"/>
              </w:rPr>
              <w:t>sportska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akademija</w:t>
            </w:r>
            <w:proofErr w:type="spellEnd"/>
            <w:r w:rsidRPr="005F3F63">
              <w:rPr>
                <w:rFonts w:asciiTheme="minorHAnsi" w:hAnsiTheme="minorHAnsi"/>
                <w:szCs w:val="22"/>
                <w:lang w:val="en-GB"/>
              </w:rPr>
              <w:t xml:space="preserve">, Hrvatska, </w:t>
            </w:r>
            <w:proofErr w:type="spellStart"/>
            <w:r w:rsidRPr="005F3F63">
              <w:rPr>
                <w:rFonts w:asciiTheme="minorHAnsi" w:hAnsiTheme="minorHAnsi"/>
                <w:szCs w:val="22"/>
                <w:lang w:val="en-GB"/>
              </w:rPr>
              <w:t>Škola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sporta</w:t>
            </w:r>
            <w:proofErr w:type="spellEnd"/>
            <w:r w:rsidRPr="005F3F63">
              <w:rPr>
                <w:rFonts w:asciiTheme="minorHAnsi" w:hAnsiTheme="minorHAnsi"/>
                <w:szCs w:val="22"/>
                <w:lang w:val="en-GB"/>
              </w:rPr>
              <w:t xml:space="preserve">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Troškovi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vezani</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upravljanje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projektu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mogu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uključivati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angažovanje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stručnjaka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obuku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osoblja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sprovođenje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angažovanje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spoljnih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agencija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konsultanata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eksterne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nabavku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alata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softvera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testiranje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druge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resurse</w:t>
            </w:r>
            <w:proofErr w:type="spellEnd"/>
            <w:r w:rsidRPr="007C79CB">
              <w:rPr>
                <w:rFonts w:asciiTheme="minorHAnsi" w:hAnsiTheme="minorHAnsi"/>
                <w:szCs w:val="22"/>
                <w:lang w:val="en-GB"/>
              </w:rPr>
              <w:t xml:space="preserve"> koji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potrebni</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obezbeđivanje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skladu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postavljenim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Konkretni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detalji</w:t>
            </w:r>
            <w:proofErr w:type="spellEnd"/>
            <w:r w:rsidRPr="007C79CB">
              <w:rPr>
                <w:rFonts w:asciiTheme="minorHAnsi" w:hAnsiTheme="minorHAnsi"/>
                <w:szCs w:val="22"/>
                <w:lang w:val="en-GB"/>
              </w:rPr>
              <w:t xml:space="preserve"> o tome </w:t>
            </w:r>
            <w:proofErr w:type="spellStart"/>
            <w:r w:rsidRPr="007C79CB">
              <w:rPr>
                <w:rFonts w:asciiTheme="minorHAnsi" w:hAnsiTheme="minorHAnsi"/>
                <w:szCs w:val="22"/>
                <w:lang w:val="en-GB"/>
              </w:rPr>
              <w: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šta</w:t>
            </w:r>
            <w:proofErr w:type="spellEnd"/>
            <w:r w:rsidRPr="007C79CB">
              <w:rPr>
                <w:rFonts w:asciiTheme="minorHAnsi" w:hAnsiTheme="minorHAnsi"/>
                <w:szCs w:val="22"/>
                <w:lang w:val="en-GB"/>
              </w:rPr>
              <w:t xml:space="preserve"> se </w:t>
            </w:r>
            <w:proofErr w:type="spellStart"/>
            <w:r w:rsidRPr="007C79CB">
              <w:rPr>
                <w:rFonts w:asciiTheme="minorHAnsi" w:hAnsiTheme="minorHAnsi"/>
                <w:szCs w:val="22"/>
                <w:lang w:val="en-GB"/>
              </w:rPr>
              <w:t>tačno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troši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novac</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budžeta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vezi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upravljanjem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mogu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biti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specificirani</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finansijskom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planu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detaljnijim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budžetskim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izveštajima</w:t>
            </w:r>
            <w:proofErr w:type="spellEnd"/>
            <w:r w:rsidRPr="007C79CB">
              <w:rPr>
                <w:rFonts w:asciiTheme="minorHAnsi" w:hAnsiTheme="minorHAnsi"/>
                <w:szCs w:val="22"/>
                <w:lang w:val="en-GB"/>
              </w:rPr>
              <w:t>.</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ciljnih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različite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aspekte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aktivnosti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isporučeni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zadovoljstvo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korisnika</w:t>
            </w:r>
            <w:proofErr w:type="spellEnd"/>
            <w:r w:rsidRPr="007C79CB">
              <w:rPr>
                <w:rFonts w:asciiTheme="minorHAnsi" w:hAnsiTheme="minorHAnsi"/>
                <w:szCs w:val="22"/>
                <w:lang w:val="en-GB"/>
              </w:rPr>
              <w:t>.</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DC7318"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DC7318"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DC7318"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DC7318"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DC7318"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DC7318"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297E60"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297E60" w:rsidRDefault="007C79CB" w:rsidP="009037C0">
            <w:pPr>
              <w:rPr>
                <w:rFonts w:asciiTheme="minorHAnsi" w:hAnsiTheme="minorHAnsi"/>
                <w:szCs w:val="22"/>
                <w:lang w:val="pl-PL"/>
              </w:rPr>
            </w:pPr>
            <w:r w:rsidRPr="00297E60">
              <w:rPr>
                <w:rFonts w:asciiTheme="minorHAnsi" w:hAnsiTheme="minorHAnsi"/>
                <w:szCs w:val="22"/>
                <w:lang w:val="pl-PL"/>
              </w:rPr>
              <w:t>Odnosi se na postavljanje jasnih standarda kvaliteta tokom 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297E60" w:rsidRDefault="00CD6716" w:rsidP="009037C0">
            <w:pPr>
              <w:rPr>
                <w:rFonts w:asciiTheme="minorHAnsi" w:hAnsiTheme="minorHAnsi"/>
                <w:lang w:val="pl-PL"/>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DC7318"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DC7318"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DC7318"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7777777" w:rsidR="00CD6716" w:rsidRPr="006F38CF" w:rsidRDefault="00DC7318" w:rsidP="009037C0">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DC7318"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DC7318"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DC7318"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DC7318"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DC7318"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DC7318"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DC7318"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DC7318"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77777777" w:rsidR="00CD6716" w:rsidRPr="006F38CF" w:rsidRDefault="00DC7318" w:rsidP="009037C0">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297E60"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297E60" w:rsidRDefault="007C79CB" w:rsidP="007C79CB">
            <w:pPr>
              <w:rPr>
                <w:rFonts w:asciiTheme="minorHAnsi" w:hAnsiTheme="minorHAnsi"/>
                <w:szCs w:val="22"/>
                <w:lang w:val="pl-PL"/>
              </w:rPr>
            </w:pPr>
            <w:r w:rsidRPr="00297E60">
              <w:rPr>
                <w:rFonts w:asciiTheme="minorHAnsi" w:hAnsiTheme="minorHAnsi"/>
                <w:szCs w:val="22"/>
                <w:lang w:val="pl-PL"/>
              </w:rPr>
              <w:t>Identifikacija ključnih kontrolnih tačaka i koraka tokom izvršenja projekta.</w:t>
            </w:r>
          </w:p>
          <w:p w14:paraId="21B82D4E" w14:textId="6B76E05B" w:rsidR="005F3F63" w:rsidRPr="00297E60" w:rsidRDefault="007C79CB" w:rsidP="007C79CB">
            <w:pPr>
              <w:rPr>
                <w:rFonts w:asciiTheme="minorHAnsi" w:hAnsiTheme="minorHAnsi"/>
                <w:szCs w:val="22"/>
                <w:lang w:val="pl-PL"/>
              </w:rPr>
            </w:pPr>
            <w:r w:rsidRPr="00297E60">
              <w:rPr>
                <w:rFonts w:asciiTheme="minorHAnsi" w:hAnsiTheme="minorHAnsi"/>
                <w:szCs w:val="22"/>
                <w:lang w:val="pl-PL"/>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297E60" w:rsidRDefault="005F3F63" w:rsidP="009037C0">
            <w:pPr>
              <w:rPr>
                <w:rFonts w:asciiTheme="minorHAnsi" w:hAnsiTheme="minorHAnsi"/>
                <w:lang w:val="pl-PL"/>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DC7318"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DC7318"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DC7318"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DC7318"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DC7318"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DC7318"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297E60"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297E60" w:rsidRDefault="00355B10" w:rsidP="009037C0">
            <w:pPr>
              <w:rPr>
                <w:rFonts w:asciiTheme="minorHAnsi" w:hAnsiTheme="minorHAnsi"/>
                <w:szCs w:val="22"/>
                <w:lang w:val="pl-PL"/>
              </w:rPr>
            </w:pPr>
            <w:r w:rsidRPr="00297E60">
              <w:rPr>
                <w:rFonts w:asciiTheme="minorHAnsi" w:hAnsiTheme="minorHAnsi"/>
                <w:szCs w:val="22"/>
                <w:lang w:val="pl-PL"/>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297E60" w:rsidRDefault="00355B10" w:rsidP="00355B10">
            <w:pPr>
              <w:rPr>
                <w:rFonts w:asciiTheme="minorHAnsi" w:hAnsiTheme="minorHAnsi"/>
                <w:lang w:val="pl-PL"/>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DC7318"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DC7318"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DC7318"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77777777" w:rsidR="00355B10" w:rsidRPr="006F38CF" w:rsidRDefault="00DC7318" w:rsidP="00355B10">
            <w:pPr>
              <w:rPr>
                <w:rFonts w:asciiTheme="minorHAnsi" w:hAnsiTheme="minorHAnsi"/>
                <w:lang w:val="en-GB"/>
              </w:rPr>
            </w:pPr>
            <w:sdt>
              <w:sdtPr>
                <w:rPr>
                  <w:color w:val="000000"/>
                </w:rPr>
                <w:id w:val="-71465258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DC7318"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DC7318"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DC7318"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DC7318"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DC7318"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DC7318"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DC7318"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DC7318"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77777777" w:rsidR="00355B10" w:rsidRPr="006F38CF" w:rsidRDefault="00DC7318" w:rsidP="00355B10">
            <w:pPr>
              <w:rPr>
                <w:rFonts w:asciiTheme="minorHAnsi" w:hAnsiTheme="minorHAnsi"/>
                <w:lang w:val="en-GB"/>
              </w:rPr>
            </w:pPr>
            <w:sdt>
              <w:sdtPr>
                <w:rPr>
                  <w:color w:val="000000"/>
                </w:rPr>
                <w:id w:val="-209831707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297E60">
              <w:rPr>
                <w:rFonts w:asciiTheme="minorHAnsi" w:hAnsiTheme="minorHAnsi"/>
                <w:szCs w:val="22"/>
                <w:lang w:val="pl-PL"/>
              </w:rPr>
              <w:t xml:space="preserve">Sprovođenje internih i eksternih provera kako bi se ocenila usaglašenost sa standardima kvaliteta. </w:t>
            </w:r>
            <w:proofErr w:type="spellStart"/>
            <w:r w:rsidRPr="007C79CB">
              <w:rPr>
                <w:rFonts w:asciiTheme="minorHAnsi" w:hAnsiTheme="minorHAnsi"/>
                <w:szCs w:val="22"/>
                <w:lang w:val="en-GB"/>
              </w:rPr>
              <w:t>Analiza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ocena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potencijalnih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problema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neusaglašenosti</w:t>
            </w:r>
            <w:proofErr w:type="spellEnd"/>
            <w:r w:rsidRPr="007C79CB">
              <w:rPr>
                <w:rFonts w:asciiTheme="minorHAnsi" w:hAnsiTheme="minorHAnsi"/>
                <w:szCs w:val="22"/>
                <w:lang w:val="en-GB"/>
              </w:rPr>
              <w:t>.</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DC7318"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DC7318"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DC7318"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DC7318"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DC7318"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DC7318"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297E60"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297E60" w:rsidRDefault="009037C0" w:rsidP="009037C0">
            <w:pPr>
              <w:rPr>
                <w:rFonts w:asciiTheme="minorHAnsi" w:hAnsiTheme="minorHAnsi"/>
                <w:szCs w:val="22"/>
                <w:lang w:val="pl-PL"/>
              </w:rPr>
            </w:pPr>
            <w:r w:rsidRPr="00297E60">
              <w:rPr>
                <w:rFonts w:asciiTheme="minorHAnsi" w:hAnsiTheme="minorHAnsi"/>
                <w:szCs w:val="22"/>
                <w:lang w:val="pl-PL"/>
              </w:rPr>
              <w:t>Proces se sastoji od pet redovnih praćenja i ocenjivanja tokom trajanja projekta. Svako praćenje i ocenjivanje ima za cilj identifikaciju eventualnih neusaglašenosti ili problema u izvršenju projektnih aktivnosti u odnosu na postavljene standarde kvaliteta.</w:t>
            </w:r>
          </w:p>
          <w:p w14:paraId="75A5ABE6" w14:textId="107B0A61" w:rsidR="005F3F63" w:rsidRPr="00297E60" w:rsidRDefault="009037C0" w:rsidP="009037C0">
            <w:pPr>
              <w:rPr>
                <w:rFonts w:asciiTheme="minorHAnsi" w:hAnsiTheme="minorHAnsi"/>
                <w:szCs w:val="22"/>
                <w:lang w:val="pl-PL"/>
              </w:rPr>
            </w:pPr>
            <w:r w:rsidRPr="00297E60">
              <w:rPr>
                <w:rFonts w:asciiTheme="minorHAnsi" w:hAnsiTheme="minorHAnsi"/>
                <w:szCs w:val="22"/>
                <w:lang w:val="pl-PL"/>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297E60" w:rsidRDefault="00355B10" w:rsidP="00355B10">
            <w:pPr>
              <w:rPr>
                <w:rFonts w:asciiTheme="minorHAnsi" w:hAnsiTheme="minorHAnsi"/>
                <w:lang w:val="pl-PL"/>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DC7318"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DC7318"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DC7318"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77777777" w:rsidR="00355B10" w:rsidRPr="006F38CF" w:rsidRDefault="00DC7318" w:rsidP="00355B10">
            <w:pPr>
              <w:rPr>
                <w:rFonts w:asciiTheme="minorHAnsi" w:hAnsiTheme="minorHAnsi"/>
                <w:lang w:val="en-GB"/>
              </w:rPr>
            </w:pPr>
            <w:sdt>
              <w:sdtPr>
                <w:rPr>
                  <w:color w:val="000000"/>
                </w:rPr>
                <w:id w:val="209242671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DC7318"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DC7318"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DC7318"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DC7318"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DC7318"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DC7318"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DC7318"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DC7318"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77777777" w:rsidR="00355B10" w:rsidRPr="006F38CF" w:rsidRDefault="00DC7318" w:rsidP="00355B10">
            <w:pPr>
              <w:rPr>
                <w:rFonts w:asciiTheme="minorHAnsi" w:hAnsiTheme="minorHAnsi"/>
                <w:lang w:val="en-GB"/>
              </w:rPr>
            </w:pPr>
            <w:sdt>
              <w:sdtPr>
                <w:rPr>
                  <w:color w:val="000000"/>
                </w:rPr>
                <w:id w:val="106861177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297E60"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297E60" w:rsidRDefault="007C79CB" w:rsidP="009037C0">
            <w:pPr>
              <w:rPr>
                <w:rFonts w:asciiTheme="minorHAnsi" w:hAnsiTheme="minorHAnsi"/>
                <w:szCs w:val="22"/>
                <w:lang w:val="pl-PL"/>
              </w:rPr>
            </w:pPr>
            <w:r w:rsidRPr="00297E60">
              <w:rPr>
                <w:rFonts w:asciiTheme="minorHAnsi" w:hAnsiTheme="minorHAnsi"/>
                <w:szCs w:val="22"/>
                <w:lang w:val="pl-PL"/>
              </w:rPr>
              <w:t>Identifikacija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297E60" w:rsidRDefault="005F3F63" w:rsidP="009037C0">
            <w:pPr>
              <w:rPr>
                <w:rFonts w:asciiTheme="minorHAnsi" w:hAnsiTheme="minorHAnsi"/>
                <w:lang w:val="pl-PL"/>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DC7318"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DC7318"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DC7318"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DC7318"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DC7318"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DC7318"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297E60"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Kada</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identifikuju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nedostaci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kvalitetu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neophodno</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preduzeti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odgovarajuće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otklonili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nedostaci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poboljšao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w:t>
            </w:r>
            <w:proofErr w:type="spellEnd"/>
            <w:r w:rsidRPr="009037C0">
              <w:rPr>
                <w:rFonts w:asciiTheme="minorHAnsi" w:hAnsiTheme="minorHAnsi"/>
                <w:szCs w:val="22"/>
                <w:lang w:val="en-GB"/>
              </w:rPr>
              <w:t>.</w:t>
            </w:r>
            <w:r>
              <w:rPr>
                <w:rFonts w:asciiTheme="minorHAnsi" w:hAnsiTheme="minorHAnsi"/>
                <w:szCs w:val="22"/>
                <w:lang w:val="en-GB"/>
              </w:rPr>
              <w:t xml:space="preserve"> </w:t>
            </w:r>
            <w:proofErr w:type="spellStart"/>
            <w:r>
              <w:rPr>
                <w:rFonts w:asciiTheme="minorHAnsi" w:hAnsiTheme="minorHAnsi"/>
                <w:szCs w:val="22"/>
                <w:lang w:val="en-GB"/>
              </w:rPr>
              <w:t>D</w:t>
            </w:r>
            <w:r w:rsidRPr="009037C0">
              <w:rPr>
                <w:rFonts w:asciiTheme="minorHAnsi" w:hAnsiTheme="minorHAnsi"/>
                <w:szCs w:val="22"/>
                <w:lang w:val="en-GB"/>
              </w:rPr>
              <w:t>etaljna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nedostataka</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kvalitetu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To </w:t>
            </w:r>
            <w:proofErr w:type="spellStart"/>
            <w:r w:rsidRPr="009037C0">
              <w:rPr>
                <w:rFonts w:asciiTheme="minorHAnsi" w:hAnsiTheme="minorHAnsi"/>
                <w:szCs w:val="22"/>
                <w:lang w:val="en-GB"/>
              </w:rPr>
              <w:t>može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uključivati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inspekciju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testiranje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analizu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druge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metode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procene</w:t>
            </w:r>
            <w:proofErr w:type="spellEnd"/>
            <w:r w:rsidRPr="009037C0">
              <w:rPr>
                <w:rFonts w:asciiTheme="minorHAnsi" w:hAnsiTheme="minorHAnsi"/>
                <w:szCs w:val="22"/>
                <w:lang w:val="en-GB"/>
              </w:rPr>
              <w:t xml:space="preserve">. </w:t>
            </w:r>
          </w:p>
          <w:p w14:paraId="64CA42DF" w14:textId="147692C3" w:rsidR="005F3F63" w:rsidRPr="00297E60" w:rsidRDefault="009037C0" w:rsidP="009037C0">
            <w:pPr>
              <w:rPr>
                <w:rFonts w:asciiTheme="minorHAnsi" w:hAnsiTheme="minorHAnsi"/>
                <w:szCs w:val="22"/>
                <w:lang w:val="pl-PL"/>
              </w:rPr>
            </w:pPr>
            <w:r w:rsidRPr="00297E60">
              <w:rPr>
                <w:rFonts w:asciiTheme="minorHAnsi" w:hAnsiTheme="minorHAnsi"/>
                <w:szCs w:val="22"/>
                <w:lang w:val="pl-PL"/>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297E60" w:rsidRDefault="00355B10" w:rsidP="00355B10">
            <w:pPr>
              <w:rPr>
                <w:rFonts w:asciiTheme="minorHAnsi" w:hAnsiTheme="minorHAnsi"/>
                <w:lang w:val="pl-PL"/>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DC7318"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DC7318"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DC7318"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77777777" w:rsidR="00355B10" w:rsidRPr="006F38CF" w:rsidRDefault="00DC7318" w:rsidP="00355B10">
            <w:pPr>
              <w:rPr>
                <w:rFonts w:asciiTheme="minorHAnsi" w:hAnsiTheme="minorHAnsi"/>
                <w:lang w:val="en-GB"/>
              </w:rPr>
            </w:pPr>
            <w:sdt>
              <w:sdtPr>
                <w:rPr>
                  <w:color w:val="000000"/>
                </w:rPr>
                <w:id w:val="1371532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DC7318"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DC7318"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DC7318"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DC7318"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DC7318"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DC7318"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DC7318"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DC7318"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77777777" w:rsidR="00355B10" w:rsidRPr="006F38CF" w:rsidRDefault="00DC7318" w:rsidP="00355B10">
            <w:pPr>
              <w:rPr>
                <w:rFonts w:asciiTheme="minorHAnsi" w:hAnsiTheme="minorHAnsi"/>
                <w:lang w:val="en-GB"/>
              </w:rPr>
            </w:pPr>
            <w:sdt>
              <w:sdtPr>
                <w:rPr>
                  <w:color w:val="000000"/>
                </w:rPr>
                <w:id w:val="17059811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297E60"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297E60" w:rsidRDefault="007C79CB" w:rsidP="007C79CB">
            <w:pPr>
              <w:rPr>
                <w:rFonts w:asciiTheme="minorHAnsi" w:hAnsiTheme="minorHAnsi"/>
                <w:szCs w:val="22"/>
                <w:lang w:val="pl-PL"/>
              </w:rPr>
            </w:pPr>
            <w:r w:rsidRPr="00297E60">
              <w:rPr>
                <w:rFonts w:asciiTheme="minorHAnsi" w:hAnsiTheme="minorHAnsi"/>
                <w:szCs w:val="22"/>
                <w:lang w:val="pl-PL"/>
              </w:rPr>
              <w:t>Provera isporučenih rezultata projekta u skladu sa definisanim standardima kvaliteta.</w:t>
            </w:r>
          </w:p>
          <w:p w14:paraId="60FB9E49" w14:textId="59A63076" w:rsidR="005F3F63" w:rsidRPr="00297E60" w:rsidRDefault="007C79CB" w:rsidP="007C79CB">
            <w:pPr>
              <w:rPr>
                <w:rFonts w:asciiTheme="minorHAnsi" w:hAnsiTheme="minorHAnsi"/>
                <w:szCs w:val="22"/>
                <w:lang w:val="pl-PL"/>
              </w:rPr>
            </w:pPr>
            <w:r w:rsidRPr="00297E60">
              <w:rPr>
                <w:rFonts w:asciiTheme="minorHAnsi" w:hAnsiTheme="minorHAnsi"/>
                <w:szCs w:val="22"/>
                <w:lang w:val="pl-PL"/>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297E60" w:rsidRDefault="005F3F63" w:rsidP="009037C0">
            <w:pPr>
              <w:rPr>
                <w:rFonts w:asciiTheme="minorHAnsi" w:hAnsiTheme="minorHAnsi"/>
                <w:lang w:val="pl-PL"/>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DC7318"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DC7318"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DC7318"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DC7318"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DC7318"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DC7318"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Evaluacija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važan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procesu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utvrdilo</w:t>
            </w:r>
            <w:proofErr w:type="spellEnd"/>
            <w:r w:rsidRPr="009037C0">
              <w:rPr>
                <w:rFonts w:asciiTheme="minorHAnsi" w:hAnsiTheme="minorHAnsi"/>
                <w:szCs w:val="22"/>
                <w:lang w:val="en-GB"/>
              </w:rPr>
              <w:t xml:space="preserve"> da li </w:t>
            </w:r>
            <w:proofErr w:type="spellStart"/>
            <w:r w:rsidRPr="009037C0">
              <w:rPr>
                <w:rFonts w:asciiTheme="minorHAnsi" w:hAnsiTheme="minorHAnsi"/>
                <w:szCs w:val="22"/>
                <w:lang w:val="en-GB"/>
              </w:rPr>
              <w:t>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skladu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očekivanim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zahtevima</w:t>
            </w:r>
            <w:proofErr w:type="spellEnd"/>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Utvrđivanje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kriterijuma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evaluacije</w:t>
            </w:r>
            <w:proofErr w:type="spellEnd"/>
            <w:r>
              <w:rPr>
                <w:rFonts w:asciiTheme="minorHAnsi" w:hAnsiTheme="minorHAnsi"/>
                <w:szCs w:val="22"/>
                <w:lang w:val="en-GB"/>
              </w:rPr>
              <w:t xml:space="preserve">. </w:t>
            </w:r>
            <w:proofErr w:type="spellStart"/>
            <w:r w:rsidRPr="009037C0">
              <w:rPr>
                <w:rFonts w:asciiTheme="minorHAnsi" w:hAnsiTheme="minorHAnsi"/>
                <w:szCs w:val="22"/>
                <w:lang w:val="en-GB"/>
              </w:rPr>
              <w:t>Priprema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evaluacionog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procesa</w:t>
            </w:r>
            <w:proofErr w:type="spellEnd"/>
            <w:r>
              <w:rPr>
                <w:rFonts w:asciiTheme="minorHAnsi" w:hAnsiTheme="minorHAnsi"/>
                <w:szCs w:val="22"/>
                <w:lang w:val="en-GB"/>
              </w:rPr>
              <w:t xml:space="preserve">. </w:t>
            </w:r>
            <w:proofErr w:type="spellStart"/>
            <w:r>
              <w:rPr>
                <w:rFonts w:asciiTheme="minorHAnsi" w:hAnsiTheme="minorHAnsi"/>
                <w:szCs w:val="22"/>
                <w:lang w:val="en-GB"/>
              </w:rPr>
              <w:t>Sprovođenje</w:t>
            </w:r>
            <w:proofErr w:type="spellEnd"/>
            <w:r>
              <w:rPr>
                <w:rFonts w:asciiTheme="minorHAnsi" w:hAnsiTheme="minorHAnsi"/>
                <w:szCs w:val="22"/>
                <w:lang w:val="en-GB"/>
              </w:rPr>
              <w:t xml:space="preserve"> </w:t>
            </w:r>
            <w:proofErr w:type="spellStart"/>
            <w:r>
              <w:rPr>
                <w:rFonts w:asciiTheme="minorHAnsi" w:hAnsiTheme="minorHAnsi"/>
                <w:szCs w:val="22"/>
                <w:lang w:val="en-GB"/>
              </w:rPr>
              <w:t>evaluacija</w:t>
            </w:r>
            <w:proofErr w:type="spellEnd"/>
            <w:r>
              <w:rPr>
                <w:rFonts w:asciiTheme="minorHAnsi" w:hAnsiTheme="minorHAnsi"/>
                <w:szCs w:val="22"/>
                <w:lang w:val="en-GB"/>
              </w:rPr>
              <w:t xml:space="preserve">. </w:t>
            </w:r>
            <w:proofErr w:type="spellStart"/>
            <w:r w:rsidRPr="009037C0">
              <w:rPr>
                <w:rFonts w:asciiTheme="minorHAnsi" w:hAnsiTheme="minorHAnsi"/>
                <w:szCs w:val="22"/>
                <w:lang w:val="en-GB"/>
              </w:rPr>
              <w:t>Analiza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potencijalnih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poboljšanja</w:t>
            </w:r>
            <w:proofErr w:type="spellEnd"/>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Ove </w:t>
            </w:r>
            <w:proofErr w:type="spellStart"/>
            <w:r w:rsidRPr="009037C0">
              <w:rPr>
                <w:rFonts w:asciiTheme="minorHAnsi" w:hAnsiTheme="minorHAnsi"/>
                <w:szCs w:val="22"/>
                <w:lang w:val="en-GB"/>
              </w:rPr>
              <w:t>četiri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omogućavaju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timu</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objektivno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identifikuje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potencijalne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oblasti</w:t>
            </w:r>
            <w:proofErr w:type="spellEnd"/>
            <w:r w:rsidRPr="009037C0">
              <w:rPr>
                <w:rFonts w:asciiTheme="minorHAnsi" w:hAnsiTheme="minorHAnsi"/>
                <w:szCs w:val="22"/>
                <w:lang w:val="en-GB"/>
              </w:rPr>
              <w:t xml:space="preserve"> za </w:t>
            </w:r>
            <w:proofErr w:type="spellStart"/>
            <w:r w:rsidRPr="009037C0">
              <w:rPr>
                <w:rFonts w:asciiTheme="minorHAnsi" w:hAnsiTheme="minorHAnsi"/>
                <w:szCs w:val="22"/>
                <w:lang w:val="en-GB"/>
              </w:rPr>
              <w:t>unapređenje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Ovaj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proces</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obezbeđuje</w:t>
            </w:r>
            <w:proofErr w:type="spellEnd"/>
            <w:r w:rsidRPr="009037C0">
              <w:rPr>
                <w:rFonts w:asciiTheme="minorHAnsi" w:hAnsiTheme="minorHAnsi"/>
                <w:szCs w:val="22"/>
                <w:lang w:val="en-GB"/>
              </w:rPr>
              <w:t xml:space="preserve"> da se </w:t>
            </w:r>
            <w:proofErr w:type="spellStart"/>
            <w:r w:rsidRPr="009037C0">
              <w:rPr>
                <w:rFonts w:asciiTheme="minorHAnsi" w:hAnsiTheme="minorHAnsi"/>
                <w:szCs w:val="22"/>
                <w:lang w:val="en-GB"/>
              </w:rPr>
              <w:t>isporučeni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usklade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očekivanim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zahtevima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čime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postiže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zadovoljstvo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korisnika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uspeh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DC7318"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DC7318"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DC7318"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DC7318"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DC7318"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DC7318"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DC7318"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DC7318"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DC7318"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DC7318"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DC7318"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DC7318"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DC7318"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proofErr w:type="spellStart"/>
            <w:r w:rsidRPr="00355B10">
              <w:rPr>
                <w:rFonts w:asciiTheme="minorHAnsi" w:hAnsiTheme="minorHAnsi"/>
                <w:szCs w:val="22"/>
                <w:lang w:val="en-GB"/>
              </w:rPr>
              <w:t>Upravljanje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projektom</w:t>
            </w:r>
            <w:proofErr w:type="spellEnd"/>
          </w:p>
        </w:tc>
      </w:tr>
      <w:tr w:rsidR="005147E7" w:rsidRPr="00297E60"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6D4A6252" w14:textId="30FB1077" w:rsidR="005147E7" w:rsidRPr="00297E60" w:rsidRDefault="009037C0" w:rsidP="00F64B5D">
            <w:pPr>
              <w:rPr>
                <w:rFonts w:asciiTheme="minorHAnsi" w:hAnsiTheme="minorHAnsi"/>
                <w:szCs w:val="22"/>
                <w:lang w:val="pl-PL"/>
              </w:rPr>
            </w:pPr>
            <w:r w:rsidRPr="00297E60">
              <w:rPr>
                <w:rFonts w:asciiTheme="minorHAnsi" w:hAnsiTheme="minorHAnsi"/>
                <w:szCs w:val="22"/>
                <w:lang w:val="pl-PL"/>
              </w:rPr>
              <w:t>Mogućnost da partneri ne dostave izveštaje na vreme, mogućnost da izveštaj celog projekta ne bude završen na vreme.</w:t>
            </w:r>
          </w:p>
        </w:tc>
      </w:tr>
      <w:tr w:rsidR="005147E7" w:rsidRPr="00297E60"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297E60" w:rsidRDefault="009037C0" w:rsidP="00F64B5D">
            <w:pPr>
              <w:rPr>
                <w:rFonts w:asciiTheme="minorHAnsi" w:hAnsiTheme="minorHAnsi"/>
                <w:szCs w:val="22"/>
                <w:lang w:val="pl-PL"/>
              </w:rPr>
            </w:pPr>
            <w:r w:rsidRPr="00297E60">
              <w:rPr>
                <w:rFonts w:asciiTheme="minorHAnsi" w:hAnsiTheme="minorHAnsi"/>
                <w:szCs w:val="22"/>
                <w:lang w:val="pl-PL"/>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297E60" w:rsidRDefault="009037C0" w:rsidP="009037C0">
            <w:pPr>
              <w:rPr>
                <w:rFonts w:asciiTheme="minorHAnsi" w:hAnsiTheme="minorHAnsi"/>
                <w:szCs w:val="22"/>
                <w:lang w:val="pl-PL"/>
              </w:rPr>
            </w:pPr>
            <w:r w:rsidRPr="00297E60">
              <w:rPr>
                <w:rFonts w:asciiTheme="minorHAnsi" w:hAnsiTheme="minorHAnsi"/>
                <w:szCs w:val="22"/>
                <w:lang w:val="pl-PL"/>
              </w:rPr>
              <w:t xml:space="preserve">a.19.1. Sastanak sa upravnim odborom. </w:t>
            </w:r>
          </w:p>
          <w:p w14:paraId="6DC0E7C2" w14:textId="662B66EA" w:rsidR="009037C0" w:rsidRPr="00297E60" w:rsidRDefault="009037C0" w:rsidP="009037C0">
            <w:pPr>
              <w:rPr>
                <w:rFonts w:asciiTheme="minorHAnsi" w:hAnsiTheme="minorHAnsi"/>
                <w:szCs w:val="22"/>
                <w:lang w:val="pl-PL"/>
              </w:rPr>
            </w:pPr>
            <w:r w:rsidRPr="00297E60">
              <w:rPr>
                <w:rFonts w:asciiTheme="minorHAnsi" w:hAnsiTheme="minorHAnsi"/>
                <w:szCs w:val="22"/>
                <w:lang w:val="pl-PL"/>
              </w:rPr>
              <w:t>a.19.2. Sveukupno upravljanje projektom.</w:t>
            </w:r>
          </w:p>
          <w:p w14:paraId="5517AF6A" w14:textId="3E85AB21" w:rsidR="005147E7" w:rsidRPr="006F38CF" w:rsidRDefault="009037C0" w:rsidP="009037C0">
            <w:pPr>
              <w:rPr>
                <w:rFonts w:asciiTheme="minorHAnsi" w:hAnsiTheme="minorHAnsi"/>
                <w:szCs w:val="22"/>
                <w:lang w:val="en-GB"/>
              </w:rPr>
            </w:pPr>
            <w:r w:rsidRPr="00297E60">
              <w:rPr>
                <w:rFonts w:asciiTheme="minorHAnsi" w:hAnsiTheme="minorHAnsi"/>
                <w:szCs w:val="22"/>
                <w:lang w:val="pl-PL"/>
              </w:rPr>
              <w:t xml:space="preserve">a.19.3. </w:t>
            </w:r>
            <w:proofErr w:type="spellStart"/>
            <w:r w:rsidRPr="009037C0">
              <w:rPr>
                <w:rFonts w:asciiTheme="minorHAnsi" w:hAnsiTheme="minorHAnsi"/>
                <w:szCs w:val="22"/>
                <w:lang w:val="en-GB"/>
              </w:rPr>
              <w:t>Lokalno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SheTech</w:t>
            </w:r>
            <w:proofErr w:type="spellEnd"/>
            <w:r w:rsidRPr="009037C0">
              <w:rPr>
                <w:rFonts w:asciiTheme="minorHAnsi" w:hAnsiTheme="minorHAnsi"/>
                <w:szCs w:val="22"/>
                <w:lang w:val="en-GB"/>
              </w:rPr>
              <w:t xml:space="preserve">, Novi </w:t>
            </w:r>
            <w:proofErr w:type="spellStart"/>
            <w:r w:rsidRPr="009037C0">
              <w:rPr>
                <w:rFonts w:asciiTheme="minorHAnsi" w:hAnsiTheme="minorHAnsi"/>
                <w:szCs w:val="22"/>
                <w:lang w:val="en-GB"/>
              </w:rPr>
              <w:t>Pazar</w:t>
            </w:r>
            <w:proofErr w:type="spellEnd"/>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Predškolska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ustanova</w:t>
            </w:r>
            <w:proofErr w:type="spellEnd"/>
            <w:r w:rsidRPr="009037C0">
              <w:rPr>
                <w:rFonts w:asciiTheme="minorHAnsi" w:hAnsiTheme="minorHAnsi"/>
                <w:szCs w:val="22"/>
                <w:lang w:val="en-GB"/>
              </w:rPr>
              <w:t xml:space="preserve"> “Mladost”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Ministarstvo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zdravlja</w:t>
            </w:r>
            <w:proofErr w:type="spellEnd"/>
            <w:r w:rsidRPr="009037C0">
              <w:rPr>
                <w:rFonts w:asciiTheme="minorHAnsi" w:hAnsiTheme="minorHAnsi"/>
                <w:szCs w:val="22"/>
                <w:lang w:val="en-GB"/>
              </w:rPr>
              <w:t xml:space="preserve"> Beograd, </w:t>
            </w:r>
            <w:proofErr w:type="spellStart"/>
            <w:r w:rsidRPr="009037C0">
              <w:rPr>
                <w:rFonts w:asciiTheme="minorHAnsi" w:hAnsiTheme="minorHAnsi"/>
                <w:szCs w:val="22"/>
                <w:lang w:val="en-GB"/>
              </w:rPr>
              <w:t>Ministarstvo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omladine</w:t>
            </w:r>
            <w:proofErr w:type="spellEnd"/>
            <w:r w:rsidRPr="009037C0">
              <w:rPr>
                <w:rFonts w:asciiTheme="minorHAnsi" w:hAnsiTheme="minorHAnsi"/>
                <w:szCs w:val="22"/>
                <w:lang w:val="en-GB"/>
              </w:rPr>
              <w:t xml:space="preserve"> I </w:t>
            </w:r>
            <w:proofErr w:type="spellStart"/>
            <w:r w:rsidRPr="009037C0">
              <w:rPr>
                <w:rFonts w:asciiTheme="minorHAnsi" w:hAnsiTheme="minorHAnsi"/>
                <w:szCs w:val="22"/>
                <w:lang w:val="en-GB"/>
              </w:rPr>
              <w:t>sporta</w:t>
            </w:r>
            <w:proofErr w:type="spellEnd"/>
            <w:r w:rsidRPr="009037C0">
              <w:rPr>
                <w:rFonts w:asciiTheme="minorHAnsi" w:hAnsiTheme="minorHAnsi"/>
                <w:szCs w:val="22"/>
                <w:lang w:val="en-GB"/>
              </w:rPr>
              <w:t xml:space="preserve">   Beograd, Iron Sport doo </w:t>
            </w:r>
            <w:proofErr w:type="spellStart"/>
            <w:r w:rsidRPr="009037C0">
              <w:rPr>
                <w:rFonts w:asciiTheme="minorHAnsi" w:hAnsiTheme="minorHAnsi"/>
                <w:szCs w:val="22"/>
                <w:lang w:val="en-GB"/>
              </w:rPr>
              <w:t>Zrenjanin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Pokret</w:t>
            </w:r>
            <w:proofErr w:type="spellEnd"/>
            <w:r w:rsidRPr="009037C0">
              <w:rPr>
                <w:rFonts w:asciiTheme="minorHAnsi" w:hAnsiTheme="minorHAnsi"/>
                <w:szCs w:val="22"/>
                <w:lang w:val="en-GB"/>
              </w:rPr>
              <w:t xml:space="preserve"> za </w:t>
            </w:r>
            <w:proofErr w:type="spellStart"/>
            <w:r w:rsidRPr="009037C0">
              <w:rPr>
                <w:rFonts w:asciiTheme="minorHAnsi" w:hAnsiTheme="minorHAnsi"/>
                <w:szCs w:val="22"/>
                <w:lang w:val="en-GB"/>
              </w:rPr>
              <w:t>okret</w:t>
            </w:r>
            <w:proofErr w:type="spellEnd"/>
            <w:r w:rsidRPr="009037C0">
              <w:rPr>
                <w:rFonts w:asciiTheme="minorHAnsi" w:hAnsiTheme="minorHAnsi"/>
                <w:szCs w:val="22"/>
                <w:lang w:val="en-GB"/>
              </w:rPr>
              <w:t xml:space="preserve">  Beograd, </w:t>
            </w:r>
            <w:proofErr w:type="spellStart"/>
            <w:r w:rsidRPr="009037C0">
              <w:rPr>
                <w:rFonts w:asciiTheme="minorHAnsi" w:hAnsiTheme="minorHAnsi"/>
                <w:szCs w:val="22"/>
                <w:lang w:val="en-GB"/>
              </w:rPr>
              <w:t>Ustanova</w:t>
            </w:r>
            <w:proofErr w:type="spellEnd"/>
            <w:r w:rsidRPr="009037C0">
              <w:rPr>
                <w:rFonts w:asciiTheme="minorHAnsi" w:hAnsiTheme="minorHAnsi"/>
                <w:szCs w:val="22"/>
                <w:lang w:val="en-GB"/>
              </w:rPr>
              <w:t xml:space="preserve"> za sport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Udruženje</w:t>
            </w:r>
            <w:proofErr w:type="spellEnd"/>
            <w:r w:rsidRPr="009037C0">
              <w:rPr>
                <w:rFonts w:asciiTheme="minorHAnsi" w:hAnsiTheme="minorHAnsi"/>
                <w:szCs w:val="22"/>
                <w:lang w:val="en-GB"/>
              </w:rPr>
              <w:t xml:space="preserve"> “Sport za </w:t>
            </w:r>
            <w:proofErr w:type="spellStart"/>
            <w:r w:rsidRPr="009037C0">
              <w:rPr>
                <w:rFonts w:asciiTheme="minorHAnsi" w:hAnsiTheme="minorHAnsi"/>
                <w:szCs w:val="22"/>
                <w:lang w:val="en-GB"/>
              </w:rPr>
              <w:t>sve</w:t>
            </w:r>
            <w:proofErr w:type="spellEnd"/>
            <w:r w:rsidRPr="009037C0">
              <w:rPr>
                <w:rFonts w:asciiTheme="minorHAnsi" w:hAnsiTheme="minorHAnsi"/>
                <w:szCs w:val="22"/>
                <w:lang w:val="en-GB"/>
              </w:rPr>
              <w:t xml:space="preserve"> I </w:t>
            </w:r>
            <w:proofErr w:type="spellStart"/>
            <w:r w:rsidRPr="009037C0">
              <w:rPr>
                <w:rFonts w:asciiTheme="minorHAnsi" w:hAnsiTheme="minorHAnsi"/>
                <w:szCs w:val="22"/>
                <w:lang w:val="en-GB"/>
              </w:rPr>
              <w:t>rekreacija</w:t>
            </w:r>
            <w:proofErr w:type="spellEnd"/>
            <w:r w:rsidRPr="009037C0">
              <w:rPr>
                <w:rFonts w:asciiTheme="minorHAnsi" w:hAnsiTheme="minorHAnsi"/>
                <w:szCs w:val="22"/>
                <w:lang w:val="en-GB"/>
              </w:rPr>
              <w:t xml:space="preserve">”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Planeta</w:t>
            </w:r>
            <w:proofErr w:type="spellEnd"/>
            <w:r w:rsidRPr="009037C0">
              <w:rPr>
                <w:rFonts w:asciiTheme="minorHAnsi" w:hAnsiTheme="minorHAnsi"/>
                <w:szCs w:val="22"/>
                <w:lang w:val="en-GB"/>
              </w:rPr>
              <w:t xml:space="preserve"> Sport Novi </w:t>
            </w:r>
            <w:proofErr w:type="spellStart"/>
            <w:r w:rsidRPr="009037C0">
              <w:rPr>
                <w:rFonts w:asciiTheme="minorHAnsi" w:hAnsiTheme="minorHAnsi"/>
                <w:szCs w:val="22"/>
                <w:lang w:val="en-GB"/>
              </w:rPr>
              <w:t>Pazar</w:t>
            </w:r>
            <w:proofErr w:type="spellEnd"/>
          </w:p>
          <w:p w14:paraId="71655A9F"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Türkiye</w:t>
            </w:r>
            <w:proofErr w:type="spellEnd"/>
            <w:r w:rsidRPr="009037C0">
              <w:rPr>
                <w:rFonts w:asciiTheme="minorHAnsi" w:hAnsiTheme="minorHAnsi"/>
                <w:szCs w:val="22"/>
                <w:lang w:val="en-GB"/>
              </w:rPr>
              <w:t xml:space="preserve"> Milli </w:t>
            </w:r>
            <w:proofErr w:type="spellStart"/>
            <w:r w:rsidRPr="009037C0">
              <w:rPr>
                <w:rFonts w:asciiTheme="minorHAnsi" w:hAnsiTheme="minorHAnsi"/>
                <w:szCs w:val="22"/>
                <w:lang w:val="en-GB"/>
              </w:rPr>
              <w:t>Olimpiyat</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Komitesi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Turska</w:t>
            </w:r>
            <w:proofErr w:type="spellEnd"/>
            <w:r w:rsidRPr="009037C0">
              <w:rPr>
                <w:rFonts w:asciiTheme="minorHAnsi" w:hAnsiTheme="minorHAnsi"/>
                <w:szCs w:val="22"/>
                <w:lang w:val="en-GB"/>
              </w:rPr>
              <w:t xml:space="preserve">, TAFISA </w:t>
            </w:r>
            <w:proofErr w:type="spellStart"/>
            <w:r w:rsidRPr="009037C0">
              <w:rPr>
                <w:rFonts w:asciiTheme="minorHAnsi" w:hAnsiTheme="minorHAnsi"/>
                <w:szCs w:val="22"/>
                <w:lang w:val="en-GB"/>
              </w:rPr>
              <w:t>NemackaNacionalni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športni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centar</w:t>
            </w:r>
            <w:proofErr w:type="spellEnd"/>
            <w:r w:rsidRPr="009037C0">
              <w:rPr>
                <w:rFonts w:asciiTheme="minorHAnsi" w:hAnsiTheme="minorHAnsi"/>
                <w:szCs w:val="22"/>
                <w:lang w:val="en-GB"/>
              </w:rPr>
              <w:t xml:space="preserve"> Planica Slovenija, Deutsche </w:t>
            </w:r>
            <w:proofErr w:type="spellStart"/>
            <w:r w:rsidRPr="009037C0">
              <w:rPr>
                <w:rFonts w:asciiTheme="minorHAnsi" w:hAnsiTheme="minorHAnsi"/>
                <w:szCs w:val="22"/>
                <w:lang w:val="en-GB"/>
              </w:rPr>
              <w:t>Sporthochschule</w:t>
            </w:r>
            <w:proofErr w:type="spellEnd"/>
            <w:r w:rsidRPr="009037C0">
              <w:rPr>
                <w:rFonts w:asciiTheme="minorHAnsi" w:hAnsiTheme="minorHAnsi"/>
                <w:szCs w:val="22"/>
                <w:lang w:val="en-GB"/>
              </w:rPr>
              <w:t xml:space="preserve"> Köln </w:t>
            </w:r>
            <w:proofErr w:type="spellStart"/>
            <w:r w:rsidRPr="009037C0">
              <w:rPr>
                <w:rFonts w:asciiTheme="minorHAnsi" w:hAnsiTheme="minorHAnsi"/>
                <w:szCs w:val="22"/>
                <w:lang w:val="en-GB"/>
              </w:rPr>
              <w:t>Nemacka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Federazione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Italiana</w:t>
            </w:r>
            <w:proofErr w:type="spellEnd"/>
            <w:r w:rsidRPr="009037C0">
              <w:rPr>
                <w:rFonts w:asciiTheme="minorHAnsi" w:hAnsiTheme="minorHAnsi"/>
                <w:szCs w:val="22"/>
                <w:lang w:val="en-GB"/>
              </w:rPr>
              <w:t xml:space="preserve"> Sport per Tutti </w:t>
            </w:r>
            <w:proofErr w:type="spellStart"/>
            <w:r w:rsidRPr="009037C0">
              <w:rPr>
                <w:rFonts w:asciiTheme="minorHAnsi" w:hAnsiTheme="minorHAnsi"/>
                <w:szCs w:val="22"/>
                <w:lang w:val="en-GB"/>
              </w:rPr>
              <w:t>Italija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Sportski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savez</w:t>
            </w:r>
            <w:proofErr w:type="spellEnd"/>
            <w:r w:rsidRPr="009037C0">
              <w:rPr>
                <w:rFonts w:asciiTheme="minorHAnsi" w:hAnsiTheme="minorHAnsi"/>
                <w:szCs w:val="22"/>
                <w:lang w:val="en-GB"/>
              </w:rPr>
              <w:t xml:space="preserve"> KS Bosna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Hercegovina, National Sports Academy “Vassil </w:t>
            </w:r>
            <w:proofErr w:type="spellStart"/>
            <w:r w:rsidRPr="009037C0">
              <w:rPr>
                <w:rFonts w:asciiTheme="minorHAnsi" w:hAnsiTheme="minorHAnsi"/>
                <w:szCs w:val="22"/>
                <w:lang w:val="en-GB"/>
              </w:rPr>
              <w:t>Levski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Bugarska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Sportsko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društvo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Mornar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Crna</w:t>
            </w:r>
            <w:proofErr w:type="spellEnd"/>
            <w:r w:rsidRPr="009037C0">
              <w:rPr>
                <w:rFonts w:asciiTheme="minorHAnsi" w:hAnsiTheme="minorHAnsi"/>
                <w:szCs w:val="22"/>
                <w:lang w:val="en-GB"/>
              </w:rPr>
              <w:t xml:space="preserve"> Gora, Dinamo Zagreb </w:t>
            </w:r>
            <w:proofErr w:type="spellStart"/>
            <w:r w:rsidRPr="009037C0">
              <w:rPr>
                <w:rFonts w:asciiTheme="minorHAnsi" w:hAnsiTheme="minorHAnsi"/>
                <w:szCs w:val="22"/>
                <w:lang w:val="en-GB"/>
              </w:rPr>
              <w:t>sportska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akademija</w:t>
            </w:r>
            <w:proofErr w:type="spellEnd"/>
            <w:r w:rsidRPr="009037C0">
              <w:rPr>
                <w:rFonts w:asciiTheme="minorHAnsi" w:hAnsiTheme="minorHAnsi"/>
                <w:szCs w:val="22"/>
                <w:lang w:val="en-GB"/>
              </w:rPr>
              <w:t xml:space="preserve">, Hrvatska, </w:t>
            </w:r>
            <w:proofErr w:type="spellStart"/>
            <w:r w:rsidRPr="009037C0">
              <w:rPr>
                <w:rFonts w:asciiTheme="minorHAnsi" w:hAnsiTheme="minorHAnsi"/>
                <w:szCs w:val="22"/>
                <w:lang w:val="en-GB"/>
              </w:rPr>
              <w:t>Škola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sporta</w:t>
            </w:r>
            <w:proofErr w:type="spellEnd"/>
            <w:r w:rsidRPr="009037C0">
              <w:rPr>
                <w:rFonts w:asciiTheme="minorHAnsi" w:hAnsiTheme="minorHAnsi"/>
                <w:szCs w:val="22"/>
                <w:lang w:val="en-GB"/>
              </w:rPr>
              <w:t xml:space="preserve">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proofErr w:type="spellStart"/>
            <w:r w:rsidRPr="009037C0">
              <w:rPr>
                <w:rFonts w:asciiTheme="minorHAnsi" w:hAnsiTheme="minorHAnsi"/>
                <w:szCs w:val="22"/>
                <w:lang w:val="en-GB"/>
              </w:rPr>
              <w:t>Plaćanje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lokalno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što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podrazumeva</w:t>
            </w:r>
            <w:proofErr w:type="spellEnd"/>
            <w:r w:rsidRPr="009037C0">
              <w:rPr>
                <w:rFonts w:asciiTheme="minorHAnsi" w:hAnsiTheme="minorHAnsi"/>
                <w:szCs w:val="22"/>
                <w:lang w:val="en-GB"/>
              </w:rPr>
              <w:t xml:space="preserve"> po 2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svake</w:t>
            </w:r>
            <w:proofErr w:type="spellEnd"/>
            <w:r w:rsidRPr="009037C0">
              <w:rPr>
                <w:rFonts w:asciiTheme="minorHAnsi" w:hAnsiTheme="minorHAnsi"/>
                <w:szCs w:val="22"/>
                <w:lang w:val="en-GB"/>
              </w:rPr>
              <w:t xml:space="preserve"> od 12 </w:t>
            </w:r>
            <w:proofErr w:type="spellStart"/>
            <w:r w:rsidRPr="009037C0">
              <w:rPr>
                <w:rFonts w:asciiTheme="minorHAnsi" w:hAnsiTheme="minorHAnsi"/>
                <w:szCs w:val="22"/>
                <w:lang w:val="en-GB"/>
              </w:rPr>
              <w:t>partnerskih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finansijskog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administrativnog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asistenta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plaćanje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sveukupno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menadžer</w:t>
            </w:r>
            <w:proofErr w:type="spellEnd"/>
            <w:r w:rsidRPr="009037C0">
              <w:rPr>
                <w:rFonts w:asciiTheme="minorHAnsi" w:hAnsiTheme="minorHAnsi"/>
                <w:szCs w:val="22"/>
                <w:lang w:val="en-GB"/>
              </w:rPr>
              <w:t>).</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Sastanak</w:t>
            </w:r>
            <w:proofErr w:type="spellEnd"/>
            <w:r>
              <w:rPr>
                <w:rFonts w:asciiTheme="minorHAnsi" w:hAnsiTheme="minorHAnsi"/>
                <w:szCs w:val="22"/>
                <w:lang w:val="en-GB"/>
              </w:rPr>
              <w:t xml:space="preserve"> </w:t>
            </w:r>
            <w:proofErr w:type="spellStart"/>
            <w:r>
              <w:rPr>
                <w:rFonts w:asciiTheme="minorHAnsi" w:hAnsiTheme="minorHAnsi"/>
                <w:szCs w:val="22"/>
                <w:lang w:val="en-GB"/>
              </w:rPr>
              <w:t>sa</w:t>
            </w:r>
            <w:proofErr w:type="spellEnd"/>
            <w:r>
              <w:rPr>
                <w:rFonts w:asciiTheme="minorHAnsi" w:hAnsiTheme="minorHAnsi"/>
                <w:szCs w:val="22"/>
                <w:lang w:val="en-GB"/>
              </w:rPr>
              <w:t xml:space="preserve"> </w:t>
            </w:r>
            <w:proofErr w:type="spellStart"/>
            <w:r>
              <w:rPr>
                <w:rFonts w:asciiTheme="minorHAnsi" w:hAnsiTheme="minorHAnsi"/>
                <w:szCs w:val="22"/>
                <w:lang w:val="en-GB"/>
              </w:rPr>
              <w:t>upravnim</w:t>
            </w:r>
            <w:proofErr w:type="spellEnd"/>
            <w:r>
              <w:rPr>
                <w:rFonts w:asciiTheme="minorHAnsi" w:hAnsiTheme="minorHAnsi"/>
                <w:szCs w:val="22"/>
                <w:lang w:val="en-GB"/>
              </w:rPr>
              <w:t xml:space="preserve"> </w:t>
            </w:r>
            <w:proofErr w:type="spellStart"/>
            <w:r>
              <w:rPr>
                <w:rFonts w:asciiTheme="minorHAnsi" w:hAnsiTheme="minorHAnsi"/>
                <w:szCs w:val="22"/>
                <w:lang w:val="en-GB"/>
              </w:rPr>
              <w:t>odborom</w:t>
            </w:r>
            <w:proofErr w:type="spellEnd"/>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DC7318"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DC7318"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DC7318"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DC7318"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DC7318"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DC7318"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297E60"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297E60" w:rsidRDefault="009037C0" w:rsidP="00F64B5D">
            <w:pPr>
              <w:rPr>
                <w:rFonts w:asciiTheme="minorHAnsi" w:hAnsiTheme="minorHAnsi"/>
                <w:szCs w:val="22"/>
                <w:lang w:val="pl-PL"/>
              </w:rPr>
            </w:pPr>
            <w:r w:rsidRPr="00297E60">
              <w:rPr>
                <w:rFonts w:asciiTheme="minorHAnsi" w:hAnsiTheme="minorHAnsi"/>
                <w:szCs w:val="22"/>
                <w:lang w:val="pl-PL"/>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297E60" w:rsidRDefault="005147E7" w:rsidP="00F64B5D">
            <w:pPr>
              <w:rPr>
                <w:rFonts w:asciiTheme="minorHAnsi" w:hAnsiTheme="minorHAnsi"/>
                <w:lang w:val="pl-PL"/>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DC7318"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DC7318"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DC7318"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2A8346FE" w:rsidR="005147E7" w:rsidRPr="006F38CF" w:rsidRDefault="00DC7318"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297E6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DC7318"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DC7318"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DC7318"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DC7318"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DC7318"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DC7318"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DC7318"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DC7318"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DC7318"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Sastanak</w:t>
            </w:r>
            <w:proofErr w:type="spellEnd"/>
            <w:r>
              <w:rPr>
                <w:rFonts w:asciiTheme="minorHAnsi" w:hAnsiTheme="minorHAnsi"/>
                <w:szCs w:val="22"/>
                <w:lang w:val="en-GB"/>
              </w:rPr>
              <w:t xml:space="preserve"> </w:t>
            </w:r>
            <w:proofErr w:type="spellStart"/>
            <w:r>
              <w:rPr>
                <w:rFonts w:asciiTheme="minorHAnsi" w:hAnsiTheme="minorHAnsi"/>
                <w:szCs w:val="22"/>
                <w:lang w:val="en-GB"/>
              </w:rPr>
              <w:t>sa</w:t>
            </w:r>
            <w:proofErr w:type="spellEnd"/>
            <w:r>
              <w:rPr>
                <w:rFonts w:asciiTheme="minorHAnsi" w:hAnsiTheme="minorHAnsi"/>
                <w:szCs w:val="22"/>
                <w:lang w:val="en-GB"/>
              </w:rPr>
              <w:t xml:space="preserve"> </w:t>
            </w:r>
            <w:proofErr w:type="spellStart"/>
            <w:r>
              <w:rPr>
                <w:rFonts w:asciiTheme="minorHAnsi" w:hAnsiTheme="minorHAnsi"/>
                <w:szCs w:val="22"/>
                <w:lang w:val="en-GB"/>
              </w:rPr>
              <w:t>upravnim</w:t>
            </w:r>
            <w:proofErr w:type="spellEnd"/>
            <w:r>
              <w:rPr>
                <w:rFonts w:asciiTheme="minorHAnsi" w:hAnsiTheme="minorHAnsi"/>
                <w:szCs w:val="22"/>
                <w:lang w:val="en-GB"/>
              </w:rPr>
              <w:t xml:space="preserve"> </w:t>
            </w:r>
            <w:proofErr w:type="spellStart"/>
            <w:r>
              <w:rPr>
                <w:rFonts w:asciiTheme="minorHAnsi" w:hAnsiTheme="minorHAnsi"/>
                <w:szCs w:val="22"/>
                <w:lang w:val="en-GB"/>
              </w:rPr>
              <w:t>odborom</w:t>
            </w:r>
            <w:proofErr w:type="spellEnd"/>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DC7318"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DC7318"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DC7318"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DC7318"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DC7318"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DC7318"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297E60"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297E60" w:rsidRDefault="007428AB" w:rsidP="009037C0">
            <w:pPr>
              <w:rPr>
                <w:rFonts w:asciiTheme="minorHAnsi" w:hAnsiTheme="minorHAnsi"/>
                <w:szCs w:val="22"/>
                <w:lang w:val="pl-PL"/>
              </w:rPr>
            </w:pPr>
            <w:r w:rsidRPr="00297E60">
              <w:rPr>
                <w:rFonts w:asciiTheme="minorHAnsi" w:hAnsiTheme="minorHAnsi"/>
                <w:szCs w:val="22"/>
                <w:lang w:val="pl-PL"/>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297E60" w:rsidRDefault="009037C0" w:rsidP="009037C0">
            <w:pPr>
              <w:rPr>
                <w:rFonts w:asciiTheme="minorHAnsi" w:hAnsiTheme="minorHAnsi"/>
                <w:lang w:val="pl-PL"/>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DC7318"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DC7318"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DC7318"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DC7318"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DC7318"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DC7318"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DC7318"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DC7318"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DC7318"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DC7318"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DC7318"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DC7318"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DC7318"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proofErr w:type="spellStart"/>
            <w:r>
              <w:rPr>
                <w:rFonts w:asciiTheme="minorHAnsi" w:hAnsiTheme="minorHAnsi"/>
                <w:szCs w:val="22"/>
                <w:lang w:val="en-GB"/>
              </w:rPr>
              <w:t>Lokalno</w:t>
            </w:r>
            <w:proofErr w:type="spellEnd"/>
            <w:r>
              <w:rPr>
                <w:rFonts w:asciiTheme="minorHAnsi" w:hAnsiTheme="minorHAnsi"/>
                <w:szCs w:val="22"/>
                <w:lang w:val="en-GB"/>
              </w:rPr>
              <w:t xml:space="preserve"> </w:t>
            </w:r>
            <w:proofErr w:type="spellStart"/>
            <w:r>
              <w:rPr>
                <w:rFonts w:asciiTheme="minorHAnsi" w:hAnsiTheme="minorHAnsi"/>
                <w:szCs w:val="22"/>
                <w:lang w:val="en-GB"/>
              </w:rPr>
              <w:t>upravljanje</w:t>
            </w:r>
            <w:proofErr w:type="spellEnd"/>
            <w:r>
              <w:rPr>
                <w:rFonts w:asciiTheme="minorHAnsi" w:hAnsiTheme="minorHAnsi"/>
                <w:szCs w:val="22"/>
                <w:lang w:val="en-GB"/>
              </w:rPr>
              <w:t xml:space="preserve"> </w:t>
            </w:r>
            <w:proofErr w:type="spellStart"/>
            <w:r>
              <w:rPr>
                <w:rFonts w:asciiTheme="minorHAnsi" w:hAnsiTheme="minorHAnsi"/>
                <w:szCs w:val="22"/>
                <w:lang w:val="en-GB"/>
              </w:rPr>
              <w:t>projektom</w:t>
            </w:r>
            <w:proofErr w:type="spellEnd"/>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DC7318"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DC7318"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DC7318"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DC7318"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DC7318"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DC7318"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297E60"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297E60" w:rsidRDefault="007428AB" w:rsidP="009037C0">
            <w:pPr>
              <w:rPr>
                <w:rFonts w:asciiTheme="minorHAnsi" w:hAnsiTheme="minorHAnsi"/>
                <w:szCs w:val="22"/>
                <w:lang w:val="pl-PL"/>
              </w:rPr>
            </w:pPr>
            <w:r w:rsidRPr="00297E60">
              <w:rPr>
                <w:rFonts w:asciiTheme="minorHAnsi" w:hAnsiTheme="minorHAnsi"/>
                <w:szCs w:val="22"/>
                <w:lang w:val="pl-PL"/>
              </w:rPr>
              <w:t>Lokalno upravljanje projektom podrazumeva upravljanje aktivnostima i budžetiranjem na nivou svake pojedinačne organizacije. Njime upravlja asistent menadžera projekta. Izveštaj se šalje menadžeru projekta, koji ga dalje šalje upravnom odboru</w:t>
            </w:r>
          </w:p>
        </w:tc>
      </w:tr>
      <w:tr w:rsidR="009037C0" w:rsidRPr="006F38CF" w14:paraId="31F9F1C0" w14:textId="77777777" w:rsidTr="009037C0">
        <w:trPr>
          <w:trHeight w:val="47"/>
        </w:trPr>
        <w:tc>
          <w:tcPr>
            <w:tcW w:w="2127" w:type="dxa"/>
            <w:vMerge/>
            <w:vAlign w:val="center"/>
          </w:tcPr>
          <w:p w14:paraId="163BB5F3" w14:textId="77777777" w:rsidR="009037C0" w:rsidRPr="00297E60" w:rsidRDefault="009037C0" w:rsidP="009037C0">
            <w:pPr>
              <w:rPr>
                <w:rFonts w:asciiTheme="minorHAnsi" w:hAnsiTheme="minorHAnsi"/>
                <w:lang w:val="pl-PL"/>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DC7318"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DC7318"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DC7318"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DC7318"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DC7318"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DC7318"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DC7318"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DC7318"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DC7318"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DC7318"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DC7318"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DC7318"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DC7318"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0E16CD3"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574B25" w:rsidRPr="006F38CF" w14:paraId="16FA50F5"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DBB05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08DF1C07"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1BBBA3" w14:textId="77777777" w:rsidR="00574B25" w:rsidRPr="006F38CF" w:rsidRDefault="00574B25" w:rsidP="00F64B5D">
            <w:pPr>
              <w:rPr>
                <w:szCs w:val="22"/>
              </w:rPr>
            </w:pPr>
          </w:p>
        </w:tc>
      </w:tr>
      <w:tr w:rsidR="00574B25" w:rsidRPr="006F38CF" w14:paraId="5B664312"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007A55"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8D9B2A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884905" w14:textId="77777777" w:rsidR="00574B25" w:rsidRPr="006F38CF" w:rsidRDefault="00574B25" w:rsidP="00F64B5D">
            <w:pPr>
              <w:rPr>
                <w:szCs w:val="22"/>
              </w:rPr>
            </w:pPr>
          </w:p>
        </w:tc>
      </w:tr>
      <w:tr w:rsidR="00574B25"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574B25" w:rsidRPr="006F38CF" w:rsidRDefault="00574B25" w:rsidP="00F64B5D">
            <w:pPr>
              <w:rPr>
                <w:bCs/>
                <w:color w:val="000000"/>
              </w:rPr>
            </w:pPr>
          </w:p>
        </w:tc>
      </w:tr>
      <w:tr w:rsidR="00574B25" w:rsidRPr="006F38CF" w14:paraId="3831EF6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283ED0"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877AC9E"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22620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BCC397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4C6575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8126B4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AA9850"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FEBE80D" w14:textId="77777777" w:rsidR="00574B25" w:rsidRPr="006F38CF" w:rsidRDefault="00574B25" w:rsidP="00F64B5D">
            <w:pPr>
              <w:rPr>
                <w:szCs w:val="22"/>
              </w:rPr>
            </w:pPr>
          </w:p>
        </w:tc>
      </w:tr>
      <w:tr w:rsidR="00574B25" w:rsidRPr="006F38CF" w14:paraId="57388185"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B9EA2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E0CBDE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9DEA130"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CDA667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19A77C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DF26AE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7FD118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ADA63EE" w14:textId="77777777" w:rsidR="00574B25" w:rsidRPr="006F38CF" w:rsidRDefault="00574B25" w:rsidP="00F64B5D">
            <w:pPr>
              <w:rPr>
                <w:szCs w:val="22"/>
              </w:rPr>
            </w:pPr>
          </w:p>
        </w:tc>
      </w:tr>
      <w:tr w:rsidR="00574B25"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574B25" w:rsidRPr="006F38CF" w:rsidRDefault="00574B25" w:rsidP="00F64B5D">
            <w:pPr>
              <w:rPr>
                <w:bCs/>
                <w:color w:val="000000"/>
              </w:rPr>
            </w:pPr>
            <w:r w:rsidRPr="006F38CF">
              <w:rPr>
                <w:bCs/>
                <w:color w:val="000000"/>
              </w:rPr>
              <w:t> </w:t>
            </w:r>
          </w:p>
        </w:tc>
      </w:tr>
      <w:tr w:rsidR="00574B25" w:rsidRPr="006F38CF" w14:paraId="5D87B2A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14FF0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289320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451C35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FBE9C7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8486B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D3141B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2F43450" w14:textId="77777777" w:rsidR="00574B25" w:rsidRPr="006F38CF" w:rsidRDefault="00574B25" w:rsidP="00F64B5D">
            <w:pPr>
              <w:rPr>
                <w:szCs w:val="22"/>
              </w:rPr>
            </w:pPr>
          </w:p>
        </w:tc>
      </w:tr>
      <w:tr w:rsidR="00574B25" w:rsidRPr="006F38CF" w14:paraId="32B31AD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39DDCFD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D7A574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972E3C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79A4BB3"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56E12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10867D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A837DD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7E79F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18E3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1CFF9E8" w14:textId="77777777" w:rsidR="00574B25" w:rsidRPr="006F38CF" w:rsidRDefault="00574B25" w:rsidP="00F64B5D">
            <w:pPr>
              <w:rPr>
                <w:szCs w:val="22"/>
              </w:rPr>
            </w:pPr>
          </w:p>
        </w:tc>
      </w:tr>
      <w:tr w:rsidR="00574B25"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574B25" w:rsidRPr="006F38CF" w:rsidRDefault="00574B25" w:rsidP="00F64B5D"/>
        </w:tc>
      </w:tr>
      <w:tr w:rsidR="00574B25" w:rsidRPr="006F38CF" w14:paraId="7C1E03D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BD63F4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6C3AF03" w14:textId="77777777" w:rsidR="00574B25" w:rsidRPr="006F38CF" w:rsidRDefault="00574B25" w:rsidP="00F64B5D">
            <w:pPr>
              <w:rPr>
                <w:szCs w:val="22"/>
              </w:rPr>
            </w:pPr>
          </w:p>
        </w:tc>
      </w:tr>
      <w:tr w:rsidR="00574B25" w:rsidRPr="006F38CF" w14:paraId="326E4E4C"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EAB7C3E"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3CA45A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1DE8CC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1CC87B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7F38E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1B6729E"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99C02C" w14:textId="77777777" w:rsidR="00574B25" w:rsidRPr="006F38CF" w:rsidRDefault="00574B25" w:rsidP="00F64B5D">
            <w:pPr>
              <w:rPr>
                <w:szCs w:val="22"/>
              </w:rPr>
            </w:pPr>
          </w:p>
        </w:tc>
      </w:tr>
      <w:tr w:rsidR="00574B25"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574B25" w:rsidRPr="006F38CF" w:rsidRDefault="00574B25" w:rsidP="00F64B5D"/>
        </w:tc>
      </w:tr>
      <w:tr w:rsidR="00574B25" w:rsidRPr="006F38CF" w14:paraId="7466E935"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735B29"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ACD6D49"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1C6D85A" w14:textId="77777777" w:rsidR="00574B25" w:rsidRPr="006F38CF" w:rsidRDefault="00574B25" w:rsidP="00F64B5D">
            <w:pPr>
              <w:rPr>
                <w:szCs w:val="22"/>
              </w:rPr>
            </w:pPr>
          </w:p>
        </w:tc>
      </w:tr>
      <w:tr w:rsidR="00574B25" w:rsidRPr="006F38CF" w14:paraId="7B636B9D"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B0D817A"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8DE1E3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C3A4501"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275F81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BBD4E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AE2E1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CEB54A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38645025" w14:textId="77777777" w:rsidR="00574B25" w:rsidRPr="006F38CF" w:rsidRDefault="00574B25" w:rsidP="00F64B5D">
            <w:pPr>
              <w:rPr>
                <w:szCs w:val="22"/>
              </w:rPr>
            </w:pPr>
          </w:p>
        </w:tc>
      </w:tr>
      <w:tr w:rsidR="00574B25"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574B25" w:rsidRPr="006F38CF" w:rsidRDefault="00574B25" w:rsidP="00F64B5D">
            <w:pPr>
              <w:rPr>
                <w:bCs/>
                <w:color w:val="000000"/>
              </w:rPr>
            </w:pPr>
            <w:r w:rsidRPr="006F38CF">
              <w:rPr>
                <w:bCs/>
                <w:color w:val="000000"/>
              </w:rPr>
              <w:t> </w:t>
            </w:r>
          </w:p>
        </w:tc>
      </w:tr>
      <w:tr w:rsidR="00574B25"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574B25" w:rsidRPr="006F38CF" w:rsidRDefault="00574B25" w:rsidP="00F64B5D">
            <w:pPr>
              <w:rPr>
                <w:bCs/>
                <w:color w:val="000000"/>
              </w:rPr>
            </w:pPr>
            <w:r w:rsidRPr="006F38CF">
              <w:rPr>
                <w:bCs/>
                <w:color w:val="000000"/>
              </w:rPr>
              <w:t> </w:t>
            </w:r>
          </w:p>
        </w:tc>
      </w:tr>
    </w:tbl>
    <w:p w14:paraId="7610C14A" w14:textId="77777777" w:rsidR="00574B25" w:rsidRPr="00902D14" w:rsidRDefault="00574B25" w:rsidP="00F64B5D">
      <w:pPr>
        <w:rPr>
          <w:i/>
          <w:color w:val="FF0000"/>
        </w:rPr>
      </w:pPr>
      <w:r w:rsidRPr="00902D14">
        <w:rPr>
          <w:i/>
          <w:color w:val="FF0000"/>
        </w:rPr>
        <w:t>Please insert rows as necessary</w:t>
      </w: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062BF4C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6BD7109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DC7318"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476D1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0C7C702" w14:textId="77777777" w:rsidTr="00865A57">
        <w:trPr>
          <w:trHeight w:val="1020"/>
        </w:trPr>
        <w:tc>
          <w:tcPr>
            <w:tcW w:w="9639" w:type="dxa"/>
            <w:gridSpan w:val="6"/>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6"/>
          </w:tcPr>
          <w:p w14:paraId="7B2A6D84"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40FBE56" w14:textId="77777777" w:rsidTr="00865A57">
        <w:trPr>
          <w:trHeight w:val="3896"/>
        </w:trPr>
        <w:tc>
          <w:tcPr>
            <w:tcW w:w="9639" w:type="dxa"/>
            <w:gridSpan w:val="6"/>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6"/>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6"/>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6"/>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6"/>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6"/>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6"/>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6"/>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6"/>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6"/>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6"/>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6"/>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6"/>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6"/>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6"/>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6"/>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932FA39" w14:textId="77777777" w:rsidTr="006B3976">
        <w:trPr>
          <w:trHeight w:val="283"/>
        </w:trPr>
        <w:tc>
          <w:tcPr>
            <w:tcW w:w="4819" w:type="dxa"/>
            <w:gridSpan w:val="3"/>
          </w:tcPr>
          <w:p w14:paraId="0D943A0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83B1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46BF805" w14:textId="77777777" w:rsidTr="006B3976">
        <w:trPr>
          <w:trHeight w:val="283"/>
        </w:trPr>
        <w:tc>
          <w:tcPr>
            <w:tcW w:w="4819" w:type="dxa"/>
            <w:gridSpan w:val="3"/>
          </w:tcPr>
          <w:p w14:paraId="33B65C1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5F789B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8F10886" w14:textId="77777777" w:rsidTr="006B3976">
        <w:trPr>
          <w:trHeight w:val="283"/>
        </w:trPr>
        <w:tc>
          <w:tcPr>
            <w:tcW w:w="4819" w:type="dxa"/>
            <w:gridSpan w:val="3"/>
          </w:tcPr>
          <w:p w14:paraId="2D16A21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854669A"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5AEF70FF" w14:textId="77777777" w:rsidTr="00951A69">
        <w:trPr>
          <w:trHeight w:val="1020"/>
        </w:trPr>
        <w:tc>
          <w:tcPr>
            <w:tcW w:w="9639" w:type="dxa"/>
            <w:gridSpan w:val="6"/>
            <w:vAlign w:val="center"/>
          </w:tcPr>
          <w:p w14:paraId="11E0C9B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7A6F41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BB05CEB" w14:textId="77777777" w:rsidTr="00951A69">
        <w:trPr>
          <w:trHeight w:val="283"/>
        </w:trPr>
        <w:tc>
          <w:tcPr>
            <w:tcW w:w="2552" w:type="dxa"/>
            <w:gridSpan w:val="2"/>
            <w:vAlign w:val="center"/>
          </w:tcPr>
          <w:p w14:paraId="2ECEC1AD"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CE8D7EC"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B6DEC74" w14:textId="77777777" w:rsidTr="00951A69">
        <w:trPr>
          <w:trHeight w:val="283"/>
        </w:trPr>
        <w:tc>
          <w:tcPr>
            <w:tcW w:w="2552" w:type="dxa"/>
            <w:gridSpan w:val="2"/>
            <w:vAlign w:val="center"/>
          </w:tcPr>
          <w:p w14:paraId="57E9513A" w14:textId="77777777" w:rsidR="004A3C5A" w:rsidRPr="008A7C48" w:rsidRDefault="004A3C5A" w:rsidP="00F64B5D">
            <w:pPr>
              <w:rPr>
                <w:rFonts w:ascii="Calibri" w:hAnsi="Calibri"/>
                <w:szCs w:val="22"/>
                <w:lang w:val="en-GB"/>
              </w:rPr>
            </w:pPr>
          </w:p>
        </w:tc>
        <w:tc>
          <w:tcPr>
            <w:tcW w:w="7087" w:type="dxa"/>
            <w:gridSpan w:val="4"/>
            <w:vAlign w:val="center"/>
          </w:tcPr>
          <w:p w14:paraId="2CDDFE3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6B11DEC" w14:textId="77777777" w:rsidTr="00951A69">
        <w:trPr>
          <w:trHeight w:val="283"/>
        </w:trPr>
        <w:tc>
          <w:tcPr>
            <w:tcW w:w="2552" w:type="dxa"/>
            <w:gridSpan w:val="2"/>
            <w:vAlign w:val="center"/>
          </w:tcPr>
          <w:p w14:paraId="2314F6A2" w14:textId="77777777" w:rsidR="004A3C5A" w:rsidRPr="008A7C48" w:rsidRDefault="004A3C5A" w:rsidP="00F64B5D">
            <w:pPr>
              <w:rPr>
                <w:rFonts w:ascii="Calibri" w:hAnsi="Calibri"/>
                <w:szCs w:val="22"/>
                <w:lang w:val="en-GB"/>
              </w:rPr>
            </w:pPr>
          </w:p>
        </w:tc>
        <w:tc>
          <w:tcPr>
            <w:tcW w:w="7087" w:type="dxa"/>
            <w:gridSpan w:val="4"/>
            <w:vAlign w:val="center"/>
          </w:tcPr>
          <w:p w14:paraId="76466C2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C9191F3" w14:textId="77777777" w:rsidTr="00951A69">
        <w:trPr>
          <w:trHeight w:val="283"/>
        </w:trPr>
        <w:tc>
          <w:tcPr>
            <w:tcW w:w="2552" w:type="dxa"/>
            <w:gridSpan w:val="2"/>
            <w:vAlign w:val="center"/>
          </w:tcPr>
          <w:p w14:paraId="53D587E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1CC7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C979BD3" w14:textId="77777777" w:rsidTr="00951A69">
        <w:trPr>
          <w:trHeight w:val="283"/>
        </w:trPr>
        <w:tc>
          <w:tcPr>
            <w:tcW w:w="2552" w:type="dxa"/>
            <w:gridSpan w:val="2"/>
            <w:vAlign w:val="center"/>
          </w:tcPr>
          <w:p w14:paraId="5798FD2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335A8C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FB949B7" w14:textId="77777777" w:rsidTr="00951A69">
        <w:trPr>
          <w:trHeight w:val="283"/>
        </w:trPr>
        <w:tc>
          <w:tcPr>
            <w:tcW w:w="2552" w:type="dxa"/>
            <w:gridSpan w:val="2"/>
            <w:vAlign w:val="center"/>
          </w:tcPr>
          <w:p w14:paraId="3F41D1D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B1BAC9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77777777" w:rsidR="00700762" w:rsidRPr="00AF7989" w:rsidRDefault="00DC7318"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71073A7F"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CE46272" w14:textId="77777777" w:rsidTr="007A50D9">
        <w:trPr>
          <w:trHeight w:val="750"/>
        </w:trPr>
        <w:tc>
          <w:tcPr>
            <w:tcW w:w="2977" w:type="dxa"/>
            <w:shd w:val="clear" w:color="auto" w:fill="DBE5F1" w:themeFill="accent1" w:themeFillTint="33"/>
            <w:vAlign w:val="center"/>
          </w:tcPr>
          <w:p w14:paraId="3D5C1492"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08DF763"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6DB6A9B7"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399CA7E"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DFA04BD" w14:textId="77777777" w:rsidR="00770930" w:rsidRPr="00AF7989" w:rsidRDefault="00770930" w:rsidP="00F64B5D">
            <w:pPr>
              <w:jc w:val="center"/>
              <w:rPr>
                <w:b/>
                <w:bCs/>
              </w:rPr>
            </w:pPr>
            <w:r w:rsidRPr="00AF7989">
              <w:rPr>
                <w:b/>
                <w:bCs/>
              </w:rPr>
              <w:t xml:space="preserve">Activities and </w:t>
            </w:r>
          </w:p>
          <w:p w14:paraId="4B948CA5" w14:textId="77777777" w:rsidR="00770930" w:rsidRPr="00AF7989" w:rsidRDefault="00770930" w:rsidP="00F64B5D">
            <w:pPr>
              <w:jc w:val="center"/>
              <w:rPr>
                <w:b/>
                <w:bCs/>
              </w:rPr>
            </w:pPr>
            <w:r w:rsidRPr="00AF7989">
              <w:rPr>
                <w:b/>
                <w:bCs/>
              </w:rPr>
              <w:t>related Work Packages</w:t>
            </w:r>
          </w:p>
        </w:tc>
      </w:tr>
      <w:tr w:rsidR="00770930" w:rsidRPr="00AF7989" w14:paraId="7216C0A5" w14:textId="77777777" w:rsidTr="00AF7989">
        <w:trPr>
          <w:trHeight w:val="283"/>
        </w:trPr>
        <w:tc>
          <w:tcPr>
            <w:tcW w:w="2977" w:type="dxa"/>
            <w:vAlign w:val="center"/>
          </w:tcPr>
          <w:p w14:paraId="00A1745A" w14:textId="77777777" w:rsidR="00770930" w:rsidRPr="00AF7989" w:rsidRDefault="00770930" w:rsidP="00F64B5D">
            <w:pPr>
              <w:rPr>
                <w:szCs w:val="22"/>
              </w:rPr>
            </w:pPr>
          </w:p>
        </w:tc>
        <w:tc>
          <w:tcPr>
            <w:tcW w:w="1701" w:type="dxa"/>
            <w:vAlign w:val="center"/>
          </w:tcPr>
          <w:p w14:paraId="4CF9585E" w14:textId="77777777" w:rsidR="00770930" w:rsidRPr="00AF7989" w:rsidRDefault="00770930" w:rsidP="00F64B5D">
            <w:pPr>
              <w:rPr>
                <w:szCs w:val="22"/>
              </w:rPr>
            </w:pPr>
          </w:p>
        </w:tc>
        <w:tc>
          <w:tcPr>
            <w:tcW w:w="1418" w:type="dxa"/>
            <w:vAlign w:val="center"/>
          </w:tcPr>
          <w:p w14:paraId="14BFE66B" w14:textId="77777777" w:rsidR="00770930" w:rsidRPr="00AF7989" w:rsidRDefault="00770930" w:rsidP="00F64B5D">
            <w:pPr>
              <w:rPr>
                <w:szCs w:val="22"/>
              </w:rPr>
            </w:pPr>
          </w:p>
        </w:tc>
        <w:tc>
          <w:tcPr>
            <w:tcW w:w="1134" w:type="dxa"/>
            <w:vAlign w:val="center"/>
          </w:tcPr>
          <w:p w14:paraId="20F754C4" w14:textId="77777777" w:rsidR="00770930" w:rsidRPr="00AF7989" w:rsidRDefault="00770930" w:rsidP="00F64B5D">
            <w:pPr>
              <w:rPr>
                <w:szCs w:val="22"/>
              </w:rPr>
            </w:pPr>
          </w:p>
        </w:tc>
        <w:tc>
          <w:tcPr>
            <w:tcW w:w="992" w:type="dxa"/>
            <w:vAlign w:val="center"/>
          </w:tcPr>
          <w:p w14:paraId="4B7B9807" w14:textId="77777777" w:rsidR="00770930" w:rsidRPr="00AF7989" w:rsidRDefault="00770930" w:rsidP="00F64B5D">
            <w:pPr>
              <w:rPr>
                <w:szCs w:val="22"/>
              </w:rPr>
            </w:pPr>
          </w:p>
        </w:tc>
        <w:tc>
          <w:tcPr>
            <w:tcW w:w="2126" w:type="dxa"/>
            <w:vAlign w:val="center"/>
          </w:tcPr>
          <w:p w14:paraId="5F84208E" w14:textId="77777777" w:rsidR="00770930" w:rsidRPr="00AF7989" w:rsidRDefault="00770930" w:rsidP="00F64B5D">
            <w:pPr>
              <w:rPr>
                <w:szCs w:val="22"/>
              </w:rPr>
            </w:pPr>
          </w:p>
        </w:tc>
        <w:tc>
          <w:tcPr>
            <w:tcW w:w="4536" w:type="dxa"/>
            <w:vAlign w:val="center"/>
          </w:tcPr>
          <w:p w14:paraId="6AE1C385" w14:textId="77777777" w:rsidR="00770930" w:rsidRPr="00AF7989" w:rsidRDefault="00770930" w:rsidP="00F64B5D">
            <w:pPr>
              <w:rPr>
                <w:szCs w:val="22"/>
              </w:rPr>
            </w:pPr>
          </w:p>
        </w:tc>
      </w:tr>
      <w:tr w:rsidR="00770930" w:rsidRPr="00AF7989" w14:paraId="5546391E" w14:textId="77777777" w:rsidTr="00AF7989">
        <w:trPr>
          <w:trHeight w:val="283"/>
        </w:trPr>
        <w:tc>
          <w:tcPr>
            <w:tcW w:w="2977" w:type="dxa"/>
            <w:vAlign w:val="center"/>
          </w:tcPr>
          <w:p w14:paraId="6DE9798B" w14:textId="77777777" w:rsidR="00770930" w:rsidRPr="00AF7989" w:rsidRDefault="00770930" w:rsidP="00F64B5D">
            <w:pPr>
              <w:rPr>
                <w:szCs w:val="22"/>
              </w:rPr>
            </w:pPr>
          </w:p>
        </w:tc>
        <w:tc>
          <w:tcPr>
            <w:tcW w:w="1701" w:type="dxa"/>
            <w:vAlign w:val="center"/>
          </w:tcPr>
          <w:p w14:paraId="30E8B039" w14:textId="77777777" w:rsidR="00770930" w:rsidRPr="00AF7989" w:rsidRDefault="00770930" w:rsidP="00F64B5D">
            <w:pPr>
              <w:rPr>
                <w:szCs w:val="22"/>
              </w:rPr>
            </w:pPr>
          </w:p>
        </w:tc>
        <w:tc>
          <w:tcPr>
            <w:tcW w:w="1418" w:type="dxa"/>
            <w:vAlign w:val="center"/>
          </w:tcPr>
          <w:p w14:paraId="69BD55BE" w14:textId="77777777" w:rsidR="00770930" w:rsidRPr="00AF7989" w:rsidRDefault="00770930" w:rsidP="00F64B5D">
            <w:pPr>
              <w:rPr>
                <w:szCs w:val="22"/>
              </w:rPr>
            </w:pPr>
          </w:p>
        </w:tc>
        <w:tc>
          <w:tcPr>
            <w:tcW w:w="1134" w:type="dxa"/>
            <w:vAlign w:val="center"/>
          </w:tcPr>
          <w:p w14:paraId="1F8F4E77" w14:textId="77777777" w:rsidR="00770930" w:rsidRPr="00AF7989" w:rsidRDefault="00770930" w:rsidP="00F64B5D">
            <w:pPr>
              <w:rPr>
                <w:szCs w:val="22"/>
              </w:rPr>
            </w:pPr>
          </w:p>
        </w:tc>
        <w:tc>
          <w:tcPr>
            <w:tcW w:w="992" w:type="dxa"/>
            <w:vAlign w:val="center"/>
          </w:tcPr>
          <w:p w14:paraId="57C1E90C" w14:textId="77777777" w:rsidR="00770930" w:rsidRPr="00AF7989" w:rsidRDefault="00770930" w:rsidP="00F64B5D">
            <w:pPr>
              <w:rPr>
                <w:szCs w:val="22"/>
              </w:rPr>
            </w:pPr>
          </w:p>
        </w:tc>
        <w:tc>
          <w:tcPr>
            <w:tcW w:w="2126" w:type="dxa"/>
            <w:vAlign w:val="center"/>
          </w:tcPr>
          <w:p w14:paraId="45164594" w14:textId="77777777" w:rsidR="00770930" w:rsidRPr="00AF7989" w:rsidRDefault="00770930" w:rsidP="00F64B5D">
            <w:pPr>
              <w:rPr>
                <w:szCs w:val="22"/>
              </w:rPr>
            </w:pPr>
          </w:p>
        </w:tc>
        <w:tc>
          <w:tcPr>
            <w:tcW w:w="4536" w:type="dxa"/>
            <w:vAlign w:val="center"/>
          </w:tcPr>
          <w:p w14:paraId="02781EE7" w14:textId="77777777" w:rsidR="00770930" w:rsidRPr="00AF7989" w:rsidRDefault="00770930" w:rsidP="00F64B5D">
            <w:pPr>
              <w:rPr>
                <w:szCs w:val="22"/>
              </w:rPr>
            </w:pPr>
          </w:p>
        </w:tc>
      </w:tr>
      <w:tr w:rsidR="00770930" w:rsidRPr="00AF7989" w14:paraId="767197E2" w14:textId="77777777" w:rsidTr="00AF7989">
        <w:trPr>
          <w:trHeight w:val="283"/>
        </w:trPr>
        <w:tc>
          <w:tcPr>
            <w:tcW w:w="2977" w:type="dxa"/>
            <w:vAlign w:val="center"/>
          </w:tcPr>
          <w:p w14:paraId="020A0C65" w14:textId="77777777" w:rsidR="00770930" w:rsidRPr="00AF7989" w:rsidRDefault="00770930" w:rsidP="00F64B5D">
            <w:pPr>
              <w:rPr>
                <w:szCs w:val="22"/>
              </w:rPr>
            </w:pPr>
          </w:p>
        </w:tc>
        <w:tc>
          <w:tcPr>
            <w:tcW w:w="1701" w:type="dxa"/>
            <w:vAlign w:val="center"/>
          </w:tcPr>
          <w:p w14:paraId="568A36A9" w14:textId="77777777" w:rsidR="00770930" w:rsidRPr="00AF7989" w:rsidRDefault="00770930" w:rsidP="00F64B5D">
            <w:pPr>
              <w:rPr>
                <w:szCs w:val="22"/>
              </w:rPr>
            </w:pPr>
          </w:p>
        </w:tc>
        <w:tc>
          <w:tcPr>
            <w:tcW w:w="1418" w:type="dxa"/>
            <w:vAlign w:val="center"/>
          </w:tcPr>
          <w:p w14:paraId="0F5FE58A" w14:textId="77777777" w:rsidR="00770930" w:rsidRPr="00AF7989" w:rsidRDefault="00770930" w:rsidP="00F64B5D">
            <w:pPr>
              <w:rPr>
                <w:szCs w:val="22"/>
              </w:rPr>
            </w:pPr>
          </w:p>
        </w:tc>
        <w:tc>
          <w:tcPr>
            <w:tcW w:w="1134" w:type="dxa"/>
            <w:vAlign w:val="center"/>
          </w:tcPr>
          <w:p w14:paraId="6CF59813" w14:textId="77777777" w:rsidR="00770930" w:rsidRPr="00AF7989" w:rsidRDefault="00770930" w:rsidP="00F64B5D">
            <w:pPr>
              <w:rPr>
                <w:szCs w:val="22"/>
              </w:rPr>
            </w:pPr>
          </w:p>
        </w:tc>
        <w:tc>
          <w:tcPr>
            <w:tcW w:w="992" w:type="dxa"/>
            <w:vAlign w:val="center"/>
          </w:tcPr>
          <w:p w14:paraId="24D812E8" w14:textId="77777777" w:rsidR="00770930" w:rsidRPr="00AF7989" w:rsidRDefault="00770930" w:rsidP="00F64B5D">
            <w:pPr>
              <w:rPr>
                <w:szCs w:val="22"/>
              </w:rPr>
            </w:pPr>
          </w:p>
        </w:tc>
        <w:tc>
          <w:tcPr>
            <w:tcW w:w="2126" w:type="dxa"/>
            <w:vAlign w:val="center"/>
          </w:tcPr>
          <w:p w14:paraId="105A0774" w14:textId="77777777" w:rsidR="00770930" w:rsidRPr="00AF7989" w:rsidRDefault="00770930" w:rsidP="00F64B5D">
            <w:pPr>
              <w:rPr>
                <w:szCs w:val="22"/>
              </w:rPr>
            </w:pPr>
          </w:p>
        </w:tc>
        <w:tc>
          <w:tcPr>
            <w:tcW w:w="4536" w:type="dxa"/>
            <w:vAlign w:val="center"/>
          </w:tcPr>
          <w:p w14:paraId="68DCB751" w14:textId="77777777" w:rsidR="00770930" w:rsidRPr="00AF7989" w:rsidRDefault="00770930" w:rsidP="00F64B5D">
            <w:pPr>
              <w:rPr>
                <w:szCs w:val="22"/>
              </w:rPr>
            </w:pPr>
          </w:p>
        </w:tc>
      </w:tr>
      <w:tr w:rsidR="00770930" w:rsidRPr="00AF7989" w14:paraId="093B8415" w14:textId="77777777" w:rsidTr="00AF7989">
        <w:trPr>
          <w:trHeight w:val="283"/>
        </w:trPr>
        <w:tc>
          <w:tcPr>
            <w:tcW w:w="2977" w:type="dxa"/>
            <w:vAlign w:val="center"/>
          </w:tcPr>
          <w:p w14:paraId="7EDCA3CC" w14:textId="77777777" w:rsidR="00770930" w:rsidRPr="00AF7989" w:rsidRDefault="00770930" w:rsidP="00F64B5D">
            <w:pPr>
              <w:rPr>
                <w:szCs w:val="22"/>
              </w:rPr>
            </w:pPr>
          </w:p>
        </w:tc>
        <w:tc>
          <w:tcPr>
            <w:tcW w:w="1701" w:type="dxa"/>
            <w:vAlign w:val="center"/>
          </w:tcPr>
          <w:p w14:paraId="7184BC1F" w14:textId="77777777" w:rsidR="00770930" w:rsidRPr="00AF7989" w:rsidRDefault="00770930" w:rsidP="00F64B5D">
            <w:pPr>
              <w:rPr>
                <w:szCs w:val="22"/>
              </w:rPr>
            </w:pPr>
          </w:p>
        </w:tc>
        <w:tc>
          <w:tcPr>
            <w:tcW w:w="1418" w:type="dxa"/>
            <w:vAlign w:val="center"/>
          </w:tcPr>
          <w:p w14:paraId="0C31EA93" w14:textId="77777777" w:rsidR="00770930" w:rsidRPr="00AF7989" w:rsidRDefault="00770930" w:rsidP="00F64B5D">
            <w:pPr>
              <w:rPr>
                <w:szCs w:val="22"/>
              </w:rPr>
            </w:pPr>
          </w:p>
        </w:tc>
        <w:tc>
          <w:tcPr>
            <w:tcW w:w="1134" w:type="dxa"/>
            <w:vAlign w:val="center"/>
          </w:tcPr>
          <w:p w14:paraId="7200BFDF" w14:textId="77777777" w:rsidR="00770930" w:rsidRPr="00AF7989" w:rsidRDefault="00770930" w:rsidP="00F64B5D">
            <w:pPr>
              <w:rPr>
                <w:szCs w:val="22"/>
              </w:rPr>
            </w:pPr>
          </w:p>
        </w:tc>
        <w:tc>
          <w:tcPr>
            <w:tcW w:w="992" w:type="dxa"/>
            <w:vAlign w:val="center"/>
          </w:tcPr>
          <w:p w14:paraId="21CDD03D" w14:textId="77777777" w:rsidR="00770930" w:rsidRPr="00AF7989" w:rsidRDefault="00770930" w:rsidP="00F64B5D">
            <w:pPr>
              <w:rPr>
                <w:szCs w:val="22"/>
              </w:rPr>
            </w:pPr>
          </w:p>
        </w:tc>
        <w:tc>
          <w:tcPr>
            <w:tcW w:w="2126" w:type="dxa"/>
            <w:vAlign w:val="center"/>
          </w:tcPr>
          <w:p w14:paraId="6FBA824F" w14:textId="77777777" w:rsidR="00770930" w:rsidRPr="00AF7989" w:rsidRDefault="00770930" w:rsidP="00F64B5D">
            <w:pPr>
              <w:rPr>
                <w:szCs w:val="22"/>
              </w:rPr>
            </w:pPr>
          </w:p>
        </w:tc>
        <w:tc>
          <w:tcPr>
            <w:tcW w:w="4536" w:type="dxa"/>
            <w:vAlign w:val="center"/>
          </w:tcPr>
          <w:p w14:paraId="6125FBD8" w14:textId="77777777" w:rsidR="00770930" w:rsidRPr="00AF7989" w:rsidRDefault="00770930" w:rsidP="00F64B5D">
            <w:pPr>
              <w:rPr>
                <w:szCs w:val="22"/>
              </w:rPr>
            </w:pPr>
          </w:p>
        </w:tc>
      </w:tr>
      <w:tr w:rsidR="00770930" w:rsidRPr="00AF7989" w14:paraId="3EEDEB41" w14:textId="77777777" w:rsidTr="00AF7989">
        <w:trPr>
          <w:trHeight w:val="283"/>
        </w:trPr>
        <w:tc>
          <w:tcPr>
            <w:tcW w:w="2977" w:type="dxa"/>
            <w:vAlign w:val="center"/>
          </w:tcPr>
          <w:p w14:paraId="4B46E1B6" w14:textId="77777777" w:rsidR="00770930" w:rsidRPr="00AF7989" w:rsidRDefault="00770930" w:rsidP="00F64B5D">
            <w:pPr>
              <w:rPr>
                <w:szCs w:val="22"/>
              </w:rPr>
            </w:pPr>
          </w:p>
        </w:tc>
        <w:tc>
          <w:tcPr>
            <w:tcW w:w="1701" w:type="dxa"/>
            <w:vAlign w:val="center"/>
          </w:tcPr>
          <w:p w14:paraId="794DD2EA" w14:textId="77777777" w:rsidR="00770930" w:rsidRPr="00AF7989" w:rsidRDefault="00770930" w:rsidP="00F64B5D">
            <w:pPr>
              <w:rPr>
                <w:szCs w:val="22"/>
              </w:rPr>
            </w:pPr>
          </w:p>
        </w:tc>
        <w:tc>
          <w:tcPr>
            <w:tcW w:w="1418" w:type="dxa"/>
            <w:vAlign w:val="center"/>
          </w:tcPr>
          <w:p w14:paraId="39A14602" w14:textId="77777777" w:rsidR="00770930" w:rsidRPr="00AF7989" w:rsidRDefault="00770930" w:rsidP="00F64B5D">
            <w:pPr>
              <w:rPr>
                <w:szCs w:val="22"/>
              </w:rPr>
            </w:pPr>
          </w:p>
        </w:tc>
        <w:tc>
          <w:tcPr>
            <w:tcW w:w="1134" w:type="dxa"/>
            <w:vAlign w:val="center"/>
          </w:tcPr>
          <w:p w14:paraId="7B077CE3" w14:textId="77777777" w:rsidR="00770930" w:rsidRPr="00AF7989" w:rsidRDefault="00770930" w:rsidP="00F64B5D">
            <w:pPr>
              <w:rPr>
                <w:szCs w:val="22"/>
              </w:rPr>
            </w:pPr>
          </w:p>
        </w:tc>
        <w:tc>
          <w:tcPr>
            <w:tcW w:w="992" w:type="dxa"/>
            <w:vAlign w:val="center"/>
          </w:tcPr>
          <w:p w14:paraId="694EF936" w14:textId="77777777" w:rsidR="00770930" w:rsidRPr="00AF7989" w:rsidRDefault="00770930" w:rsidP="00F64B5D">
            <w:pPr>
              <w:rPr>
                <w:szCs w:val="22"/>
              </w:rPr>
            </w:pPr>
          </w:p>
        </w:tc>
        <w:tc>
          <w:tcPr>
            <w:tcW w:w="2126" w:type="dxa"/>
            <w:vAlign w:val="center"/>
          </w:tcPr>
          <w:p w14:paraId="15BB8A6D" w14:textId="77777777" w:rsidR="00770930" w:rsidRPr="00AF7989" w:rsidRDefault="00770930" w:rsidP="00F64B5D">
            <w:pPr>
              <w:rPr>
                <w:szCs w:val="22"/>
              </w:rPr>
            </w:pPr>
          </w:p>
        </w:tc>
        <w:tc>
          <w:tcPr>
            <w:tcW w:w="4536" w:type="dxa"/>
            <w:vAlign w:val="center"/>
          </w:tcPr>
          <w:p w14:paraId="56BA2A19" w14:textId="77777777" w:rsidR="00770930" w:rsidRPr="00AF7989" w:rsidRDefault="00770930" w:rsidP="00F64B5D">
            <w:pPr>
              <w:rPr>
                <w:szCs w:val="22"/>
              </w:rPr>
            </w:pPr>
          </w:p>
        </w:tc>
      </w:tr>
      <w:tr w:rsidR="00770930" w:rsidRPr="00AF7989" w14:paraId="218042C6" w14:textId="77777777" w:rsidTr="00AF7989">
        <w:trPr>
          <w:trHeight w:val="283"/>
        </w:trPr>
        <w:tc>
          <w:tcPr>
            <w:tcW w:w="2977" w:type="dxa"/>
            <w:vAlign w:val="center"/>
          </w:tcPr>
          <w:p w14:paraId="48670537" w14:textId="77777777" w:rsidR="00770930" w:rsidRPr="00AF7989" w:rsidRDefault="00770930" w:rsidP="00F64B5D">
            <w:pPr>
              <w:rPr>
                <w:szCs w:val="22"/>
              </w:rPr>
            </w:pPr>
          </w:p>
        </w:tc>
        <w:tc>
          <w:tcPr>
            <w:tcW w:w="1701" w:type="dxa"/>
            <w:vAlign w:val="center"/>
          </w:tcPr>
          <w:p w14:paraId="333FD856" w14:textId="77777777" w:rsidR="00770930" w:rsidRPr="00AF7989" w:rsidRDefault="00770930" w:rsidP="00F64B5D">
            <w:pPr>
              <w:rPr>
                <w:szCs w:val="22"/>
              </w:rPr>
            </w:pPr>
          </w:p>
        </w:tc>
        <w:tc>
          <w:tcPr>
            <w:tcW w:w="1418" w:type="dxa"/>
            <w:vAlign w:val="center"/>
          </w:tcPr>
          <w:p w14:paraId="335B2E6A" w14:textId="77777777" w:rsidR="00770930" w:rsidRPr="00AF7989" w:rsidRDefault="00770930" w:rsidP="00F64B5D">
            <w:pPr>
              <w:rPr>
                <w:szCs w:val="22"/>
              </w:rPr>
            </w:pPr>
          </w:p>
        </w:tc>
        <w:tc>
          <w:tcPr>
            <w:tcW w:w="1134" w:type="dxa"/>
            <w:vAlign w:val="center"/>
          </w:tcPr>
          <w:p w14:paraId="4C1063CF" w14:textId="77777777" w:rsidR="00770930" w:rsidRPr="00AF7989" w:rsidRDefault="00770930" w:rsidP="00F64B5D">
            <w:pPr>
              <w:rPr>
                <w:szCs w:val="22"/>
              </w:rPr>
            </w:pPr>
          </w:p>
        </w:tc>
        <w:tc>
          <w:tcPr>
            <w:tcW w:w="992" w:type="dxa"/>
            <w:vAlign w:val="center"/>
          </w:tcPr>
          <w:p w14:paraId="2BD1EB18" w14:textId="77777777" w:rsidR="00770930" w:rsidRPr="00AF7989" w:rsidRDefault="00770930" w:rsidP="00F64B5D">
            <w:pPr>
              <w:rPr>
                <w:szCs w:val="22"/>
              </w:rPr>
            </w:pPr>
          </w:p>
        </w:tc>
        <w:tc>
          <w:tcPr>
            <w:tcW w:w="2126" w:type="dxa"/>
            <w:vAlign w:val="center"/>
          </w:tcPr>
          <w:p w14:paraId="2F34CAF7" w14:textId="77777777" w:rsidR="00770930" w:rsidRPr="00AF7989" w:rsidRDefault="00770930" w:rsidP="00F64B5D">
            <w:pPr>
              <w:rPr>
                <w:szCs w:val="22"/>
              </w:rPr>
            </w:pPr>
          </w:p>
        </w:tc>
        <w:tc>
          <w:tcPr>
            <w:tcW w:w="4536" w:type="dxa"/>
            <w:vAlign w:val="center"/>
          </w:tcPr>
          <w:p w14:paraId="175B3801" w14:textId="77777777" w:rsidR="00770930" w:rsidRPr="00AF7989" w:rsidRDefault="00770930" w:rsidP="00F64B5D">
            <w:pPr>
              <w:rPr>
                <w:szCs w:val="22"/>
              </w:rPr>
            </w:pPr>
          </w:p>
        </w:tc>
      </w:tr>
      <w:tr w:rsidR="00770930" w:rsidRPr="00AF7989" w14:paraId="0879631A" w14:textId="77777777" w:rsidTr="00AF7989">
        <w:trPr>
          <w:trHeight w:val="283"/>
        </w:trPr>
        <w:tc>
          <w:tcPr>
            <w:tcW w:w="2977" w:type="dxa"/>
            <w:vAlign w:val="center"/>
          </w:tcPr>
          <w:p w14:paraId="508E798D" w14:textId="77777777" w:rsidR="00770930" w:rsidRPr="00AF7989" w:rsidRDefault="00770930" w:rsidP="00F64B5D">
            <w:pPr>
              <w:rPr>
                <w:szCs w:val="22"/>
              </w:rPr>
            </w:pPr>
          </w:p>
        </w:tc>
        <w:tc>
          <w:tcPr>
            <w:tcW w:w="1701" w:type="dxa"/>
            <w:vAlign w:val="center"/>
          </w:tcPr>
          <w:p w14:paraId="04D9E4FA" w14:textId="77777777" w:rsidR="00770930" w:rsidRPr="00AF7989" w:rsidRDefault="00770930" w:rsidP="00F64B5D">
            <w:pPr>
              <w:rPr>
                <w:szCs w:val="22"/>
              </w:rPr>
            </w:pPr>
          </w:p>
        </w:tc>
        <w:tc>
          <w:tcPr>
            <w:tcW w:w="1418" w:type="dxa"/>
            <w:vAlign w:val="center"/>
          </w:tcPr>
          <w:p w14:paraId="3631FAA0" w14:textId="77777777" w:rsidR="00770930" w:rsidRPr="00AF7989" w:rsidRDefault="00770930" w:rsidP="00F64B5D">
            <w:pPr>
              <w:rPr>
                <w:szCs w:val="22"/>
              </w:rPr>
            </w:pPr>
          </w:p>
        </w:tc>
        <w:tc>
          <w:tcPr>
            <w:tcW w:w="1134" w:type="dxa"/>
            <w:vAlign w:val="center"/>
          </w:tcPr>
          <w:p w14:paraId="3668A19E" w14:textId="77777777" w:rsidR="00770930" w:rsidRPr="00AF7989" w:rsidRDefault="00770930" w:rsidP="00F64B5D">
            <w:pPr>
              <w:rPr>
                <w:szCs w:val="22"/>
              </w:rPr>
            </w:pPr>
          </w:p>
        </w:tc>
        <w:tc>
          <w:tcPr>
            <w:tcW w:w="992" w:type="dxa"/>
            <w:vAlign w:val="center"/>
          </w:tcPr>
          <w:p w14:paraId="670D0DE7" w14:textId="77777777" w:rsidR="00770930" w:rsidRPr="00AF7989" w:rsidRDefault="00770930" w:rsidP="00F64B5D">
            <w:pPr>
              <w:rPr>
                <w:szCs w:val="22"/>
              </w:rPr>
            </w:pPr>
          </w:p>
        </w:tc>
        <w:tc>
          <w:tcPr>
            <w:tcW w:w="2126" w:type="dxa"/>
            <w:vAlign w:val="center"/>
          </w:tcPr>
          <w:p w14:paraId="7ADB3925" w14:textId="77777777" w:rsidR="00770930" w:rsidRPr="00AF7989" w:rsidRDefault="00770930" w:rsidP="00F64B5D">
            <w:pPr>
              <w:rPr>
                <w:szCs w:val="22"/>
              </w:rPr>
            </w:pPr>
          </w:p>
        </w:tc>
        <w:tc>
          <w:tcPr>
            <w:tcW w:w="4536" w:type="dxa"/>
            <w:vAlign w:val="center"/>
          </w:tcPr>
          <w:p w14:paraId="472C45AA" w14:textId="77777777" w:rsidR="00770930" w:rsidRPr="00AF7989" w:rsidRDefault="00770930" w:rsidP="00F64B5D">
            <w:pPr>
              <w:rPr>
                <w:szCs w:val="22"/>
              </w:rPr>
            </w:pPr>
          </w:p>
        </w:tc>
      </w:tr>
    </w:tbl>
    <w:p w14:paraId="33DB95D7" w14:textId="77777777" w:rsidR="00770930" w:rsidRPr="00AF7989" w:rsidRDefault="00770930" w:rsidP="00F64B5D">
      <w:pPr>
        <w:jc w:val="both"/>
        <w:rPr>
          <w:b/>
        </w:rPr>
      </w:pPr>
    </w:p>
    <w:p w14:paraId="0A103831" w14:textId="77777777" w:rsidR="00770930" w:rsidRPr="00902D14" w:rsidRDefault="00770930" w:rsidP="00F64B5D">
      <w:pPr>
        <w:rPr>
          <w:i/>
          <w:color w:val="FF0000"/>
        </w:rPr>
      </w:pPr>
      <w:r w:rsidRPr="00902D14">
        <w:rPr>
          <w:i/>
          <w:color w:val="FF0000"/>
        </w:rPr>
        <w:t>Please insert rows as necessary</w:t>
      </w:r>
    </w:p>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DC7318"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FC45A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D4356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8F6510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C8F36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D5D64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E6B7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3B6BC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1A248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787BB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23931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05CE13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DD2AA4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5DC1E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1ADA97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2DC88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473E3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CEE5F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FC4884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D60712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4C377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6CF8B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BB539C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27714A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150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7E1FC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33A4572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2B0E1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C857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D540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9433E8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3C268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436B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50BF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3DF44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61E564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14DFEC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738D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0D1D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0231DF20" w14:textId="77777777" w:rsidR="001A6527" w:rsidRDefault="00DC7318"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7777777" w:rsidR="00574B25" w:rsidRPr="006F38CF" w:rsidRDefault="00574B25" w:rsidP="00F64B5D">
            <w:pPr>
              <w:rPr>
                <w:b/>
                <w:szCs w:val="22"/>
              </w:rPr>
            </w:pPr>
          </w:p>
        </w:tc>
        <w:tc>
          <w:tcPr>
            <w:tcW w:w="2268" w:type="dxa"/>
            <w:vAlign w:val="center"/>
          </w:tcPr>
          <w:p w14:paraId="7925F0B3" w14:textId="77777777" w:rsidR="00574B25" w:rsidRPr="006F38CF" w:rsidRDefault="00574B25" w:rsidP="00F64B5D">
            <w:pPr>
              <w:rPr>
                <w:b/>
                <w:szCs w:val="22"/>
              </w:rPr>
            </w:pPr>
          </w:p>
        </w:tc>
        <w:tc>
          <w:tcPr>
            <w:tcW w:w="2268" w:type="dxa"/>
            <w:vAlign w:val="center"/>
          </w:tcPr>
          <w:p w14:paraId="3F8FFA77" w14:textId="77777777" w:rsidR="00574B25" w:rsidRPr="006F38CF" w:rsidRDefault="00574B25" w:rsidP="00F64B5D">
            <w:pPr>
              <w:rPr>
                <w:b/>
                <w:szCs w:val="22"/>
              </w:rPr>
            </w:pPr>
          </w:p>
        </w:tc>
        <w:tc>
          <w:tcPr>
            <w:tcW w:w="2268" w:type="dxa"/>
            <w:vAlign w:val="center"/>
          </w:tcPr>
          <w:p w14:paraId="11886F64" w14:textId="77777777" w:rsidR="00574B25" w:rsidRPr="006F38CF" w:rsidRDefault="00574B25" w:rsidP="00F64B5D">
            <w:pPr>
              <w:rPr>
                <w:b/>
                <w:szCs w:val="22"/>
              </w:rPr>
            </w:pPr>
          </w:p>
        </w:tc>
      </w:tr>
      <w:tr w:rsidR="00574B25" w:rsidRPr="006F38CF" w14:paraId="3A3F358E" w14:textId="77777777" w:rsidTr="00AF7989">
        <w:trPr>
          <w:trHeight w:val="283"/>
        </w:trPr>
        <w:tc>
          <w:tcPr>
            <w:tcW w:w="2268" w:type="dxa"/>
            <w:tcBorders>
              <w:bottom w:val="single" w:sz="4" w:space="0" w:color="auto"/>
            </w:tcBorders>
            <w:vAlign w:val="center"/>
          </w:tcPr>
          <w:p w14:paraId="5ED08FCF" w14:textId="77777777" w:rsidR="00574B25" w:rsidRPr="006F38CF" w:rsidRDefault="00574B25" w:rsidP="00F64B5D">
            <w:pPr>
              <w:rPr>
                <w:b/>
                <w:szCs w:val="22"/>
              </w:rPr>
            </w:pPr>
          </w:p>
        </w:tc>
        <w:tc>
          <w:tcPr>
            <w:tcW w:w="2268" w:type="dxa"/>
            <w:tcBorders>
              <w:bottom w:val="single" w:sz="4" w:space="0" w:color="auto"/>
            </w:tcBorders>
            <w:vAlign w:val="center"/>
          </w:tcPr>
          <w:p w14:paraId="0229E11A" w14:textId="77777777" w:rsidR="00574B25" w:rsidRPr="006F38CF" w:rsidRDefault="00574B25" w:rsidP="00F64B5D">
            <w:pPr>
              <w:rPr>
                <w:b/>
                <w:szCs w:val="22"/>
              </w:rPr>
            </w:pPr>
          </w:p>
        </w:tc>
        <w:tc>
          <w:tcPr>
            <w:tcW w:w="2268" w:type="dxa"/>
            <w:tcBorders>
              <w:bottom w:val="single" w:sz="4" w:space="0" w:color="auto"/>
            </w:tcBorders>
            <w:vAlign w:val="center"/>
          </w:tcPr>
          <w:p w14:paraId="1BAD6150" w14:textId="77777777" w:rsidR="00574B25" w:rsidRPr="006F38CF" w:rsidRDefault="00574B25" w:rsidP="00F64B5D">
            <w:pPr>
              <w:rPr>
                <w:b/>
                <w:szCs w:val="22"/>
              </w:rPr>
            </w:pPr>
          </w:p>
        </w:tc>
        <w:tc>
          <w:tcPr>
            <w:tcW w:w="2268" w:type="dxa"/>
            <w:tcBorders>
              <w:bottom w:val="single" w:sz="4" w:space="0" w:color="auto"/>
            </w:tcBorders>
            <w:vAlign w:val="center"/>
          </w:tcPr>
          <w:p w14:paraId="657AFCC0" w14:textId="77777777" w:rsidR="00574B25" w:rsidRPr="006F38CF" w:rsidRDefault="00574B25" w:rsidP="00F64B5D">
            <w:pPr>
              <w:rPr>
                <w:b/>
                <w:szCs w:val="22"/>
              </w:rPr>
            </w:pPr>
          </w:p>
        </w:tc>
      </w:tr>
      <w:tr w:rsidR="00574B25" w:rsidRPr="006F38CF" w14:paraId="429FD63A" w14:textId="77777777" w:rsidTr="00AF7989">
        <w:trPr>
          <w:trHeight w:val="283"/>
        </w:trPr>
        <w:tc>
          <w:tcPr>
            <w:tcW w:w="2268" w:type="dxa"/>
            <w:tcBorders>
              <w:bottom w:val="single" w:sz="4" w:space="0" w:color="auto"/>
            </w:tcBorders>
            <w:vAlign w:val="center"/>
          </w:tcPr>
          <w:p w14:paraId="25F66054" w14:textId="77777777" w:rsidR="00574B25" w:rsidRPr="006F38CF" w:rsidRDefault="00574B25" w:rsidP="00F64B5D">
            <w:pPr>
              <w:rPr>
                <w:b/>
                <w:szCs w:val="22"/>
              </w:rPr>
            </w:pPr>
          </w:p>
        </w:tc>
        <w:tc>
          <w:tcPr>
            <w:tcW w:w="2268" w:type="dxa"/>
            <w:tcBorders>
              <w:bottom w:val="single" w:sz="4" w:space="0" w:color="auto"/>
            </w:tcBorders>
            <w:vAlign w:val="center"/>
          </w:tcPr>
          <w:p w14:paraId="77DA44E3" w14:textId="77777777" w:rsidR="00574B25" w:rsidRPr="006F38CF" w:rsidRDefault="00574B25" w:rsidP="00F64B5D">
            <w:pPr>
              <w:rPr>
                <w:b/>
                <w:szCs w:val="22"/>
              </w:rPr>
            </w:pPr>
          </w:p>
        </w:tc>
        <w:tc>
          <w:tcPr>
            <w:tcW w:w="2268" w:type="dxa"/>
            <w:tcBorders>
              <w:bottom w:val="single" w:sz="4" w:space="0" w:color="auto"/>
            </w:tcBorders>
            <w:vAlign w:val="center"/>
          </w:tcPr>
          <w:p w14:paraId="0B91B885" w14:textId="77777777" w:rsidR="00574B25" w:rsidRPr="006F38CF" w:rsidRDefault="00574B25" w:rsidP="00F64B5D">
            <w:pPr>
              <w:rPr>
                <w:b/>
                <w:szCs w:val="22"/>
              </w:rPr>
            </w:pPr>
          </w:p>
        </w:tc>
        <w:tc>
          <w:tcPr>
            <w:tcW w:w="2268" w:type="dxa"/>
            <w:tcBorders>
              <w:bottom w:val="single" w:sz="4" w:space="0" w:color="auto"/>
            </w:tcBorders>
            <w:vAlign w:val="center"/>
          </w:tcPr>
          <w:p w14:paraId="70608A20" w14:textId="77777777" w:rsidR="00574B25" w:rsidRPr="006F38CF" w:rsidRDefault="00574B25" w:rsidP="00F64B5D">
            <w:pPr>
              <w:rPr>
                <w:b/>
                <w:szCs w:val="22"/>
              </w:rPr>
            </w:pPr>
          </w:p>
        </w:tc>
      </w:tr>
      <w:tr w:rsidR="00574B25" w:rsidRPr="006F38CF" w14:paraId="62567EBD" w14:textId="77777777" w:rsidTr="00AF7989">
        <w:trPr>
          <w:trHeight w:val="283"/>
        </w:trPr>
        <w:tc>
          <w:tcPr>
            <w:tcW w:w="2268" w:type="dxa"/>
            <w:tcBorders>
              <w:bottom w:val="single" w:sz="4" w:space="0" w:color="auto"/>
            </w:tcBorders>
            <w:vAlign w:val="center"/>
          </w:tcPr>
          <w:p w14:paraId="08EA386E" w14:textId="77777777" w:rsidR="00574B25" w:rsidRPr="006F38CF" w:rsidRDefault="00574B25" w:rsidP="00F64B5D">
            <w:pPr>
              <w:rPr>
                <w:b/>
                <w:szCs w:val="22"/>
              </w:rPr>
            </w:pPr>
          </w:p>
        </w:tc>
        <w:tc>
          <w:tcPr>
            <w:tcW w:w="2268" w:type="dxa"/>
            <w:tcBorders>
              <w:bottom w:val="single" w:sz="4" w:space="0" w:color="auto"/>
            </w:tcBorders>
            <w:vAlign w:val="center"/>
          </w:tcPr>
          <w:p w14:paraId="1C8380C5" w14:textId="77777777" w:rsidR="00574B25" w:rsidRPr="006F38CF" w:rsidRDefault="00574B25" w:rsidP="00F64B5D">
            <w:pPr>
              <w:rPr>
                <w:b/>
                <w:szCs w:val="22"/>
              </w:rPr>
            </w:pPr>
          </w:p>
        </w:tc>
        <w:tc>
          <w:tcPr>
            <w:tcW w:w="2268" w:type="dxa"/>
            <w:tcBorders>
              <w:bottom w:val="single" w:sz="4" w:space="0" w:color="auto"/>
            </w:tcBorders>
            <w:vAlign w:val="center"/>
          </w:tcPr>
          <w:p w14:paraId="7BEFD0DE" w14:textId="77777777" w:rsidR="00574B25" w:rsidRPr="006F38CF" w:rsidRDefault="00574B25" w:rsidP="00F64B5D">
            <w:pPr>
              <w:rPr>
                <w:b/>
                <w:szCs w:val="22"/>
              </w:rPr>
            </w:pPr>
          </w:p>
        </w:tc>
        <w:tc>
          <w:tcPr>
            <w:tcW w:w="2268" w:type="dxa"/>
            <w:tcBorders>
              <w:bottom w:val="single" w:sz="4" w:space="0" w:color="auto"/>
            </w:tcBorders>
            <w:vAlign w:val="center"/>
          </w:tcPr>
          <w:p w14:paraId="3A2CC38B" w14:textId="77777777" w:rsidR="00574B25" w:rsidRPr="006F38CF" w:rsidRDefault="00574B25" w:rsidP="00F64B5D">
            <w:pPr>
              <w:rPr>
                <w:b/>
                <w:szCs w:val="22"/>
              </w:rPr>
            </w:pPr>
          </w:p>
        </w:tc>
      </w:tr>
      <w:tr w:rsidR="00574B25" w:rsidRPr="006F38CF" w14:paraId="04AD8DDC" w14:textId="77777777" w:rsidTr="00AF7989">
        <w:trPr>
          <w:trHeight w:val="283"/>
        </w:trPr>
        <w:tc>
          <w:tcPr>
            <w:tcW w:w="2268" w:type="dxa"/>
            <w:tcBorders>
              <w:bottom w:val="single" w:sz="4" w:space="0" w:color="auto"/>
            </w:tcBorders>
            <w:vAlign w:val="center"/>
          </w:tcPr>
          <w:p w14:paraId="2B49114C" w14:textId="77777777" w:rsidR="00574B25" w:rsidRPr="006F38CF" w:rsidRDefault="00574B25" w:rsidP="00F64B5D">
            <w:pPr>
              <w:rPr>
                <w:b/>
                <w:szCs w:val="22"/>
              </w:rPr>
            </w:pPr>
          </w:p>
        </w:tc>
        <w:tc>
          <w:tcPr>
            <w:tcW w:w="2268" w:type="dxa"/>
            <w:tcBorders>
              <w:bottom w:val="single" w:sz="4" w:space="0" w:color="auto"/>
            </w:tcBorders>
            <w:vAlign w:val="center"/>
          </w:tcPr>
          <w:p w14:paraId="2D295505" w14:textId="77777777" w:rsidR="00574B25" w:rsidRPr="006F38CF" w:rsidRDefault="00574B25" w:rsidP="00F64B5D">
            <w:pPr>
              <w:rPr>
                <w:b/>
                <w:szCs w:val="22"/>
              </w:rPr>
            </w:pPr>
          </w:p>
        </w:tc>
        <w:tc>
          <w:tcPr>
            <w:tcW w:w="2268" w:type="dxa"/>
            <w:tcBorders>
              <w:bottom w:val="single" w:sz="4" w:space="0" w:color="auto"/>
            </w:tcBorders>
            <w:vAlign w:val="center"/>
          </w:tcPr>
          <w:p w14:paraId="25AF7470" w14:textId="77777777" w:rsidR="00574B25" w:rsidRPr="006F38CF" w:rsidRDefault="00574B25" w:rsidP="00F64B5D">
            <w:pPr>
              <w:rPr>
                <w:b/>
                <w:szCs w:val="22"/>
              </w:rPr>
            </w:pPr>
          </w:p>
        </w:tc>
        <w:tc>
          <w:tcPr>
            <w:tcW w:w="2268" w:type="dxa"/>
            <w:tcBorders>
              <w:bottom w:val="single" w:sz="4" w:space="0" w:color="auto"/>
            </w:tcBorders>
            <w:vAlign w:val="center"/>
          </w:tcPr>
          <w:p w14:paraId="5712BB70" w14:textId="77777777" w:rsidR="00574B25" w:rsidRPr="006F38CF" w:rsidRDefault="00574B25" w:rsidP="00F64B5D">
            <w:pPr>
              <w:rPr>
                <w:b/>
                <w:szCs w:val="22"/>
              </w:rPr>
            </w:pPr>
          </w:p>
        </w:tc>
      </w:tr>
      <w:tr w:rsidR="00574B25" w:rsidRPr="006F38CF" w14:paraId="7E1A0491" w14:textId="77777777" w:rsidTr="00AF7989">
        <w:trPr>
          <w:trHeight w:val="283"/>
        </w:trPr>
        <w:tc>
          <w:tcPr>
            <w:tcW w:w="2268" w:type="dxa"/>
            <w:tcBorders>
              <w:bottom w:val="single" w:sz="4" w:space="0" w:color="auto"/>
            </w:tcBorders>
            <w:vAlign w:val="center"/>
          </w:tcPr>
          <w:p w14:paraId="1127E00E" w14:textId="77777777" w:rsidR="00574B25" w:rsidRPr="006F38CF" w:rsidRDefault="00574B25" w:rsidP="00F64B5D">
            <w:pPr>
              <w:rPr>
                <w:b/>
                <w:szCs w:val="22"/>
              </w:rPr>
            </w:pPr>
          </w:p>
        </w:tc>
        <w:tc>
          <w:tcPr>
            <w:tcW w:w="2268" w:type="dxa"/>
            <w:tcBorders>
              <w:bottom w:val="single" w:sz="4" w:space="0" w:color="auto"/>
            </w:tcBorders>
            <w:vAlign w:val="center"/>
          </w:tcPr>
          <w:p w14:paraId="41CB363A" w14:textId="77777777" w:rsidR="00574B25" w:rsidRPr="006F38CF" w:rsidRDefault="00574B25" w:rsidP="00F64B5D">
            <w:pPr>
              <w:rPr>
                <w:b/>
                <w:szCs w:val="22"/>
              </w:rPr>
            </w:pPr>
          </w:p>
        </w:tc>
        <w:tc>
          <w:tcPr>
            <w:tcW w:w="2268" w:type="dxa"/>
            <w:tcBorders>
              <w:bottom w:val="single" w:sz="4" w:space="0" w:color="auto"/>
            </w:tcBorders>
            <w:vAlign w:val="center"/>
          </w:tcPr>
          <w:p w14:paraId="2BEC314E" w14:textId="77777777" w:rsidR="00574B25" w:rsidRPr="006F38CF" w:rsidRDefault="00574B25" w:rsidP="00F64B5D">
            <w:pPr>
              <w:rPr>
                <w:b/>
                <w:szCs w:val="22"/>
              </w:rPr>
            </w:pPr>
          </w:p>
        </w:tc>
        <w:tc>
          <w:tcPr>
            <w:tcW w:w="2268" w:type="dxa"/>
            <w:tcBorders>
              <w:bottom w:val="single" w:sz="4" w:space="0" w:color="auto"/>
            </w:tcBorders>
            <w:vAlign w:val="center"/>
          </w:tcPr>
          <w:p w14:paraId="1F2C35D6" w14:textId="77777777" w:rsidR="00574B25" w:rsidRPr="006F38CF" w:rsidRDefault="00574B25" w:rsidP="00F64B5D">
            <w:pPr>
              <w:rPr>
                <w:b/>
                <w:szCs w:val="22"/>
              </w:rPr>
            </w:pPr>
          </w:p>
        </w:tc>
      </w:tr>
    </w:tbl>
    <w:p w14:paraId="472E26D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714B16E7" w14:textId="77777777" w:rsidR="001A6527" w:rsidRDefault="00DC7318"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7A50D9">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574B25" w:rsidRPr="006F38CF" w14:paraId="05DE0560" w14:textId="77777777" w:rsidTr="00AF7989">
        <w:trPr>
          <w:trHeight w:val="283"/>
        </w:trPr>
        <w:tc>
          <w:tcPr>
            <w:tcW w:w="2268" w:type="dxa"/>
            <w:tcBorders>
              <w:bottom w:val="single" w:sz="4" w:space="0" w:color="auto"/>
            </w:tcBorders>
            <w:vAlign w:val="center"/>
          </w:tcPr>
          <w:p w14:paraId="09F0C2D5" w14:textId="77777777" w:rsidR="00574B25" w:rsidRPr="006F38CF" w:rsidRDefault="00574B25" w:rsidP="00F64B5D">
            <w:pPr>
              <w:rPr>
                <w:b/>
                <w:szCs w:val="22"/>
              </w:rPr>
            </w:pPr>
          </w:p>
        </w:tc>
        <w:tc>
          <w:tcPr>
            <w:tcW w:w="2268" w:type="dxa"/>
            <w:tcBorders>
              <w:bottom w:val="single" w:sz="4" w:space="0" w:color="auto"/>
            </w:tcBorders>
            <w:vAlign w:val="center"/>
          </w:tcPr>
          <w:p w14:paraId="746F20CB" w14:textId="77777777" w:rsidR="00574B25" w:rsidRPr="006F38CF" w:rsidRDefault="00574B25" w:rsidP="00F64B5D">
            <w:pPr>
              <w:rPr>
                <w:b/>
                <w:szCs w:val="22"/>
              </w:rPr>
            </w:pPr>
          </w:p>
        </w:tc>
        <w:tc>
          <w:tcPr>
            <w:tcW w:w="2268" w:type="dxa"/>
            <w:tcBorders>
              <w:bottom w:val="single" w:sz="4" w:space="0" w:color="auto"/>
            </w:tcBorders>
            <w:vAlign w:val="center"/>
          </w:tcPr>
          <w:p w14:paraId="664A0D85" w14:textId="77777777" w:rsidR="00574B25" w:rsidRPr="006F38CF" w:rsidRDefault="00574B25" w:rsidP="00F64B5D">
            <w:pPr>
              <w:rPr>
                <w:b/>
                <w:szCs w:val="22"/>
              </w:rPr>
            </w:pPr>
          </w:p>
        </w:tc>
        <w:tc>
          <w:tcPr>
            <w:tcW w:w="2268" w:type="dxa"/>
            <w:tcBorders>
              <w:bottom w:val="single" w:sz="4" w:space="0" w:color="auto"/>
            </w:tcBorders>
            <w:vAlign w:val="center"/>
          </w:tcPr>
          <w:p w14:paraId="41F5983C" w14:textId="77777777" w:rsidR="00574B25" w:rsidRPr="006F38CF" w:rsidRDefault="00574B25" w:rsidP="00F64B5D">
            <w:pPr>
              <w:rPr>
                <w:b/>
                <w:szCs w:val="22"/>
              </w:rPr>
            </w:pPr>
          </w:p>
        </w:tc>
      </w:tr>
      <w:tr w:rsidR="00574B25" w:rsidRPr="006F38CF" w14:paraId="247C54BA" w14:textId="77777777" w:rsidTr="00AF7989">
        <w:trPr>
          <w:trHeight w:val="283"/>
        </w:trPr>
        <w:tc>
          <w:tcPr>
            <w:tcW w:w="2268" w:type="dxa"/>
            <w:tcBorders>
              <w:bottom w:val="single" w:sz="4" w:space="0" w:color="auto"/>
            </w:tcBorders>
            <w:vAlign w:val="center"/>
          </w:tcPr>
          <w:p w14:paraId="3180E39B" w14:textId="77777777" w:rsidR="00574B25" w:rsidRPr="006F38CF" w:rsidRDefault="00574B25" w:rsidP="00F64B5D">
            <w:pPr>
              <w:rPr>
                <w:b/>
                <w:szCs w:val="22"/>
              </w:rPr>
            </w:pPr>
          </w:p>
        </w:tc>
        <w:tc>
          <w:tcPr>
            <w:tcW w:w="2268" w:type="dxa"/>
            <w:tcBorders>
              <w:bottom w:val="single" w:sz="4" w:space="0" w:color="auto"/>
            </w:tcBorders>
            <w:vAlign w:val="center"/>
          </w:tcPr>
          <w:p w14:paraId="38A87FD6" w14:textId="77777777" w:rsidR="00574B25" w:rsidRPr="006F38CF" w:rsidRDefault="00574B25" w:rsidP="00F64B5D">
            <w:pPr>
              <w:rPr>
                <w:b/>
                <w:szCs w:val="22"/>
              </w:rPr>
            </w:pPr>
          </w:p>
        </w:tc>
        <w:tc>
          <w:tcPr>
            <w:tcW w:w="2268" w:type="dxa"/>
            <w:tcBorders>
              <w:bottom w:val="single" w:sz="4" w:space="0" w:color="auto"/>
            </w:tcBorders>
            <w:vAlign w:val="center"/>
          </w:tcPr>
          <w:p w14:paraId="333CF601" w14:textId="77777777" w:rsidR="00574B25" w:rsidRPr="006F38CF" w:rsidRDefault="00574B25" w:rsidP="00F64B5D">
            <w:pPr>
              <w:rPr>
                <w:b/>
                <w:szCs w:val="22"/>
              </w:rPr>
            </w:pPr>
          </w:p>
        </w:tc>
        <w:tc>
          <w:tcPr>
            <w:tcW w:w="2268" w:type="dxa"/>
            <w:tcBorders>
              <w:bottom w:val="single" w:sz="4" w:space="0" w:color="auto"/>
            </w:tcBorders>
            <w:vAlign w:val="center"/>
          </w:tcPr>
          <w:p w14:paraId="44B66638" w14:textId="77777777" w:rsidR="00574B25" w:rsidRPr="006F38CF" w:rsidRDefault="00574B25" w:rsidP="00F64B5D">
            <w:pPr>
              <w:rPr>
                <w:b/>
                <w:szCs w:val="22"/>
              </w:rPr>
            </w:pPr>
          </w:p>
        </w:tc>
      </w:tr>
      <w:tr w:rsidR="00574B25" w:rsidRPr="006F38CF" w14:paraId="60DCCBD9" w14:textId="77777777" w:rsidTr="00AF7989">
        <w:trPr>
          <w:trHeight w:val="283"/>
        </w:trPr>
        <w:tc>
          <w:tcPr>
            <w:tcW w:w="2268" w:type="dxa"/>
            <w:tcBorders>
              <w:bottom w:val="single" w:sz="4" w:space="0" w:color="auto"/>
            </w:tcBorders>
            <w:vAlign w:val="center"/>
          </w:tcPr>
          <w:p w14:paraId="50CB2A01" w14:textId="77777777" w:rsidR="00574B25" w:rsidRPr="006F38CF" w:rsidRDefault="00574B25" w:rsidP="00F64B5D">
            <w:pPr>
              <w:rPr>
                <w:b/>
                <w:szCs w:val="22"/>
              </w:rPr>
            </w:pPr>
          </w:p>
        </w:tc>
        <w:tc>
          <w:tcPr>
            <w:tcW w:w="2268" w:type="dxa"/>
            <w:tcBorders>
              <w:bottom w:val="single" w:sz="4" w:space="0" w:color="auto"/>
            </w:tcBorders>
            <w:vAlign w:val="center"/>
          </w:tcPr>
          <w:p w14:paraId="1D173850" w14:textId="77777777" w:rsidR="00574B25" w:rsidRPr="006F38CF" w:rsidRDefault="00574B25" w:rsidP="00F64B5D">
            <w:pPr>
              <w:rPr>
                <w:b/>
                <w:szCs w:val="22"/>
              </w:rPr>
            </w:pPr>
          </w:p>
        </w:tc>
        <w:tc>
          <w:tcPr>
            <w:tcW w:w="2268" w:type="dxa"/>
            <w:tcBorders>
              <w:bottom w:val="single" w:sz="4" w:space="0" w:color="auto"/>
            </w:tcBorders>
            <w:vAlign w:val="center"/>
          </w:tcPr>
          <w:p w14:paraId="1ED827A3" w14:textId="77777777" w:rsidR="00574B25" w:rsidRPr="006F38CF" w:rsidRDefault="00574B25" w:rsidP="00F64B5D">
            <w:pPr>
              <w:rPr>
                <w:b/>
                <w:szCs w:val="22"/>
              </w:rPr>
            </w:pPr>
          </w:p>
        </w:tc>
        <w:tc>
          <w:tcPr>
            <w:tcW w:w="2268" w:type="dxa"/>
            <w:tcBorders>
              <w:bottom w:val="single" w:sz="4" w:space="0" w:color="auto"/>
            </w:tcBorders>
            <w:vAlign w:val="center"/>
          </w:tcPr>
          <w:p w14:paraId="65755222" w14:textId="77777777" w:rsidR="00574B25" w:rsidRPr="006F38CF" w:rsidRDefault="00574B25" w:rsidP="00F64B5D">
            <w:pPr>
              <w:rPr>
                <w:b/>
                <w:szCs w:val="22"/>
              </w:rPr>
            </w:pPr>
          </w:p>
        </w:tc>
      </w:tr>
      <w:tr w:rsidR="00574B25" w:rsidRPr="006F38CF" w14:paraId="19B4C9D1" w14:textId="77777777" w:rsidTr="00AF7989">
        <w:trPr>
          <w:trHeight w:val="283"/>
        </w:trPr>
        <w:tc>
          <w:tcPr>
            <w:tcW w:w="2268" w:type="dxa"/>
            <w:tcBorders>
              <w:bottom w:val="single" w:sz="4" w:space="0" w:color="auto"/>
            </w:tcBorders>
            <w:vAlign w:val="center"/>
          </w:tcPr>
          <w:p w14:paraId="11853A72" w14:textId="77777777" w:rsidR="00574B25" w:rsidRPr="006F38CF" w:rsidRDefault="00574B25" w:rsidP="00F64B5D">
            <w:pPr>
              <w:rPr>
                <w:b/>
                <w:szCs w:val="22"/>
              </w:rPr>
            </w:pPr>
          </w:p>
        </w:tc>
        <w:tc>
          <w:tcPr>
            <w:tcW w:w="2268" w:type="dxa"/>
            <w:tcBorders>
              <w:bottom w:val="single" w:sz="4" w:space="0" w:color="auto"/>
            </w:tcBorders>
            <w:vAlign w:val="center"/>
          </w:tcPr>
          <w:p w14:paraId="3F1FEF7F" w14:textId="77777777" w:rsidR="00574B25" w:rsidRPr="006F38CF" w:rsidRDefault="00574B25" w:rsidP="00F64B5D">
            <w:pPr>
              <w:rPr>
                <w:b/>
                <w:szCs w:val="22"/>
              </w:rPr>
            </w:pPr>
          </w:p>
        </w:tc>
        <w:tc>
          <w:tcPr>
            <w:tcW w:w="2268" w:type="dxa"/>
            <w:tcBorders>
              <w:bottom w:val="single" w:sz="4" w:space="0" w:color="auto"/>
            </w:tcBorders>
            <w:vAlign w:val="center"/>
          </w:tcPr>
          <w:p w14:paraId="4733AAEF" w14:textId="77777777" w:rsidR="00574B25" w:rsidRPr="006F38CF" w:rsidRDefault="00574B25" w:rsidP="00F64B5D">
            <w:pPr>
              <w:rPr>
                <w:b/>
                <w:szCs w:val="22"/>
              </w:rPr>
            </w:pPr>
          </w:p>
        </w:tc>
        <w:tc>
          <w:tcPr>
            <w:tcW w:w="2268" w:type="dxa"/>
            <w:tcBorders>
              <w:bottom w:val="single" w:sz="4" w:space="0" w:color="auto"/>
            </w:tcBorders>
            <w:vAlign w:val="center"/>
          </w:tcPr>
          <w:p w14:paraId="24317DD3" w14:textId="77777777" w:rsidR="00574B25" w:rsidRPr="006F38CF" w:rsidRDefault="00574B25" w:rsidP="00F64B5D">
            <w:pPr>
              <w:rPr>
                <w:b/>
                <w:szCs w:val="22"/>
              </w:rPr>
            </w:pPr>
          </w:p>
        </w:tc>
      </w:tr>
      <w:tr w:rsidR="00574B25" w:rsidRPr="006F38CF" w14:paraId="62D2A837" w14:textId="77777777" w:rsidTr="00AF7989">
        <w:trPr>
          <w:trHeight w:val="283"/>
        </w:trPr>
        <w:tc>
          <w:tcPr>
            <w:tcW w:w="2268" w:type="dxa"/>
            <w:tcBorders>
              <w:bottom w:val="single" w:sz="4" w:space="0" w:color="auto"/>
            </w:tcBorders>
            <w:vAlign w:val="center"/>
          </w:tcPr>
          <w:p w14:paraId="47AF1950" w14:textId="77777777" w:rsidR="00574B25" w:rsidRPr="006F38CF" w:rsidRDefault="00574B25" w:rsidP="00F64B5D">
            <w:pPr>
              <w:rPr>
                <w:b/>
                <w:szCs w:val="22"/>
              </w:rPr>
            </w:pPr>
          </w:p>
        </w:tc>
        <w:tc>
          <w:tcPr>
            <w:tcW w:w="2268" w:type="dxa"/>
            <w:tcBorders>
              <w:bottom w:val="single" w:sz="4" w:space="0" w:color="auto"/>
            </w:tcBorders>
            <w:vAlign w:val="center"/>
          </w:tcPr>
          <w:p w14:paraId="236AE95B" w14:textId="77777777" w:rsidR="00574B25" w:rsidRPr="006F38CF" w:rsidRDefault="00574B25" w:rsidP="00F64B5D">
            <w:pPr>
              <w:rPr>
                <w:b/>
                <w:szCs w:val="22"/>
              </w:rPr>
            </w:pPr>
          </w:p>
        </w:tc>
        <w:tc>
          <w:tcPr>
            <w:tcW w:w="2268" w:type="dxa"/>
            <w:tcBorders>
              <w:bottom w:val="single" w:sz="4" w:space="0" w:color="auto"/>
            </w:tcBorders>
            <w:vAlign w:val="center"/>
          </w:tcPr>
          <w:p w14:paraId="578712FC" w14:textId="77777777" w:rsidR="00574B25" w:rsidRPr="006F38CF" w:rsidRDefault="00574B25" w:rsidP="00F64B5D">
            <w:pPr>
              <w:rPr>
                <w:b/>
                <w:szCs w:val="22"/>
              </w:rPr>
            </w:pPr>
          </w:p>
        </w:tc>
        <w:tc>
          <w:tcPr>
            <w:tcW w:w="2268" w:type="dxa"/>
            <w:tcBorders>
              <w:bottom w:val="single" w:sz="4" w:space="0" w:color="auto"/>
            </w:tcBorders>
            <w:vAlign w:val="center"/>
          </w:tcPr>
          <w:p w14:paraId="73F03FF6" w14:textId="77777777" w:rsidR="00574B25" w:rsidRPr="006F38CF" w:rsidRDefault="00574B25" w:rsidP="00F64B5D">
            <w:pPr>
              <w:rPr>
                <w:b/>
                <w:szCs w:val="22"/>
              </w:rPr>
            </w:pPr>
          </w:p>
        </w:tc>
      </w:tr>
    </w:tbl>
    <w:p w14:paraId="468C3CE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DC7318"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305C1D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A87E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03CF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3C8A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95E1D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96D6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EE9E23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9850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4562B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E8D0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767EFD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B45A3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F5E2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03C4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8F6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A0700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8084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1286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BCD0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A61F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A08AC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ADF1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1197D0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9DD58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A15E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185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F7FD0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B208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60F0A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1B6C5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E384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ECA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AD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993DC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E4DC4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D645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6BAE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AFD2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86D69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67BD4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4C71CA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3EF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89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61D5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4B88A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5A226C7"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8B67569" w14:textId="77777777" w:rsidR="009B09C0" w:rsidRDefault="009B09C0" w:rsidP="00F64B5D">
      <w:pPr>
        <w:tabs>
          <w:tab w:val="left" w:pos="3649"/>
          <w:tab w:val="left" w:pos="5349"/>
          <w:tab w:val="left" w:pos="7992"/>
          <w:tab w:val="left" w:pos="9639"/>
          <w:tab w:val="left" w:pos="10778"/>
        </w:tabs>
        <w:jc w:val="both"/>
        <w:rPr>
          <w:i/>
        </w:rPr>
      </w:pPr>
    </w:p>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DC7318"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52B8AE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6479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175B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219F4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B57A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577AAA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7BA5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41E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58B4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05B8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979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D9CE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0CC95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82B4B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C79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10C35A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CC58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7480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692F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5605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9314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7282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FFDC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BE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970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8E49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87655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AAA6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B012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B7A05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B772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A85E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4F30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B0A15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F1C2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39F52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B6BF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D0C5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A370E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D3C0B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6B8FE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754B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9E89F6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3921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C10A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BA3E9D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20E93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301F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3088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EDD2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BEE7B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5009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90CA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C4E6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E4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427AD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7077EF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9D6A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FB06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411D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491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27A7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3F1A9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ED1B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73B70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A2FBDE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22FD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71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9DE5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8389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49532BD"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AC8651B" w14:textId="77777777" w:rsidR="009B09C0" w:rsidRDefault="009B09C0" w:rsidP="00F64B5D">
      <w:pPr>
        <w:tabs>
          <w:tab w:val="left" w:pos="3649"/>
          <w:tab w:val="left" w:pos="5349"/>
          <w:tab w:val="left" w:pos="7992"/>
          <w:tab w:val="left" w:pos="9639"/>
          <w:tab w:val="left" w:pos="10778"/>
        </w:tabs>
        <w:jc w:val="both"/>
        <w:rPr>
          <w:i/>
        </w:rPr>
      </w:pPr>
    </w:p>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DC7318"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DC7318"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DC7318"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77777777" w:rsidR="00B1210A" w:rsidRPr="00B7517F" w:rsidRDefault="00DC731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77777777" w:rsidR="00B1210A" w:rsidRDefault="00DC731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DC731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77777777" w:rsidR="0066715B" w:rsidRDefault="00DC731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77777777" w:rsidR="0066715B" w:rsidRDefault="00DC731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77777777" w:rsidR="00B1210A" w:rsidRPr="00B7517F" w:rsidRDefault="00DC731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77777777" w:rsidR="00B1210A" w:rsidRPr="00B7517F" w:rsidRDefault="00DC731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7777777" w:rsidR="00B1210A" w:rsidRPr="00B7517F" w:rsidRDefault="00DC731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77777777" w:rsidR="00B1210A" w:rsidRPr="00B7517F" w:rsidRDefault="00DC731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D5322" w14:textId="77777777" w:rsidR="00DC7318" w:rsidRDefault="00DC7318" w:rsidP="00574B25">
      <w:r>
        <w:separator/>
      </w:r>
    </w:p>
  </w:endnote>
  <w:endnote w:type="continuationSeparator" w:id="0">
    <w:p w14:paraId="56268D67" w14:textId="77777777" w:rsidR="00DC7318" w:rsidRDefault="00DC731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8935" w14:textId="6ECB56E0" w:rsidR="009037C0" w:rsidRDefault="009037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CB320B">
      <w:rPr>
        <w:bCs/>
        <w:i/>
        <w:noProof/>
        <w:sz w:val="18"/>
        <w:szCs w:val="18"/>
      </w:rPr>
      <w:t>Sportom do uspeha/ SheTech</w:t>
    </w:r>
    <w:r w:rsidR="00CB320B">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40382C">
      <w:rPr>
        <w:rStyle w:val="PageNumber"/>
        <w:i/>
        <w:noProof/>
        <w:sz w:val="18"/>
        <w:szCs w:val="18"/>
      </w:rPr>
      <w:t>21</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40382C">
      <w:rPr>
        <w:rStyle w:val="PageNumber"/>
        <w:i/>
        <w:noProof/>
        <w:sz w:val="18"/>
        <w:szCs w:val="18"/>
      </w:rPr>
      <w:t>108</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2158" w14:textId="77777777" w:rsidR="00DC7318" w:rsidRDefault="00DC7318" w:rsidP="00574B25">
      <w:r>
        <w:separator/>
      </w:r>
    </w:p>
  </w:footnote>
  <w:footnote w:type="continuationSeparator" w:id="0">
    <w:p w14:paraId="0BFB2F4B" w14:textId="77777777" w:rsidR="00DC7318" w:rsidRDefault="00DC7318" w:rsidP="00574B25">
      <w:r>
        <w:continuationSeparator/>
      </w:r>
    </w:p>
  </w:footnote>
  <w:footnote w:id="1">
    <w:p w14:paraId="738A76E1" w14:textId="77777777" w:rsidR="009037C0" w:rsidRPr="007A6607" w:rsidRDefault="009037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8541" w14:textId="77777777" w:rsidR="009037C0" w:rsidRPr="00DF730D" w:rsidRDefault="009037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0"/>
  </w:num>
  <w:num w:numId="5">
    <w:abstractNumId w:val="17"/>
  </w:num>
  <w:num w:numId="6">
    <w:abstractNumId w:val="8"/>
  </w:num>
  <w:num w:numId="7">
    <w:abstractNumId w:val="7"/>
  </w:num>
  <w:num w:numId="8">
    <w:abstractNumId w:val="4"/>
  </w:num>
  <w:num w:numId="9">
    <w:abstractNumId w:val="3"/>
  </w:num>
  <w:num w:numId="10">
    <w:abstractNumId w:val="19"/>
  </w:num>
  <w:num w:numId="11">
    <w:abstractNumId w:val="22"/>
  </w:num>
  <w:num w:numId="12">
    <w:abstractNumId w:val="20"/>
  </w:num>
  <w:num w:numId="13">
    <w:abstractNumId w:val="23"/>
  </w:num>
  <w:num w:numId="14">
    <w:abstractNumId w:val="6"/>
  </w:num>
  <w:num w:numId="15">
    <w:abstractNumId w:val="10"/>
  </w:num>
  <w:num w:numId="16">
    <w:abstractNumId w:val="13"/>
  </w:num>
  <w:num w:numId="17">
    <w:abstractNumId w:val="12"/>
  </w:num>
  <w:num w:numId="18">
    <w:abstractNumId w:val="1"/>
  </w:num>
  <w:num w:numId="19">
    <w:abstractNumId w:val="15"/>
  </w:num>
  <w:num w:numId="20">
    <w:abstractNumId w:val="2"/>
  </w:num>
  <w:num w:numId="21">
    <w:abstractNumId w:val="25"/>
  </w:num>
  <w:num w:numId="22">
    <w:abstractNumId w:val="24"/>
  </w:num>
  <w:num w:numId="23">
    <w:abstractNumId w:val="5"/>
  </w:num>
  <w:num w:numId="24">
    <w:abstractNumId w:val="21"/>
  </w:num>
  <w:num w:numId="25">
    <w:abstractNumId w:val="16"/>
  </w:num>
  <w:num w:numId="2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994"/>
    <w:rsid w:val="000A0E4A"/>
    <w:rsid w:val="000A1158"/>
    <w:rsid w:val="000A1533"/>
    <w:rsid w:val="000A197C"/>
    <w:rsid w:val="000A1FB4"/>
    <w:rsid w:val="000A2EAD"/>
    <w:rsid w:val="000A341F"/>
    <w:rsid w:val="000A3DA9"/>
    <w:rsid w:val="000A40C8"/>
    <w:rsid w:val="000A4658"/>
    <w:rsid w:val="000A4DB8"/>
    <w:rsid w:val="000A562E"/>
    <w:rsid w:val="000A632A"/>
    <w:rsid w:val="000A653D"/>
    <w:rsid w:val="000A7447"/>
    <w:rsid w:val="000A774E"/>
    <w:rsid w:val="000A7B37"/>
    <w:rsid w:val="000B15AE"/>
    <w:rsid w:val="000B1EE3"/>
    <w:rsid w:val="000B2B45"/>
    <w:rsid w:val="000B2DBF"/>
    <w:rsid w:val="000B2E39"/>
    <w:rsid w:val="000B3CA3"/>
    <w:rsid w:val="000B3FEF"/>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03B"/>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804F9"/>
    <w:rsid w:val="001809D4"/>
    <w:rsid w:val="00181712"/>
    <w:rsid w:val="001821AA"/>
    <w:rsid w:val="001822C7"/>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C73"/>
    <w:rsid w:val="0019749A"/>
    <w:rsid w:val="00197930"/>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8EC"/>
    <w:rsid w:val="00226C26"/>
    <w:rsid w:val="0022718C"/>
    <w:rsid w:val="00227969"/>
    <w:rsid w:val="00227EBB"/>
    <w:rsid w:val="00231CAD"/>
    <w:rsid w:val="00232337"/>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909"/>
    <w:rsid w:val="0024774E"/>
    <w:rsid w:val="00247A59"/>
    <w:rsid w:val="002503FE"/>
    <w:rsid w:val="002513D5"/>
    <w:rsid w:val="00251DDF"/>
    <w:rsid w:val="002536AC"/>
    <w:rsid w:val="00254F62"/>
    <w:rsid w:val="002558C3"/>
    <w:rsid w:val="00255CB7"/>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2489"/>
    <w:rsid w:val="00293D84"/>
    <w:rsid w:val="00293ED0"/>
    <w:rsid w:val="00294937"/>
    <w:rsid w:val="00294C9F"/>
    <w:rsid w:val="00295C90"/>
    <w:rsid w:val="00295D0F"/>
    <w:rsid w:val="00295E45"/>
    <w:rsid w:val="00297A8F"/>
    <w:rsid w:val="00297E60"/>
    <w:rsid w:val="002A133A"/>
    <w:rsid w:val="002A1FA4"/>
    <w:rsid w:val="002A20B3"/>
    <w:rsid w:val="002A23C5"/>
    <w:rsid w:val="002A2504"/>
    <w:rsid w:val="002A27EE"/>
    <w:rsid w:val="002A2811"/>
    <w:rsid w:val="002A382D"/>
    <w:rsid w:val="002A4049"/>
    <w:rsid w:val="002A4357"/>
    <w:rsid w:val="002A4463"/>
    <w:rsid w:val="002A4C8C"/>
    <w:rsid w:val="002A5165"/>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C084F"/>
    <w:rsid w:val="002C11A6"/>
    <w:rsid w:val="002C18CE"/>
    <w:rsid w:val="002C2285"/>
    <w:rsid w:val="002C2449"/>
    <w:rsid w:val="002C36F9"/>
    <w:rsid w:val="002C4259"/>
    <w:rsid w:val="002C4276"/>
    <w:rsid w:val="002C4C7D"/>
    <w:rsid w:val="002C4CBA"/>
    <w:rsid w:val="002C5335"/>
    <w:rsid w:val="002C6C24"/>
    <w:rsid w:val="002C75D4"/>
    <w:rsid w:val="002D069A"/>
    <w:rsid w:val="002D078E"/>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908"/>
    <w:rsid w:val="003003DF"/>
    <w:rsid w:val="003007EE"/>
    <w:rsid w:val="00301004"/>
    <w:rsid w:val="00301C2D"/>
    <w:rsid w:val="00301E94"/>
    <w:rsid w:val="00302CE7"/>
    <w:rsid w:val="00303068"/>
    <w:rsid w:val="0030392F"/>
    <w:rsid w:val="00304686"/>
    <w:rsid w:val="0030478F"/>
    <w:rsid w:val="00304DE6"/>
    <w:rsid w:val="00304E0E"/>
    <w:rsid w:val="003053E1"/>
    <w:rsid w:val="00305816"/>
    <w:rsid w:val="00305BC2"/>
    <w:rsid w:val="0030605C"/>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D9D"/>
    <w:rsid w:val="00340D9C"/>
    <w:rsid w:val="00340DE9"/>
    <w:rsid w:val="00342826"/>
    <w:rsid w:val="0034289F"/>
    <w:rsid w:val="00342C69"/>
    <w:rsid w:val="0034337D"/>
    <w:rsid w:val="0034342E"/>
    <w:rsid w:val="00343AB9"/>
    <w:rsid w:val="00344229"/>
    <w:rsid w:val="003466CF"/>
    <w:rsid w:val="0034729D"/>
    <w:rsid w:val="00347A85"/>
    <w:rsid w:val="00347CE9"/>
    <w:rsid w:val="00347E12"/>
    <w:rsid w:val="0035053F"/>
    <w:rsid w:val="003505A7"/>
    <w:rsid w:val="0035081B"/>
    <w:rsid w:val="00351F3F"/>
    <w:rsid w:val="00352156"/>
    <w:rsid w:val="003525AF"/>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415"/>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515"/>
    <w:rsid w:val="003C6BD5"/>
    <w:rsid w:val="003C6D29"/>
    <w:rsid w:val="003C7BD6"/>
    <w:rsid w:val="003C7FD6"/>
    <w:rsid w:val="003D039A"/>
    <w:rsid w:val="003D0859"/>
    <w:rsid w:val="003D181C"/>
    <w:rsid w:val="003D206C"/>
    <w:rsid w:val="003D2102"/>
    <w:rsid w:val="003D2DD1"/>
    <w:rsid w:val="003D4014"/>
    <w:rsid w:val="003D41E4"/>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55D"/>
    <w:rsid w:val="005F6B58"/>
    <w:rsid w:val="005F6C19"/>
    <w:rsid w:val="005F77B5"/>
    <w:rsid w:val="006002D4"/>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3D17"/>
    <w:rsid w:val="0064410C"/>
    <w:rsid w:val="00644191"/>
    <w:rsid w:val="0064443F"/>
    <w:rsid w:val="00644C02"/>
    <w:rsid w:val="00646A78"/>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64CF"/>
    <w:rsid w:val="00686D5C"/>
    <w:rsid w:val="00686DB0"/>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EFA"/>
    <w:rsid w:val="006E701D"/>
    <w:rsid w:val="006E7056"/>
    <w:rsid w:val="006F0124"/>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3797"/>
    <w:rsid w:val="007839FF"/>
    <w:rsid w:val="00783AD2"/>
    <w:rsid w:val="0078462C"/>
    <w:rsid w:val="007849DB"/>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CEF"/>
    <w:rsid w:val="00882DB8"/>
    <w:rsid w:val="008835D7"/>
    <w:rsid w:val="00883781"/>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85"/>
    <w:rsid w:val="008B74A8"/>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5AE"/>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1BC3"/>
    <w:rsid w:val="00981BD9"/>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A00C78"/>
    <w:rsid w:val="00A01233"/>
    <w:rsid w:val="00A01705"/>
    <w:rsid w:val="00A02052"/>
    <w:rsid w:val="00A02454"/>
    <w:rsid w:val="00A02B76"/>
    <w:rsid w:val="00A0328A"/>
    <w:rsid w:val="00A03553"/>
    <w:rsid w:val="00A06D86"/>
    <w:rsid w:val="00A102E4"/>
    <w:rsid w:val="00A10A85"/>
    <w:rsid w:val="00A10D81"/>
    <w:rsid w:val="00A1190F"/>
    <w:rsid w:val="00A12533"/>
    <w:rsid w:val="00A12B10"/>
    <w:rsid w:val="00A12F1B"/>
    <w:rsid w:val="00A13888"/>
    <w:rsid w:val="00A138AB"/>
    <w:rsid w:val="00A13A85"/>
    <w:rsid w:val="00A13B22"/>
    <w:rsid w:val="00A13B6E"/>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6F7"/>
    <w:rsid w:val="00A41C21"/>
    <w:rsid w:val="00A41C47"/>
    <w:rsid w:val="00A424BB"/>
    <w:rsid w:val="00A4251E"/>
    <w:rsid w:val="00A427E0"/>
    <w:rsid w:val="00A43822"/>
    <w:rsid w:val="00A44DE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6072"/>
    <w:rsid w:val="00AC701E"/>
    <w:rsid w:val="00AC73F0"/>
    <w:rsid w:val="00AC744F"/>
    <w:rsid w:val="00AC7DB4"/>
    <w:rsid w:val="00AD0A06"/>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A97"/>
    <w:rsid w:val="00AE3BD8"/>
    <w:rsid w:val="00AE3F14"/>
    <w:rsid w:val="00AE4002"/>
    <w:rsid w:val="00AE418A"/>
    <w:rsid w:val="00AE4B45"/>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624E"/>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B1"/>
    <w:rsid w:val="00B71E13"/>
    <w:rsid w:val="00B73692"/>
    <w:rsid w:val="00B73F13"/>
    <w:rsid w:val="00B744FB"/>
    <w:rsid w:val="00B7517F"/>
    <w:rsid w:val="00B75544"/>
    <w:rsid w:val="00B7573A"/>
    <w:rsid w:val="00B75A5D"/>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44A1"/>
    <w:rsid w:val="00BC4B55"/>
    <w:rsid w:val="00BC5487"/>
    <w:rsid w:val="00BC556F"/>
    <w:rsid w:val="00BC5F30"/>
    <w:rsid w:val="00BC70DE"/>
    <w:rsid w:val="00BC7FB3"/>
    <w:rsid w:val="00BD0AA0"/>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351"/>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3290"/>
    <w:rsid w:val="00C93525"/>
    <w:rsid w:val="00C93F1C"/>
    <w:rsid w:val="00C9439C"/>
    <w:rsid w:val="00C9512C"/>
    <w:rsid w:val="00C9600A"/>
    <w:rsid w:val="00C96037"/>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20B"/>
    <w:rsid w:val="00CB33A4"/>
    <w:rsid w:val="00CB3602"/>
    <w:rsid w:val="00CB5422"/>
    <w:rsid w:val="00CB5498"/>
    <w:rsid w:val="00CB5A4D"/>
    <w:rsid w:val="00CB5BC5"/>
    <w:rsid w:val="00CB60D8"/>
    <w:rsid w:val="00CC04DF"/>
    <w:rsid w:val="00CC0723"/>
    <w:rsid w:val="00CC0826"/>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53BF"/>
    <w:rsid w:val="00D154EE"/>
    <w:rsid w:val="00D15C42"/>
    <w:rsid w:val="00D15CDC"/>
    <w:rsid w:val="00D16922"/>
    <w:rsid w:val="00D172CC"/>
    <w:rsid w:val="00D2026A"/>
    <w:rsid w:val="00D21103"/>
    <w:rsid w:val="00D211F5"/>
    <w:rsid w:val="00D217DB"/>
    <w:rsid w:val="00D22635"/>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565"/>
    <w:rsid w:val="00D76D62"/>
    <w:rsid w:val="00D76F8E"/>
    <w:rsid w:val="00D77FB8"/>
    <w:rsid w:val="00D807B0"/>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BEA"/>
    <w:rsid w:val="00DC4D12"/>
    <w:rsid w:val="00DC5047"/>
    <w:rsid w:val="00DC5182"/>
    <w:rsid w:val="00DC562E"/>
    <w:rsid w:val="00DC7318"/>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839"/>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8E7"/>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F63"/>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B8E-12D5-4A67-A9B6-48E06E0C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838</TotalTime>
  <Pages>113</Pages>
  <Words>35833</Words>
  <Characters>204254</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Dzejlana</cp:lastModifiedBy>
  <cp:revision>571</cp:revision>
  <cp:lastPrinted>2018-11-24T15:05:00Z</cp:lastPrinted>
  <dcterms:created xsi:type="dcterms:W3CDTF">2023-06-15T18:36:00Z</dcterms:created>
  <dcterms:modified xsi:type="dcterms:W3CDTF">2023-06-17T12:44:00Z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