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BB5FB" w14:textId="77777777" w:rsidR="00B063AF" w:rsidRPr="00447413" w:rsidRDefault="00B063AF" w:rsidP="00B063AF">
      <w:pPr>
        <w:jc w:val="center"/>
        <w:rPr>
          <w:sz w:val="40"/>
          <w:szCs w:val="40"/>
          <w:lang w:val="sr-Latn-BA"/>
        </w:rPr>
      </w:pPr>
      <w:r w:rsidRPr="00447413">
        <w:rPr>
          <w:sz w:val="40"/>
          <w:szCs w:val="40"/>
          <w:lang w:val="sr-Latn-BA"/>
        </w:rPr>
        <w:t>Analiza projektnog poziva</w:t>
      </w:r>
    </w:p>
    <w:p w14:paraId="664122F7" w14:textId="77777777" w:rsidR="00B063AF" w:rsidRDefault="00B063AF" w:rsidP="00B063AF">
      <w:pPr>
        <w:jc w:val="center"/>
        <w:rPr>
          <w:sz w:val="36"/>
          <w:szCs w:val="36"/>
          <w:lang w:val="sr-Latn-BA"/>
        </w:rPr>
      </w:pPr>
    </w:p>
    <w:p w14:paraId="6BE75431" w14:textId="09D6941E" w:rsidR="00B063AF" w:rsidRDefault="00B063AF" w:rsidP="00B063AF">
      <w:pPr>
        <w:ind w:firstLine="360"/>
        <w:rPr>
          <w:b/>
          <w:sz w:val="32"/>
          <w:szCs w:val="32"/>
          <w:lang w:val="sr-Latn-BA"/>
        </w:rPr>
      </w:pPr>
      <w:r w:rsidRPr="00A41441">
        <w:rPr>
          <w:b/>
          <w:sz w:val="32"/>
          <w:szCs w:val="32"/>
          <w:lang w:val="sr-Latn-BA"/>
        </w:rPr>
        <w:t>Opšti i posebni ciljevi projekta</w:t>
      </w:r>
    </w:p>
    <w:p w14:paraId="07FCF03C" w14:textId="77777777" w:rsidR="001071E8" w:rsidRPr="00A41441" w:rsidRDefault="001071E8" w:rsidP="00B063AF">
      <w:pPr>
        <w:ind w:firstLine="360"/>
        <w:rPr>
          <w:b/>
          <w:sz w:val="32"/>
          <w:szCs w:val="32"/>
          <w:lang w:val="sr-Latn-BA"/>
        </w:rPr>
      </w:pPr>
      <w:bookmarkStart w:id="0" w:name="_GoBack"/>
      <w:bookmarkEnd w:id="0"/>
    </w:p>
    <w:p w14:paraId="2495BC4F" w14:textId="77777777" w:rsidR="00B063AF" w:rsidRDefault="00B063AF" w:rsidP="00B063AF">
      <w:pPr>
        <w:ind w:left="360"/>
        <w:rPr>
          <w:sz w:val="24"/>
          <w:szCs w:val="24"/>
          <w:lang w:val="sr-Latn-BA"/>
        </w:rPr>
      </w:pPr>
      <w:r w:rsidRPr="00A41441">
        <w:rPr>
          <w:sz w:val="24"/>
          <w:szCs w:val="24"/>
          <w:lang w:val="sr-Latn-BA"/>
        </w:rPr>
        <w:t>Opšti cilj programa učenja ima za cilj podržati obrazovni, profesionalni i lični razvoj ljudi u oblastima obrazovanja, osposobljavanja, mladih i sporta u Evropi i šire. To pomaže u postizanju održivog rasta, poboljšanju kvaliteta radnih mesta, jačanju socijalne kohezije, podsticanju inovacija i jačanju evropskog identiteta i aktivnog građanstva. Ovaj program predstavlja važan alat za izgradnju evropskog prostora obrazovanja i podržavaće sprovođenje evropske strateške saradnje u oblasti obrazovanja i osposobljavanja, uz osnovne sektorske programe. Takođe, od suštinskog je značaja za unapređenje saradnje u oblasti politike za mlade u skladu sa strategijom Evropske unije za mlade za period od 2019. do 2027. godine, kao i za razvoj evropske dimenzije u oblasti sporta.</w:t>
      </w:r>
    </w:p>
    <w:p w14:paraId="1F65FABE" w14:textId="3A71D315" w:rsidR="00223900" w:rsidRPr="003E26E7" w:rsidRDefault="00223900">
      <w:pPr>
        <w:rPr>
          <w:lang w:val="pl-PL"/>
        </w:rPr>
      </w:pPr>
    </w:p>
    <w:p w14:paraId="05EAD7FD" w14:textId="77777777" w:rsidR="003E26E7" w:rsidRDefault="003E26E7" w:rsidP="003E26E7">
      <w:pPr>
        <w:ind w:left="360"/>
        <w:rPr>
          <w:b/>
          <w:sz w:val="32"/>
          <w:szCs w:val="32"/>
          <w:lang w:val="sr-Latn-BA"/>
        </w:rPr>
      </w:pPr>
      <w:r>
        <w:rPr>
          <w:rFonts w:ascii="Segoe UI" w:hAnsi="Segoe UI" w:cs="Segoe UI"/>
          <w:b/>
          <w:color w:val="2A2E34"/>
          <w:sz w:val="32"/>
          <w:szCs w:val="32"/>
          <w:shd w:val="clear" w:color="auto" w:fill="FFFFFF"/>
          <w:lang w:val="sr-Latn-BA"/>
        </w:rPr>
        <w:t>Specificne ciljevi i rezultati</w:t>
      </w:r>
      <w:r>
        <w:rPr>
          <w:b/>
          <w:sz w:val="32"/>
          <w:szCs w:val="32"/>
          <w:lang w:val="sr-Latn-BA"/>
        </w:rPr>
        <w:t>:</w:t>
      </w:r>
    </w:p>
    <w:p w14:paraId="1D6CAB80" w14:textId="77777777" w:rsidR="003E26E7" w:rsidRDefault="003E26E7" w:rsidP="003E26E7">
      <w:pPr>
        <w:numPr>
          <w:ilvl w:val="0"/>
          <w:numId w:val="1"/>
        </w:numPr>
        <w:spacing w:line="256" w:lineRule="auto"/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>Podsticanje mobilnosti pojedinaca i grupa u svrhu učenja, kao i saradnje, kvalitete, uključivosti, pravednosti, izvrsnosti, i inovativnosti na organizacionom i političkom nivou u oblasti obrazovanja i osposobljavanja.</w:t>
      </w:r>
    </w:p>
    <w:p w14:paraId="6CFC15E1" w14:textId="77777777" w:rsidR="003E26E7" w:rsidRDefault="003E26E7" w:rsidP="003E26E7">
      <w:pPr>
        <w:numPr>
          <w:ilvl w:val="0"/>
          <w:numId w:val="1"/>
        </w:numPr>
        <w:spacing w:line="256" w:lineRule="auto"/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>Promovisanje mobilnosti u svrhu neformalnog i informalnog učenja, aktivnog učešća mladih ljudi, kao i saradnje, kvalitete, uključivosti, kreativnosti i inovativnosti na organizacijskom i političkom nivou u oblasti mladih.</w:t>
      </w:r>
    </w:p>
    <w:p w14:paraId="1DE0446A" w14:textId="77777777" w:rsidR="003E26E7" w:rsidRDefault="003E26E7" w:rsidP="003E26E7">
      <w:pPr>
        <w:numPr>
          <w:ilvl w:val="0"/>
          <w:numId w:val="1"/>
        </w:numPr>
        <w:spacing w:line="256" w:lineRule="auto"/>
        <w:rPr>
          <w:sz w:val="24"/>
          <w:szCs w:val="24"/>
          <w:lang w:val="sr-Latn-BA"/>
        </w:rPr>
      </w:pPr>
      <w:r>
        <w:rPr>
          <w:sz w:val="24"/>
          <w:szCs w:val="24"/>
          <w:lang w:val="sr-Latn-BA"/>
        </w:rPr>
        <w:t>Podsticanje mobilnosti sportskog osoblja u svrhu učenja, kao i auradnje, kvalitete, uključivosti, kreativnosti i inovativnosti na organizacijskom i političkom nivou u oblasti sporta.</w:t>
      </w:r>
    </w:p>
    <w:p w14:paraId="519C40BC" w14:textId="77777777" w:rsidR="004B0E3F" w:rsidRDefault="004B0E3F" w:rsidP="004B0E3F">
      <w:pPr>
        <w:spacing w:line="256" w:lineRule="auto"/>
        <w:ind w:left="720"/>
        <w:rPr>
          <w:sz w:val="24"/>
          <w:szCs w:val="24"/>
          <w:lang w:val="sr-Latn-BA"/>
        </w:rPr>
      </w:pPr>
    </w:p>
    <w:p w14:paraId="73375773" w14:textId="77777777" w:rsidR="004B0E3F" w:rsidRPr="004B0E3F" w:rsidRDefault="004B0E3F" w:rsidP="004B0E3F">
      <w:pPr>
        <w:tabs>
          <w:tab w:val="num" w:pos="720"/>
        </w:tabs>
        <w:rPr>
          <w:b/>
          <w:sz w:val="32"/>
          <w:szCs w:val="32"/>
          <w:lang w:val="sr-Latn-BA"/>
        </w:rPr>
      </w:pPr>
      <w:r w:rsidRPr="004B0E3F">
        <w:rPr>
          <w:b/>
          <w:sz w:val="32"/>
          <w:szCs w:val="32"/>
          <w:lang w:val="sr-Latn-BA"/>
        </w:rPr>
        <w:t>Rezultati specifičnih ciljeva su:</w:t>
      </w:r>
    </w:p>
    <w:p w14:paraId="2D22C97E" w14:textId="77777777" w:rsidR="004B0E3F" w:rsidRPr="004B0E3F" w:rsidRDefault="004B0E3F" w:rsidP="004B0E3F">
      <w:pPr>
        <w:pStyle w:val="ListParagraph"/>
        <w:numPr>
          <w:ilvl w:val="0"/>
          <w:numId w:val="1"/>
        </w:numPr>
        <w:rPr>
          <w:sz w:val="24"/>
          <w:szCs w:val="24"/>
          <w:lang w:val="sr-Latn-BA"/>
        </w:rPr>
      </w:pPr>
      <w:r w:rsidRPr="004B0E3F">
        <w:rPr>
          <w:sz w:val="24"/>
          <w:szCs w:val="24"/>
          <w:lang w:val="sr-Latn-BA"/>
        </w:rPr>
        <w:t xml:space="preserve">Povećanje kvaliteta obrazovanja i osposobljavanja kroz mobilnost i razmenu iskustava. </w:t>
      </w:r>
    </w:p>
    <w:p w14:paraId="2A98C436" w14:textId="77777777" w:rsidR="004B0E3F" w:rsidRPr="004B0E3F" w:rsidRDefault="004B0E3F" w:rsidP="004B0E3F">
      <w:pPr>
        <w:pStyle w:val="ListParagraph"/>
        <w:numPr>
          <w:ilvl w:val="0"/>
          <w:numId w:val="1"/>
        </w:numPr>
        <w:rPr>
          <w:sz w:val="24"/>
          <w:szCs w:val="24"/>
          <w:lang w:val="sr-Latn-BA"/>
        </w:rPr>
      </w:pPr>
      <w:r w:rsidRPr="004B0E3F">
        <w:rPr>
          <w:sz w:val="24"/>
          <w:szCs w:val="24"/>
          <w:lang w:val="sr-Latn-BA"/>
        </w:rPr>
        <w:t>Povećanje mogućnosti za razvoj veština i znanja kod mladih ljudi, studenata, nastavnika i drugih profesionalaca.</w:t>
      </w:r>
    </w:p>
    <w:p w14:paraId="41AC1280" w14:textId="77777777" w:rsidR="004B0E3F" w:rsidRPr="004B0E3F" w:rsidRDefault="004B0E3F" w:rsidP="004B0E3F">
      <w:pPr>
        <w:pStyle w:val="ListParagraph"/>
        <w:numPr>
          <w:ilvl w:val="0"/>
          <w:numId w:val="1"/>
        </w:numPr>
        <w:rPr>
          <w:sz w:val="24"/>
          <w:szCs w:val="24"/>
          <w:lang w:val="sr-Latn-BA"/>
        </w:rPr>
      </w:pPr>
      <w:r w:rsidRPr="004B0E3F">
        <w:rPr>
          <w:sz w:val="24"/>
          <w:szCs w:val="24"/>
          <w:lang w:val="sr-Latn-BA"/>
        </w:rPr>
        <w:t>Podrška unapređenju međukulturnog dijaloga i razumevanja među mladima i obrazovnim ustanovama u Evrope.</w:t>
      </w:r>
    </w:p>
    <w:p w14:paraId="014E8BE6" w14:textId="77777777" w:rsidR="004B0E3F" w:rsidRPr="004B0E3F" w:rsidRDefault="004B0E3F" w:rsidP="004B0E3F">
      <w:pPr>
        <w:pStyle w:val="ListParagraph"/>
        <w:numPr>
          <w:ilvl w:val="0"/>
          <w:numId w:val="1"/>
        </w:numPr>
        <w:rPr>
          <w:sz w:val="24"/>
          <w:szCs w:val="24"/>
          <w:lang w:val="sr-Latn-BA"/>
        </w:rPr>
      </w:pPr>
      <w:r w:rsidRPr="004B0E3F">
        <w:rPr>
          <w:sz w:val="24"/>
          <w:szCs w:val="24"/>
          <w:lang w:val="sr-Latn-BA"/>
        </w:rPr>
        <w:t>Podrška razvoju partnerstva i saradnje između obrazovnih ustanova, organizacija civilnog društva i drugih relevantnih aktera.</w:t>
      </w:r>
    </w:p>
    <w:p w14:paraId="3D59B066" w14:textId="77777777" w:rsidR="004B0E3F" w:rsidRPr="004B0E3F" w:rsidRDefault="004B0E3F" w:rsidP="004B0E3F">
      <w:pPr>
        <w:pStyle w:val="ListParagraph"/>
        <w:numPr>
          <w:ilvl w:val="0"/>
          <w:numId w:val="1"/>
        </w:numPr>
        <w:rPr>
          <w:sz w:val="24"/>
          <w:szCs w:val="24"/>
          <w:lang w:val="sr-Latn-BA"/>
        </w:rPr>
      </w:pPr>
      <w:r w:rsidRPr="004B0E3F">
        <w:rPr>
          <w:sz w:val="24"/>
          <w:szCs w:val="24"/>
          <w:lang w:val="sr-Latn-BA"/>
        </w:rPr>
        <w:lastRenderedPageBreak/>
        <w:t>Podrška inovacijama i razvoju novih pristupa u obrazovanju i osposobljavanju. Unapređenje kvaliteta obrazovanja i osposobljavanja kroz razmenu iskustava i dobre prakse.</w:t>
      </w:r>
    </w:p>
    <w:p w14:paraId="34D11B96" w14:textId="77777777" w:rsidR="004B0E3F" w:rsidRPr="004B0E3F" w:rsidRDefault="004B0E3F" w:rsidP="004B0E3F">
      <w:pPr>
        <w:pStyle w:val="ListParagraph"/>
        <w:numPr>
          <w:ilvl w:val="0"/>
          <w:numId w:val="1"/>
        </w:numPr>
        <w:rPr>
          <w:sz w:val="24"/>
          <w:szCs w:val="24"/>
          <w:lang w:val="sr-Latn-BA"/>
        </w:rPr>
      </w:pPr>
      <w:r w:rsidRPr="004B0E3F">
        <w:rPr>
          <w:sz w:val="24"/>
          <w:szCs w:val="24"/>
          <w:lang w:val="sr-Latn-BA"/>
        </w:rPr>
        <w:t>Podrška razvoju i implementaciji politika u oblasti obrazovanja i osposobljavanja u skladu sa evropskim standardima i ciljevima.</w:t>
      </w:r>
    </w:p>
    <w:p w14:paraId="551C2953" w14:textId="77777777" w:rsidR="004B0E3F" w:rsidRPr="004B0E3F" w:rsidRDefault="004B0E3F" w:rsidP="004B0E3F">
      <w:pPr>
        <w:pStyle w:val="ListParagraph"/>
        <w:numPr>
          <w:ilvl w:val="0"/>
          <w:numId w:val="1"/>
        </w:numPr>
        <w:rPr>
          <w:sz w:val="24"/>
          <w:szCs w:val="24"/>
          <w:lang w:val="sr-Latn-BA"/>
        </w:rPr>
      </w:pPr>
      <w:r w:rsidRPr="004B0E3F">
        <w:rPr>
          <w:sz w:val="24"/>
          <w:szCs w:val="24"/>
          <w:lang w:val="sr-Latn-BA"/>
        </w:rPr>
        <w:t>Podrška unapređenju kvaliteta obrazovanja i osposobljavanja kroz razvoj novih pristupa, metodologija i alata.</w:t>
      </w:r>
    </w:p>
    <w:p w14:paraId="346A3B35" w14:textId="77777777" w:rsidR="004B0E3F" w:rsidRPr="004B0E3F" w:rsidRDefault="004B0E3F" w:rsidP="004B0E3F">
      <w:pPr>
        <w:pStyle w:val="ListParagraph"/>
        <w:numPr>
          <w:ilvl w:val="0"/>
          <w:numId w:val="1"/>
        </w:numPr>
        <w:rPr>
          <w:sz w:val="24"/>
          <w:szCs w:val="24"/>
          <w:lang w:val="sr-Latn-BA"/>
        </w:rPr>
      </w:pPr>
      <w:r w:rsidRPr="004B0E3F">
        <w:rPr>
          <w:sz w:val="24"/>
          <w:szCs w:val="24"/>
          <w:lang w:val="sr-Latn-BA"/>
        </w:rPr>
        <w:t>Podrška unapređenju mogućnosti za mobilnost i internacionalizaciju u oblasti obrazovanja i osposobljavanja.</w:t>
      </w:r>
    </w:p>
    <w:p w14:paraId="6A6E22DD" w14:textId="77777777" w:rsidR="004B0E3F" w:rsidRPr="004B0E3F" w:rsidRDefault="004B0E3F" w:rsidP="004B0E3F">
      <w:pPr>
        <w:pStyle w:val="ListParagraph"/>
        <w:numPr>
          <w:ilvl w:val="0"/>
          <w:numId w:val="1"/>
        </w:numPr>
        <w:rPr>
          <w:sz w:val="24"/>
          <w:szCs w:val="24"/>
          <w:lang w:val="sr-Latn-BA"/>
        </w:rPr>
      </w:pPr>
      <w:r w:rsidRPr="004B0E3F">
        <w:rPr>
          <w:sz w:val="24"/>
          <w:szCs w:val="24"/>
          <w:lang w:val="sr-Latn-BA"/>
        </w:rPr>
        <w:t xml:space="preserve">Promocija sporta kao sredstva za ostvarivanje socijalnih, obrazovnih i zdravstvenih ciljeva. </w:t>
      </w:r>
    </w:p>
    <w:p w14:paraId="1E3C647C" w14:textId="0C73D1FF" w:rsidR="004B0E3F" w:rsidRDefault="004B0E3F" w:rsidP="004B0E3F">
      <w:pPr>
        <w:pStyle w:val="ListParagraph"/>
        <w:numPr>
          <w:ilvl w:val="0"/>
          <w:numId w:val="1"/>
        </w:numPr>
        <w:rPr>
          <w:sz w:val="24"/>
          <w:szCs w:val="24"/>
          <w:lang w:val="sr-Latn-BA"/>
        </w:rPr>
      </w:pPr>
      <w:r w:rsidRPr="004B0E3F">
        <w:rPr>
          <w:sz w:val="24"/>
          <w:szCs w:val="24"/>
          <w:lang w:val="sr-Latn-BA"/>
        </w:rPr>
        <w:t>Podrška razvoju kapaciteta organizacija koje se bave sportom i sportistima. Podrška promociji dobrovoljnosti, društvene kohezije i interkulturalnog dijaloga kroz sport.</w:t>
      </w:r>
    </w:p>
    <w:p w14:paraId="524BE9FE" w14:textId="77777777" w:rsidR="00AF3489" w:rsidRPr="004B0E3F" w:rsidRDefault="00AF3489" w:rsidP="00AF3489">
      <w:pPr>
        <w:pStyle w:val="ListParagraph"/>
        <w:rPr>
          <w:sz w:val="24"/>
          <w:szCs w:val="24"/>
          <w:lang w:val="sr-Latn-BA"/>
        </w:rPr>
      </w:pPr>
    </w:p>
    <w:p w14:paraId="3BBBADF6" w14:textId="455CA49E" w:rsidR="003E26E7" w:rsidRDefault="003E26E7">
      <w:pPr>
        <w:rPr>
          <w:lang w:val="sr-Latn-BA"/>
        </w:rPr>
      </w:pPr>
    </w:p>
    <w:p w14:paraId="1878FE69" w14:textId="77777777" w:rsidR="00AF3489" w:rsidRPr="00B451C5" w:rsidRDefault="00AF3489" w:rsidP="00AF3489">
      <w:pPr>
        <w:tabs>
          <w:tab w:val="num" w:pos="720"/>
        </w:tabs>
        <w:ind w:left="360"/>
        <w:rPr>
          <w:sz w:val="24"/>
          <w:szCs w:val="24"/>
          <w:lang w:val="sr-Latn-BA"/>
        </w:rPr>
      </w:pPr>
      <w:r>
        <w:rPr>
          <w:b/>
          <w:sz w:val="32"/>
          <w:szCs w:val="32"/>
          <w:lang w:val="sr-Latn-BA"/>
        </w:rPr>
        <w:t>Ukupni budž</w:t>
      </w:r>
      <w:r w:rsidRPr="00B451C5">
        <w:rPr>
          <w:b/>
          <w:sz w:val="32"/>
          <w:szCs w:val="32"/>
          <w:lang w:val="sr-Latn-BA"/>
        </w:rPr>
        <w:t>et programa</w:t>
      </w:r>
    </w:p>
    <w:p w14:paraId="74C4BAB6" w14:textId="77777777" w:rsidR="00AF3489" w:rsidRDefault="00AF3489" w:rsidP="00AF3489">
      <w:pPr>
        <w:ind w:left="360"/>
        <w:rPr>
          <w:sz w:val="24"/>
          <w:szCs w:val="24"/>
          <w:lang w:val="sr-Latn-BA"/>
        </w:rPr>
      </w:pPr>
      <w:r w:rsidRPr="00B451C5">
        <w:rPr>
          <w:sz w:val="24"/>
          <w:szCs w:val="24"/>
          <w:lang w:val="sr-Latn-BA"/>
        </w:rPr>
        <w:t xml:space="preserve">Ukupna indikativna financijska omotnica programa iznosi više od 26 milijardi EUR14 iz proračuna EU-a za sedam godina (2021. – 2027.). Godišnji proračun donosi proračunsko tijelo. </w:t>
      </w:r>
    </w:p>
    <w:p w14:paraId="3A3BDDA4" w14:textId="77777777" w:rsidR="00AF3489" w:rsidRPr="00B451C5" w:rsidRDefault="00AF3489" w:rsidP="00AF3489">
      <w:pPr>
        <w:ind w:left="360"/>
        <w:rPr>
          <w:sz w:val="24"/>
          <w:szCs w:val="24"/>
          <w:lang w:val="sr-Latn-BA"/>
        </w:rPr>
      </w:pPr>
      <w:r w:rsidRPr="00B451C5">
        <w:rPr>
          <w:sz w:val="24"/>
          <w:szCs w:val="24"/>
          <w:lang w:val="sr-Latn-BA"/>
        </w:rPr>
        <w:t xml:space="preserve">Koraci u donošenju proračuna EU-a mogu se pratiti na: https://ec.europa.eu/info/strategy/eu-budget/how-it-works/annual-lifecycle_en    </w:t>
      </w:r>
    </w:p>
    <w:p w14:paraId="25B2AA6E" w14:textId="77777777" w:rsidR="00AF3489" w:rsidRDefault="00AF3489" w:rsidP="00AF3489">
      <w:pPr>
        <w:ind w:left="360"/>
        <w:rPr>
          <w:sz w:val="24"/>
          <w:szCs w:val="24"/>
          <w:lang w:val="sr-Latn-BA"/>
        </w:rPr>
      </w:pPr>
      <w:r w:rsidRPr="00B451C5">
        <w:rPr>
          <w:sz w:val="24"/>
          <w:szCs w:val="24"/>
          <w:lang w:val="sr-Latn-BA"/>
        </w:rPr>
        <w:t xml:space="preserve"> Informacije o dostupnim proračunskim sredstvima po pojedinoj aktivnosti potražite u Godišnjem programu rada za Erasmus+ za 2023.: https://ec.europa.eu/programmes/erasmus-plus/resources/documents/annual-work-programmes_en</w:t>
      </w:r>
    </w:p>
    <w:p w14:paraId="0E241818" w14:textId="77777777" w:rsidR="00AF3489" w:rsidRPr="003E26E7" w:rsidRDefault="00AF3489">
      <w:pPr>
        <w:rPr>
          <w:lang w:val="sr-Latn-BA"/>
        </w:rPr>
      </w:pPr>
    </w:p>
    <w:sectPr w:rsidR="00AF3489" w:rsidRPr="003E2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90542"/>
    <w:multiLevelType w:val="multilevel"/>
    <w:tmpl w:val="C9C8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FFD"/>
    <w:rsid w:val="001071E8"/>
    <w:rsid w:val="00122D2C"/>
    <w:rsid w:val="00223900"/>
    <w:rsid w:val="003E26E7"/>
    <w:rsid w:val="004B0E3F"/>
    <w:rsid w:val="00517FFD"/>
    <w:rsid w:val="00A13584"/>
    <w:rsid w:val="00A95F31"/>
    <w:rsid w:val="00AF3489"/>
    <w:rsid w:val="00B0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C9DA"/>
  <w15:chartTrackingRefBased/>
  <w15:docId w15:val="{32409E20-1DCF-4F93-8716-AAA407C6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2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EDINA KUCEVIC</dc:creator>
  <cp:keywords/>
  <dc:description/>
  <cp:lastModifiedBy>EDINA KUCEVIC</cp:lastModifiedBy>
  <cp:revision>6</cp:revision>
  <dcterms:created xsi:type="dcterms:W3CDTF">2023-05-03T07:16:00Z</dcterms:created>
  <dcterms:modified xsi:type="dcterms:W3CDTF">2023-07-12T17:08:00Z</dcterms:modified>
</cp:coreProperties>
</file>