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61BED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A0A3CF9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5D1E942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0EE69C9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55D1192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E77E7CE" w14:textId="77777777" w:rsidR="00F3689C" w:rsidRDefault="004B77C5" w:rsidP="00F3689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Tehnologije televizije</w:t>
      </w:r>
    </w:p>
    <w:p w14:paraId="5FC34FA4" w14:textId="6DE041FD" w:rsidR="00F3689C" w:rsidRDefault="00F3689C" w:rsidP="00836245">
      <w:pPr>
        <w:rPr>
          <w:rFonts w:ascii="Arial" w:hAnsi="Arial" w:cs="Arial"/>
          <w:b/>
          <w:sz w:val="28"/>
          <w:szCs w:val="28"/>
        </w:rPr>
      </w:pPr>
    </w:p>
    <w:p w14:paraId="1B2938BE" w14:textId="726DDFC9" w:rsidR="00836245" w:rsidRDefault="00836245" w:rsidP="00F3689C">
      <w:pPr>
        <w:jc w:val="center"/>
        <w:rPr>
          <w:rFonts w:ascii="Arial" w:hAnsi="Arial" w:cs="Arial"/>
          <w:b/>
          <w:sz w:val="28"/>
          <w:szCs w:val="28"/>
        </w:rPr>
      </w:pPr>
      <w:r w:rsidRPr="00836245">
        <w:rPr>
          <w:rFonts w:ascii="Arial" w:hAnsi="Arial" w:cs="Arial"/>
          <w:b/>
          <w:sz w:val="28"/>
          <w:szCs w:val="28"/>
        </w:rPr>
        <w:t>Implementacija metode spectral substraction za uklanjanje aditivnog Gaussovog šuma iz govornog signala</w:t>
      </w:r>
    </w:p>
    <w:p w14:paraId="62D33ACA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5C834D05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42E9966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ABFBD0F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8C4F4F1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6F58B35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4EA38EF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8970A02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567B8C1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727AFA3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889CCDE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19853386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26164B1C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49C6E52F" w14:textId="17729609" w:rsidR="004B77C5" w:rsidRDefault="00F3689C" w:rsidP="00836245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1BADB5B2" w14:textId="77777777" w:rsidR="00080CE3" w:rsidRDefault="00080CE3" w:rsidP="00836245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72203A03" w14:textId="77777777" w:rsidR="00080CE3" w:rsidRDefault="00080CE3" w:rsidP="00836245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595E88D0" w14:textId="77777777" w:rsidR="00080CE3" w:rsidRDefault="00080CE3" w:rsidP="00836245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36E112B6" w14:textId="7397A54F" w:rsidR="00080CE3" w:rsidRDefault="006B0DB1" w:rsidP="00080CE3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Edin Ibragić(17802)</w:t>
      </w:r>
    </w:p>
    <w:p w14:paraId="7129F3BA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Odsjek : Telekomunikacije</w:t>
      </w:r>
    </w:p>
    <w:p w14:paraId="717823B3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28FE710E" w14:textId="79D218C3" w:rsidR="00F3689C" w:rsidRDefault="0053031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Sarajevo, </w:t>
      </w:r>
      <w:r w:rsidR="00D8546F">
        <w:rPr>
          <w:rFonts w:ascii="Arial" w:hAnsi="Arial" w:cs="Arial"/>
          <w:b/>
          <w:bCs/>
        </w:rPr>
        <w:t>26</w:t>
      </w:r>
      <w:r w:rsidR="004B77C5">
        <w:rPr>
          <w:rFonts w:ascii="Arial" w:hAnsi="Arial" w:cs="Arial"/>
          <w:b/>
          <w:bCs/>
        </w:rPr>
        <w:t>.05.2019.</w:t>
      </w:r>
    </w:p>
    <w:p w14:paraId="5277D121" w14:textId="2A98E96F" w:rsidR="00DC1C43" w:rsidRDefault="00DC1C43" w:rsidP="00836245">
      <w:pPr>
        <w:pStyle w:val="HTMLPreformatte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Spectral substraction</w:t>
      </w:r>
    </w:p>
    <w:p w14:paraId="47401D44" w14:textId="77777777" w:rsidR="00DC1C43" w:rsidRPr="00DC1C43" w:rsidRDefault="00DC1C43" w:rsidP="00836245">
      <w:pPr>
        <w:pStyle w:val="HTMLPreformatted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E5988CD" w14:textId="2B3D42A2" w:rsidR="008B0FE9" w:rsidRDefault="004B77C5" w:rsidP="00836245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0522E">
        <w:rPr>
          <w:rFonts w:ascii="Times New Roman" w:hAnsi="Times New Roman" w:cs="Times New Roman"/>
          <w:bCs/>
          <w:sz w:val="24"/>
          <w:szCs w:val="24"/>
        </w:rPr>
        <w:t>Spektralna substrakcija je metoda rekon</w:t>
      </w:r>
      <w:r w:rsidR="00935FBC">
        <w:rPr>
          <w:rFonts w:ascii="Times New Roman" w:hAnsi="Times New Roman" w:cs="Times New Roman"/>
          <w:bCs/>
          <w:sz w:val="24"/>
          <w:szCs w:val="24"/>
        </w:rPr>
        <w:t>s</w:t>
      </w:r>
      <w:r w:rsidRPr="00B0522E">
        <w:rPr>
          <w:rFonts w:ascii="Times New Roman" w:hAnsi="Times New Roman" w:cs="Times New Roman"/>
          <w:bCs/>
          <w:sz w:val="24"/>
          <w:szCs w:val="24"/>
        </w:rPr>
        <w:t>trukcije snage ili amplitude signala sa aditivnim Gaus</w:t>
      </w:r>
      <w:r w:rsidR="00935FBC">
        <w:rPr>
          <w:rFonts w:ascii="Times New Roman" w:hAnsi="Times New Roman" w:cs="Times New Roman"/>
          <w:bCs/>
          <w:sz w:val="24"/>
          <w:szCs w:val="24"/>
        </w:rPr>
        <w:t>s</w:t>
      </w:r>
      <w:r w:rsidRPr="00B0522E">
        <w:rPr>
          <w:rFonts w:ascii="Times New Roman" w:hAnsi="Times New Roman" w:cs="Times New Roman"/>
          <w:bCs/>
          <w:sz w:val="24"/>
          <w:szCs w:val="24"/>
        </w:rPr>
        <w:t xml:space="preserve">ovim šumom, na način eliminacije šuma iz signala. Eliminacija šuma se vrši na način tako što se usrednjena vrijednost šuma oduzme od signala sa šumom. 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Spektar šuma  se obično procjenjuje i ažurira iz perioda kada je signal odsutan i prisutan je samo šum. Pretpostavka je da je </w:t>
      </w:r>
      <w:r w:rsidR="00B0522E">
        <w:rPr>
          <w:rFonts w:ascii="Times New Roman" w:hAnsi="Times New Roman" w:cs="Times New Roman"/>
          <w:sz w:val="24"/>
          <w:szCs w:val="24"/>
        </w:rPr>
        <w:t>šum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stacionarni</w:t>
      </w:r>
      <w:r w:rsidR="00B0522E">
        <w:rPr>
          <w:rFonts w:ascii="Times New Roman" w:hAnsi="Times New Roman" w:cs="Times New Roman"/>
          <w:sz w:val="24"/>
          <w:szCs w:val="24"/>
        </w:rPr>
        <w:t xml:space="preserve"> proces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ili </w:t>
      </w:r>
      <w:r w:rsidR="00B0522E">
        <w:rPr>
          <w:rFonts w:ascii="Times New Roman" w:hAnsi="Times New Roman" w:cs="Times New Roman"/>
          <w:sz w:val="24"/>
          <w:szCs w:val="24"/>
        </w:rPr>
        <w:t>sporo promijenjivi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proces i da se spektar </w:t>
      </w:r>
      <w:r w:rsidR="00B0522E">
        <w:rPr>
          <w:rFonts w:ascii="Times New Roman" w:hAnsi="Times New Roman" w:cs="Times New Roman"/>
          <w:sz w:val="24"/>
          <w:szCs w:val="24"/>
        </w:rPr>
        <w:t>šuma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ne mijenja značajno između perioda ažuriranja. Za vraćanje signala vremenskog područja, procjena trenutnog spektra </w:t>
      </w:r>
      <w:r w:rsidR="00B0522E">
        <w:rPr>
          <w:rFonts w:ascii="Times New Roman" w:hAnsi="Times New Roman" w:cs="Times New Roman"/>
          <w:sz w:val="24"/>
          <w:szCs w:val="24"/>
        </w:rPr>
        <w:t>amplitude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je kombinirana s fazom </w:t>
      </w:r>
      <w:r w:rsidR="00B0522E">
        <w:rPr>
          <w:rFonts w:ascii="Times New Roman" w:hAnsi="Times New Roman" w:cs="Times New Roman"/>
          <w:sz w:val="24"/>
          <w:szCs w:val="24"/>
        </w:rPr>
        <w:t>signala šuma</w:t>
      </w:r>
      <w:r w:rsidR="00B0522E" w:rsidRPr="00B0522E">
        <w:rPr>
          <w:rFonts w:ascii="Times New Roman" w:hAnsi="Times New Roman" w:cs="Times New Roman"/>
          <w:sz w:val="24"/>
          <w:szCs w:val="24"/>
        </w:rPr>
        <w:t>, a zatim transformirana preko inverzne diskretne Fourierove transformacije u vremensk</w:t>
      </w:r>
      <w:r w:rsidR="000E4A0D">
        <w:rPr>
          <w:rFonts w:ascii="Times New Roman" w:hAnsi="Times New Roman" w:cs="Times New Roman"/>
          <w:sz w:val="24"/>
          <w:szCs w:val="24"/>
        </w:rPr>
        <w:t>i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</w:t>
      </w:r>
      <w:r w:rsidR="00DC3AF6">
        <w:rPr>
          <w:rFonts w:ascii="Times New Roman" w:hAnsi="Times New Roman" w:cs="Times New Roman"/>
          <w:sz w:val="24"/>
          <w:szCs w:val="24"/>
        </w:rPr>
        <w:t>domenu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. U pogledu složenosti računanja, spektralno </w:t>
      </w:r>
      <w:r w:rsidR="00B0522E">
        <w:rPr>
          <w:rFonts w:ascii="Times New Roman" w:hAnsi="Times New Roman" w:cs="Times New Roman"/>
          <w:sz w:val="24"/>
          <w:szCs w:val="24"/>
        </w:rPr>
        <w:t>oduzimanje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je relativno jeftino. Međutim, zbog slučajnih varijacija </w:t>
      </w:r>
      <w:r w:rsidR="00B0522E">
        <w:rPr>
          <w:rFonts w:ascii="Times New Roman" w:hAnsi="Times New Roman" w:cs="Times New Roman"/>
          <w:sz w:val="24"/>
          <w:szCs w:val="24"/>
        </w:rPr>
        <w:t>šuma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, spektralno oduzimanje može rezultirati negativnim procjenama kratkotrajne </w:t>
      </w:r>
      <w:r w:rsidR="00B0522E">
        <w:rPr>
          <w:rFonts w:ascii="Times New Roman" w:hAnsi="Times New Roman" w:cs="Times New Roman"/>
          <w:sz w:val="24"/>
          <w:szCs w:val="24"/>
        </w:rPr>
        <w:t>amplitude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ili spektra snage. Spektar </w:t>
      </w:r>
      <w:r w:rsidR="00B0522E">
        <w:rPr>
          <w:rFonts w:ascii="Times New Roman" w:hAnsi="Times New Roman" w:cs="Times New Roman"/>
          <w:sz w:val="24"/>
          <w:szCs w:val="24"/>
        </w:rPr>
        <w:t>amplitude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i snage su nenegativne varijable, a sve negativne procjene ovih varijabli treba </w:t>
      </w:r>
      <w:r w:rsidR="00B0522E">
        <w:rPr>
          <w:rFonts w:ascii="Times New Roman" w:hAnsi="Times New Roman" w:cs="Times New Roman"/>
          <w:sz w:val="24"/>
          <w:szCs w:val="24"/>
        </w:rPr>
        <w:t>pretvoriti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u nenegativne vrijednosti. Ovaj nelinearni proces ispravljanja iskrivljuje distribuciju obnovljenog signala. Distorzija obrade postaje sve primjetnija kako se omjer signala i šuma smanjuje. </w:t>
      </w:r>
      <w:r w:rsidR="00B0522E">
        <w:rPr>
          <w:rFonts w:ascii="Times New Roman" w:hAnsi="Times New Roman" w:cs="Times New Roman"/>
          <w:sz w:val="24"/>
          <w:szCs w:val="24"/>
        </w:rPr>
        <w:t>U nastavku ćemo obraditi neke metode specijalizirane za uklanjanje distorzija u toku</w:t>
      </w:r>
      <w:r w:rsidR="00B0522E" w:rsidRPr="00B0522E">
        <w:rPr>
          <w:rFonts w:ascii="Times New Roman" w:hAnsi="Times New Roman" w:cs="Times New Roman"/>
          <w:sz w:val="24"/>
          <w:szCs w:val="24"/>
        </w:rPr>
        <w:t xml:space="preserve"> obrade</w:t>
      </w:r>
      <w:r w:rsidR="00B0522E">
        <w:rPr>
          <w:rFonts w:ascii="Times New Roman" w:hAnsi="Times New Roman" w:cs="Times New Roman"/>
          <w:sz w:val="24"/>
          <w:szCs w:val="24"/>
        </w:rPr>
        <w:t xml:space="preserve"> govornog signala</w:t>
      </w:r>
      <w:r w:rsidR="00B0522E" w:rsidRPr="00B0522E">
        <w:rPr>
          <w:rFonts w:ascii="Times New Roman" w:hAnsi="Times New Roman" w:cs="Times New Roman"/>
          <w:sz w:val="24"/>
          <w:szCs w:val="24"/>
        </w:rPr>
        <w:t>.</w:t>
      </w:r>
      <w:r w:rsidR="008B0FE9">
        <w:rPr>
          <w:rFonts w:ascii="Times New Roman" w:hAnsi="Times New Roman" w:cs="Times New Roman"/>
          <w:sz w:val="24"/>
          <w:szCs w:val="24"/>
        </w:rPr>
        <w:t xml:space="preserve"> U aplikacijama gdje pored signala sa šumom postoji i signal šuma koji je odvojen od signala sa šumom, signal bez šuma je moguće dobiti oduzimanjem </w:t>
      </w:r>
      <w:r w:rsidR="00704392">
        <w:rPr>
          <w:rFonts w:ascii="Times New Roman" w:hAnsi="Times New Roman" w:cs="Times New Roman"/>
          <w:sz w:val="24"/>
          <w:szCs w:val="24"/>
        </w:rPr>
        <w:t xml:space="preserve">estimiranog signala </w:t>
      </w:r>
      <w:r w:rsidR="00CF47ED">
        <w:rPr>
          <w:rFonts w:ascii="Times New Roman" w:hAnsi="Times New Roman" w:cs="Times New Roman"/>
          <w:sz w:val="24"/>
          <w:szCs w:val="24"/>
        </w:rPr>
        <w:t>šuma iz signala sa šumom.</w:t>
      </w:r>
    </w:p>
    <w:p w14:paraId="4BE22C83" w14:textId="77777777" w:rsidR="00CF47ED" w:rsidRDefault="00CF47ED" w:rsidP="00B0522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36C5A4D" w14:textId="77777777" w:rsidR="00507C3C" w:rsidRDefault="00507C3C" w:rsidP="00B0522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ED28A29" w14:textId="77777777" w:rsidR="00CF47ED" w:rsidRDefault="00CF47ED" w:rsidP="00B0522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AADBB2B" wp14:editId="7A8800A9">
            <wp:extent cx="56197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284D" w14:textId="189A6BF2" w:rsidR="00CF47ED" w:rsidRDefault="00CF47ED" w:rsidP="00CF47ED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</w:t>
      </w:r>
      <w:r w:rsidR="008362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Prikaz</w:t>
      </w:r>
      <w:r w:rsidR="00C274B1">
        <w:rPr>
          <w:rFonts w:ascii="Times New Roman" w:hAnsi="Times New Roman" w:cs="Times New Roman"/>
          <w:sz w:val="24"/>
          <w:szCs w:val="24"/>
        </w:rPr>
        <w:t xml:space="preserve"> nekog</w:t>
      </w:r>
      <w:r>
        <w:rPr>
          <w:rFonts w:ascii="Times New Roman" w:hAnsi="Times New Roman" w:cs="Times New Roman"/>
          <w:sz w:val="24"/>
          <w:szCs w:val="24"/>
        </w:rPr>
        <w:t xml:space="preserve"> signala i </w:t>
      </w:r>
      <w:r w:rsidR="00836245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uma u vremenskom i frekventnom domenu</w:t>
      </w:r>
    </w:p>
    <w:p w14:paraId="4E8E47FB" w14:textId="77777777" w:rsidR="00507C3C" w:rsidRDefault="00507C3C" w:rsidP="002B55D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35028AE" w14:textId="2ACC1CDF" w:rsidR="002B55DB" w:rsidRDefault="002B55DB" w:rsidP="002B55D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 na prijemniku se može opisati sljedećom jednačinom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8646"/>
        <w:gridCol w:w="420"/>
      </w:tblGrid>
      <w:tr w:rsidR="00D41052" w14:paraId="0A47B778" w14:textId="77777777" w:rsidTr="006B0DB1">
        <w:trPr>
          <w:trHeight w:val="484"/>
        </w:trPr>
        <w:tc>
          <w:tcPr>
            <w:tcW w:w="222" w:type="dxa"/>
            <w:vAlign w:val="center"/>
          </w:tcPr>
          <w:p w14:paraId="06515C5D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  <w:p w14:paraId="590B6EBA" w14:textId="57056DC7" w:rsidR="002B55DB" w:rsidRDefault="002B55DB" w:rsidP="00507C3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8572" w:type="dxa"/>
            <w:vAlign w:val="center"/>
          </w:tcPr>
          <w:p w14:paraId="26A3C3DE" w14:textId="437B985B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=x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+n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94" w:type="dxa"/>
            <w:vAlign w:val="center"/>
          </w:tcPr>
          <w:p w14:paraId="739DDD82" w14:textId="0C1F2C80" w:rsidR="00D41052" w:rsidRDefault="00D41052" w:rsidP="00C274B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1</w:t>
            </w:r>
            <w:r w:rsidR="00C274B1">
              <w:rPr>
                <w:rFonts w:ascii="Times New Roman" w:eastAsiaTheme="minorEastAsia" w:hAnsi="Times New Roman"/>
                <w:bCs/>
                <w:sz w:val="24"/>
                <w:szCs w:val="24"/>
              </w:rPr>
              <w:t>)</w:t>
            </w:r>
          </w:p>
        </w:tc>
      </w:tr>
      <w:tr w:rsidR="00507C3C" w14:paraId="0376DA9E" w14:textId="77777777" w:rsidTr="006B0DB1">
        <w:trPr>
          <w:trHeight w:val="248"/>
        </w:trPr>
        <w:tc>
          <w:tcPr>
            <w:tcW w:w="222" w:type="dxa"/>
            <w:vAlign w:val="center"/>
          </w:tcPr>
          <w:p w14:paraId="48384FC9" w14:textId="77777777" w:rsidR="00507C3C" w:rsidRDefault="00507C3C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8572" w:type="dxa"/>
            <w:vAlign w:val="center"/>
          </w:tcPr>
          <w:p w14:paraId="3359B573" w14:textId="77777777" w:rsidR="00507C3C" w:rsidRDefault="00507C3C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</w:p>
        </w:tc>
        <w:tc>
          <w:tcPr>
            <w:tcW w:w="494" w:type="dxa"/>
            <w:vAlign w:val="center"/>
          </w:tcPr>
          <w:p w14:paraId="1392D80B" w14:textId="77777777" w:rsidR="00507C3C" w:rsidRDefault="00507C3C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</w:tr>
      <w:tr w:rsidR="00507C3C" w14:paraId="741EEBA3" w14:textId="77777777" w:rsidTr="006B0DB1">
        <w:trPr>
          <w:trHeight w:val="1228"/>
        </w:trPr>
        <w:tc>
          <w:tcPr>
            <w:tcW w:w="222" w:type="dxa"/>
            <w:vAlign w:val="center"/>
          </w:tcPr>
          <w:p w14:paraId="126B8CE1" w14:textId="77777777" w:rsidR="00507C3C" w:rsidRDefault="00507C3C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8572" w:type="dxa"/>
            <w:vAlign w:val="center"/>
          </w:tcPr>
          <w:p w14:paraId="5CB40670" w14:textId="77777777" w:rsidR="00507C3C" w:rsidRDefault="00507C3C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</w:p>
          <w:p w14:paraId="706259FD" w14:textId="77777777" w:rsidR="00507C3C" w:rsidRDefault="00507C3C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Gdje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bs-Latn-BA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bs-Latn-B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bs-Latn-BA"/>
                    </w:rPr>
                    <m:t>m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 predstavlja korisni signal,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bs-Latn-BA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bs-Latn-B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bs-Latn-BA"/>
                    </w:rPr>
                    <m:t>m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 signal šuma a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bs-Latn-BA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bs-Latn-B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bs-Latn-BA"/>
                    </w:rPr>
                    <m:t>m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 je signal  kompozicije šuma.</w:t>
            </w:r>
          </w:p>
          <w:p w14:paraId="08233C58" w14:textId="77777777" w:rsidR="00507C3C" w:rsidRDefault="00507C3C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</w:p>
          <w:p w14:paraId="768F35B0" w14:textId="77777777" w:rsidR="00507C3C" w:rsidRDefault="00507C3C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</w:p>
          <w:p w14:paraId="5C0BB68E" w14:textId="11D7F8C8" w:rsidR="00507C3C" w:rsidRDefault="00507C3C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lastRenderedPageBreak/>
              <w:t>Sada ćemo dati prikaz signala</w:t>
            </w:r>
            <w:r w:rsidR="00C274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 nad kojim smo vršili obradu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 u vremenskom domunu</w:t>
            </w:r>
            <w:r w:rsidR="00C274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, i pogledati kako šum utiče na taj signal, uzimajući da je odnos signal-šum 10dB.</w:t>
            </w:r>
          </w:p>
          <w:p w14:paraId="22FAEC97" w14:textId="77777777" w:rsidR="006B0DB1" w:rsidRDefault="006B0DB1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</w:p>
          <w:p w14:paraId="1F3770B0" w14:textId="76BBFCA0" w:rsidR="00C274B1" w:rsidRDefault="00C274B1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D77FF6" wp14:editId="3CAEC689">
                  <wp:extent cx="5353050" cy="27717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785" cy="277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DB3D6" w14:textId="01D710D9" w:rsidR="00C274B1" w:rsidRDefault="00C274B1" w:rsidP="00C274B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Slika </w:t>
            </w:r>
            <w:r w:rsidR="006B0D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. Prikaz govornog signala, prije ulaska u AWGN kanal</w:t>
            </w:r>
          </w:p>
          <w:p w14:paraId="43084CFC" w14:textId="5BDEA80B" w:rsidR="00C274B1" w:rsidRDefault="00C274B1" w:rsidP="00507C3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</w:p>
        </w:tc>
        <w:tc>
          <w:tcPr>
            <w:tcW w:w="494" w:type="dxa"/>
            <w:vAlign w:val="center"/>
          </w:tcPr>
          <w:p w14:paraId="307E30B2" w14:textId="77777777" w:rsidR="00507C3C" w:rsidRDefault="00507C3C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</w:tr>
    </w:tbl>
    <w:p w14:paraId="32DAB40B" w14:textId="77777777" w:rsidR="00507C3C" w:rsidRDefault="00507C3C" w:rsidP="00C274B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043D64" w14:textId="47BE8DDD" w:rsidR="00507C3C" w:rsidRDefault="00507C3C" w:rsidP="00507C3C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4552249" wp14:editId="29A926CF">
            <wp:extent cx="5305312" cy="240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443" cy="24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A013" w14:textId="7A701B35" w:rsidR="00507C3C" w:rsidRDefault="006B0DB1" w:rsidP="00507C3C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3</w:t>
      </w:r>
      <w:r w:rsidR="00C274B1">
        <w:rPr>
          <w:rFonts w:ascii="Times New Roman" w:hAnsi="Times New Roman" w:cs="Times New Roman"/>
          <w:sz w:val="24"/>
          <w:szCs w:val="24"/>
        </w:rPr>
        <w:t>. Prikaz govornog signala, poslije AWGN kanala</w:t>
      </w:r>
    </w:p>
    <w:p w14:paraId="2F716B82" w14:textId="77777777" w:rsidR="00507C3C" w:rsidRDefault="00507C3C" w:rsidP="006B0DB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0763E8" w14:textId="48C1BF8B" w:rsidR="00CF47ED" w:rsidRDefault="00C274B1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U</w:t>
      </w:r>
      <w:r w:rsidR="00CF47E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koliko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sada</w:t>
      </w:r>
      <w:r w:rsidR="00CF47E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predjemo u frekventni domen odnosno uradimo Fourierovu transformaciju</w:t>
      </w:r>
      <w:r w:rsidR="003C43B0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89124A">
        <w:rPr>
          <w:rFonts w:ascii="Times New Roman" w:eastAsia="Times New Roman" w:hAnsi="Times New Roman" w:cs="Times New Roman"/>
          <w:sz w:val="24"/>
          <w:szCs w:val="24"/>
          <w:lang w:eastAsia="bs-Latn-BA"/>
        </w:rPr>
        <w:t>(DFT)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dobijamo slijedeće</w:t>
      </w:r>
      <w:r w:rsidR="00CF47ED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769DC4F2" w14:textId="77777777" w:rsidTr="00D41052">
        <w:tc>
          <w:tcPr>
            <w:tcW w:w="704" w:type="dxa"/>
            <w:vAlign w:val="center"/>
          </w:tcPr>
          <w:p w14:paraId="1DB60898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6B74719A" w14:textId="225EBBD9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 xml:space="preserve"> 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=X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+N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f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6D371E99" w14:textId="27227B60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(2)</w:t>
            </w:r>
          </w:p>
        </w:tc>
      </w:tr>
    </w:tbl>
    <w:p w14:paraId="3464C8CD" w14:textId="77777777" w:rsidR="0089124A" w:rsidRDefault="0089124A" w:rsidP="00F3689C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19782A0E" w14:textId="0AB7FD0F" w:rsidR="00704392" w:rsidRDefault="00704392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Međutim, u mnogim aplikacijama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t>, kao što je prijemnik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šumnog komunikacijskog kanala, 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samo signal koji je dostupan je šumni si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gnal. U takvim situacijama nije 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t>moguće je poništiti sluča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jni šum, ali je moguće smanjiti 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srednji efekti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šuma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na spektar signala.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Efekat do</w:t>
      </w:r>
      <w:r w:rsidR="00523EC7">
        <w:rPr>
          <w:rFonts w:ascii="Times New Roman" w:eastAsia="Times New Roman" w:hAnsi="Times New Roman" w:cs="Times New Roman"/>
          <w:sz w:val="24"/>
          <w:szCs w:val="24"/>
          <w:lang w:eastAsia="bs-Latn-BA"/>
        </w:rPr>
        <w:t>da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vanja</w:t>
      </w:r>
      <w:r w:rsidR="006B0D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lastRenderedPageBreak/>
        <w:t>šum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a na spektralnu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karakteristiku signala 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povećava srednju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vrijednost</w:t>
      </w:r>
      <w:r w:rsidRPr="00704392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varijansu spektra signala. Ovaj efekat ć</w:t>
      </w:r>
      <w:r w:rsidR="006B0D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 biti  prikazan na slici 4</w:t>
      </w:r>
      <w:r w:rsidR="007438BE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504CAAF0" w14:textId="4C6639E9" w:rsidR="00523EC7" w:rsidRDefault="00015C01" w:rsidP="00015C01">
      <w:pPr>
        <w:tabs>
          <w:tab w:val="left" w:pos="153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noProof/>
          <w:lang w:val="en-US"/>
        </w:rPr>
        <w:drawing>
          <wp:inline distT="0" distB="0" distL="0" distR="0" wp14:anchorId="062A242F" wp14:editId="730A3796">
            <wp:extent cx="53340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7CE5" w14:textId="28B7FC91" w:rsidR="00C274B1" w:rsidRDefault="00015C01" w:rsidP="00C274B1">
      <w:pPr>
        <w:tabs>
          <w:tab w:val="left" w:pos="153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Slika </w:t>
      </w:r>
      <w:r w:rsidR="006B0D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4</w:t>
      </w:r>
      <w:r w:rsidR="00836245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Efekat promjene srednje vrijednosti i varijanse signala prije i poslije AWGN-a</w:t>
      </w:r>
    </w:p>
    <w:p w14:paraId="6A037C70" w14:textId="77777777" w:rsidR="00020D27" w:rsidRDefault="00020D27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3047A36A" w14:textId="30308435" w:rsidR="003E0CC6" w:rsidRDefault="003D7D7F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Poveć</w:t>
      </w:r>
      <w:r w:rsidR="003E0CC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anjem varijanse spektra signala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rezultira slučajnim fluktuacija signala u frekventnom domenu, te se ove</w:t>
      </w:r>
      <w:r w:rsidR="00CF47ED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pojave ne mogu poništiti. Poveć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anje srednje vrijednosti spektra signala može biti poništeno oduzimanjem procjenje srednje vrijednosti signala šuma i primljenog signala, što značajno redukuje energiju signala pri prenosu.</w:t>
      </w:r>
    </w:p>
    <w:p w14:paraId="22C9B3C6" w14:textId="77777777" w:rsidR="00020D27" w:rsidRDefault="00020D27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430BB2BC" w14:textId="289A0A6F" w:rsidR="00C274B1" w:rsidRDefault="00C274B1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Takodje, ukoliko predstavimo sada Spektralnu Gustoću snage signala, možemo</w:t>
      </w:r>
      <w:r w:rsidR="00020D27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videti da je došlo do značajnih izobličenja, šum se superponirao na odgovarajuću PSD funkciju govornog signala.</w:t>
      </w:r>
    </w:p>
    <w:p w14:paraId="2F0279AA" w14:textId="77777777" w:rsidR="00020D27" w:rsidRDefault="00020D27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3C041B1E" w14:textId="1DC88D21" w:rsidR="00020D27" w:rsidRDefault="00020D27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noProof/>
          <w:lang w:val="en-US"/>
        </w:rPr>
        <w:lastRenderedPageBreak/>
        <w:drawing>
          <wp:inline distT="0" distB="0" distL="0" distR="0" wp14:anchorId="31DADB9E" wp14:editId="2169343E">
            <wp:extent cx="5752467" cy="22955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FFBE" w14:textId="178B1100" w:rsidR="00020D27" w:rsidRDefault="006B0DB1" w:rsidP="00020D27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Slika 5</w:t>
      </w:r>
      <w:r w:rsidR="00020D27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 PSD prije ulaska u AWGN kanal</w:t>
      </w:r>
    </w:p>
    <w:p w14:paraId="57224E3D" w14:textId="2CA0B63E" w:rsidR="00020D27" w:rsidRDefault="00020D27" w:rsidP="00020D27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noProof/>
          <w:lang w:val="en-US"/>
        </w:rPr>
        <w:drawing>
          <wp:inline distT="0" distB="0" distL="0" distR="0" wp14:anchorId="2C7C3F71" wp14:editId="3F4329DC">
            <wp:extent cx="5758666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A08" w14:textId="3FBA7CEA" w:rsidR="00020D27" w:rsidRDefault="006B0DB1" w:rsidP="00020D27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Slika 6</w:t>
      </w:r>
      <w:r w:rsidR="00020D27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 PSD nakon prolaska kroz AWGN kanal</w:t>
      </w:r>
    </w:p>
    <w:p w14:paraId="4754E32A" w14:textId="73787E25" w:rsidR="0089124A" w:rsidRDefault="0089124A" w:rsidP="003C43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Sada ćemo predstaviti jedan šemu jednog od načina uklanjanja šuma iz signala sa šumom.</w:t>
      </w:r>
    </w:p>
    <w:p w14:paraId="36160A21" w14:textId="77777777" w:rsidR="00523EC7" w:rsidRDefault="00523EC7" w:rsidP="00523EC7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noProof/>
          <w:lang w:val="en-US"/>
        </w:rPr>
        <w:drawing>
          <wp:inline distT="0" distB="0" distL="0" distR="0" wp14:anchorId="47DCAB08" wp14:editId="22EE1850">
            <wp:extent cx="53530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11A7" w14:textId="58A08C87" w:rsidR="0089124A" w:rsidRDefault="006B0DB1" w:rsidP="00523EC7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Slika 7</w:t>
      </w:r>
      <w:r w:rsidR="00836245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  <w:r w:rsidR="00523EC7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Šema uklanjanja šuma iz kompozitnog signala</w:t>
      </w:r>
      <w:r w:rsidR="0089124A">
        <w:rPr>
          <w:rFonts w:ascii="Times New Roman" w:eastAsia="Times New Roman" w:hAnsi="Times New Roman" w:cs="Times New Roman"/>
          <w:sz w:val="24"/>
          <w:szCs w:val="24"/>
          <w:lang w:eastAsia="bs-Latn-BA"/>
        </w:rPr>
        <w:tab/>
      </w:r>
    </w:p>
    <w:p w14:paraId="2891FA93" w14:textId="566F9248" w:rsidR="007C6750" w:rsidRDefault="0089124A" w:rsidP="0014258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Na prethodnoj slici je data šema postupka uklanjanja šuma iz signala sa šumom. Postupak uklanjanja</w:t>
      </w:r>
      <w:r w:rsidR="00142585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šuma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se bazira na procjeni čistog signala</w:t>
      </w:r>
      <w:r w:rsidR="007C6750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na način da ćemo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estimirajući šum oduzeti od ulaznog signala</w:t>
      </w:r>
      <w:r w:rsidR="00015C0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u frekventnom domenu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  <w:r w:rsidR="00B1195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7438BE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U obrađivanoj metodi prijemni signal je </w:t>
      </w:r>
      <w:r w:rsidR="00020D27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</w:t>
      </w:r>
      <w:r w:rsidR="007438BE">
        <w:rPr>
          <w:rFonts w:ascii="Times New Roman" w:eastAsia="Times New Roman" w:hAnsi="Times New Roman" w:cs="Times New Roman"/>
          <w:sz w:val="24"/>
          <w:szCs w:val="24"/>
          <w:lang w:eastAsia="bs-Latn-BA"/>
        </w:rPr>
        <w:t>kladišten i podijeljen u segmente dužine N, pomoću Hanning-ovog ili Hamming-ovog prozora.</w:t>
      </w:r>
    </w:p>
    <w:p w14:paraId="0346B352" w14:textId="77777777" w:rsidR="007C6750" w:rsidRDefault="007C6750" w:rsidP="007C675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noProof/>
          <w:lang w:val="en-US"/>
        </w:rPr>
        <w:lastRenderedPageBreak/>
        <w:drawing>
          <wp:inline distT="0" distB="0" distL="0" distR="0" wp14:anchorId="300AEF6D" wp14:editId="2E8FFBB2">
            <wp:extent cx="44481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0311" w14:textId="68FA8E1E" w:rsidR="007C6750" w:rsidRDefault="006B0DB1" w:rsidP="007C675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Slika 8</w:t>
      </w:r>
      <w:r w:rsidR="00836245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  <w:r w:rsidR="007C6750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Funkcija Hammingovog prozora</w:t>
      </w:r>
    </w:p>
    <w:p w14:paraId="7A347871" w14:textId="03E379E7" w:rsidR="007438BE" w:rsidRDefault="007C6750" w:rsidP="00B814B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Nakon što je pod</w:t>
      </w:r>
      <w:r w:rsidR="00142585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ij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eljen na segmente i propušten kroz odgovarajuće prozore, s</w:t>
      </w:r>
      <w:r w:rsidR="007438BE">
        <w:rPr>
          <w:rFonts w:ascii="Times New Roman" w:eastAsia="Times New Roman" w:hAnsi="Times New Roman" w:cs="Times New Roman"/>
          <w:sz w:val="24"/>
          <w:szCs w:val="24"/>
          <w:lang w:eastAsia="bs-Latn-BA"/>
        </w:rPr>
        <w:t>vaki segment je transformiran pomoću Diskretne Fourier-ove transformacije u frekventni domen istih dužina.</w:t>
      </w:r>
      <w:r w:rsidR="00B1195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7438BE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Svaki prozor će ublažiti efekte diskontinuiteta na krajnjim tačkama svakog segmenta.</w:t>
      </w:r>
      <w:r w:rsidR="00B1195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Odg</w:t>
      </w:r>
      <w:r w:rsidR="006B0D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ovarajuće signale iz formule 1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ćemo propustiti kroz odogov</w:t>
      </w:r>
      <w:r w:rsidR="00B1195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rajuću proceduru. </w:t>
      </w:r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>Naredne formule predstavljaju prethodno opisani postupak.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1BD24768" w14:textId="77777777" w:rsidTr="00D41052">
        <w:tc>
          <w:tcPr>
            <w:tcW w:w="704" w:type="dxa"/>
            <w:vAlign w:val="center"/>
          </w:tcPr>
          <w:p w14:paraId="1153C8EA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564F6A4F" w14:textId="15674A49" w:rsidR="00D41052" w:rsidRDefault="00C44E3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 xml:space="preserve">           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=w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∙y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=w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m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 xml:space="preserve">  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FAE4678" w14:textId="5DB259D5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(3)</w:t>
            </w:r>
          </w:p>
        </w:tc>
      </w:tr>
    </w:tbl>
    <w:p w14:paraId="6E11BDC3" w14:textId="77777777" w:rsidR="00836245" w:rsidRDefault="00836245" w:rsidP="00156A7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6A6CACBE" w14:textId="7C9EAAF7" w:rsidR="00156A71" w:rsidRDefault="00836245" w:rsidP="00B814B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Jednačinu</w:t>
      </w:r>
      <w:r w:rsidR="00156A7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  <w:r w:rsidR="00156A7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možemo predstaviti i u odgovarajućem frekventnom domenu: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6379D476" w14:textId="77777777" w:rsidTr="00D41052">
        <w:tc>
          <w:tcPr>
            <w:tcW w:w="704" w:type="dxa"/>
            <w:vAlign w:val="center"/>
          </w:tcPr>
          <w:p w14:paraId="15A5AD9E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10023289" w14:textId="1B037500" w:rsidR="00D41052" w:rsidRDefault="00C44E3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 xml:space="preserve">           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=W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*Y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 xml:space="preserve"> 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f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3F5964B9" w14:textId="311A1F40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(4)</w:t>
            </w:r>
          </w:p>
        </w:tc>
      </w:tr>
    </w:tbl>
    <w:p w14:paraId="45461243" w14:textId="77777777" w:rsidR="00836245" w:rsidRDefault="00836245" w:rsidP="00156A7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3AFEF6B2" w14:textId="12A18A7C" w:rsidR="00156A71" w:rsidRPr="00156A71" w:rsidRDefault="00836245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g</w:t>
      </w:r>
      <w:r w:rsidR="00156A7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j</w:t>
      </w:r>
      <w:r w:rsidR="00156A7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e operator </w:t>
      </w:r>
      <w:r w:rsidR="00156A71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“*” </w:t>
      </w:r>
      <w:proofErr w:type="spellStart"/>
      <w:r w:rsidR="00B814B5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predstavlja</w:t>
      </w:r>
      <w:proofErr w:type="spellEnd"/>
      <w:r w:rsidR="00156A71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r w:rsidR="00156A7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operaciju konvolucije.</w:t>
      </w:r>
    </w:p>
    <w:p w14:paraId="624AF07D" w14:textId="4B963243" w:rsidR="002D3CDB" w:rsidRDefault="002D3CDB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>Jednadžba koja opisuje spektralno oduzimanje može se izraziti kao</w:t>
      </w:r>
      <w:r w:rsidR="00156A7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63F2C1A0" w14:textId="77777777" w:rsidTr="00D41052">
        <w:tc>
          <w:tcPr>
            <w:tcW w:w="704" w:type="dxa"/>
            <w:vAlign w:val="center"/>
          </w:tcPr>
          <w:p w14:paraId="4DE4B8C6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5A915C58" w14:textId="4C023095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|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-a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acc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bs-Latn-B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</m:acc>
              </m:oMath>
            </m:oMathPara>
          </w:p>
        </w:tc>
        <w:tc>
          <w:tcPr>
            <w:tcW w:w="703" w:type="dxa"/>
            <w:vAlign w:val="center"/>
          </w:tcPr>
          <w:p w14:paraId="159082B3" w14:textId="3F2EBED8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(5)</w:t>
            </w:r>
          </w:p>
        </w:tc>
      </w:tr>
    </w:tbl>
    <w:p w14:paraId="633D66E5" w14:textId="77777777" w:rsidR="00836245" w:rsidRPr="00836245" w:rsidRDefault="00836245" w:rsidP="006751D0">
      <w:pPr>
        <w:autoSpaceDE w:val="0"/>
        <w:autoSpaceDN w:val="0"/>
        <w:adjustRightInd w:val="0"/>
        <w:jc w:val="both"/>
        <w:rPr>
          <w:rFonts w:eastAsiaTheme="minorEastAsia"/>
          <w:sz w:val="24"/>
          <w:szCs w:val="24"/>
          <w:lang w:eastAsia="bs-Latn-BA"/>
        </w:rPr>
      </w:pPr>
    </w:p>
    <w:p w14:paraId="3A9661AA" w14:textId="5F77DACC" w:rsidR="002D3CDB" w:rsidRDefault="00B11951" w:rsidP="006751D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|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bs-Latn-B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X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bs-Latn-B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bs-Latn-B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f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|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bs-Latn-BA"/>
              </w:rPr>
              <m:t>b</m:t>
            </m:r>
          </m:sup>
        </m:sSup>
      </m:oMath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predstavlja anvelopu originalnog signala u frekventnom domenu, </w:t>
      </w:r>
      <w:r w:rsidR="002D3CDB" w:rsidRPr="00836245">
        <w:rPr>
          <w:rFonts w:ascii="Times New Roman" w:eastAsia="Times New Roman" w:hAnsi="Times New Roman" w:cs="Times New Roman"/>
          <w:i/>
          <w:sz w:val="24"/>
          <w:szCs w:val="24"/>
          <w:lang w:eastAsia="bs-Latn-BA"/>
        </w:rPr>
        <w:t>N(f)</w:t>
      </w:r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je vremensko usrednjeni spektar šuma. Parametar b ima dvije vrijednosti, </w:t>
      </w:r>
      <w:r w:rsidR="002D3CDB" w:rsidRPr="00836245">
        <w:rPr>
          <w:rFonts w:ascii="Times New Roman" w:eastAsia="Times New Roman" w:hAnsi="Times New Roman" w:cs="Times New Roman"/>
          <w:i/>
          <w:sz w:val="24"/>
          <w:szCs w:val="24"/>
          <w:lang w:eastAsia="bs-Latn-BA"/>
        </w:rPr>
        <w:t>b=1</w:t>
      </w:r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predstavlja amplitudno oduzimanje spektara, dok </w:t>
      </w:r>
      <w:r w:rsidR="002D3CDB" w:rsidRPr="00836245">
        <w:rPr>
          <w:rFonts w:ascii="Times New Roman" w:eastAsia="Times New Roman" w:hAnsi="Times New Roman" w:cs="Times New Roman"/>
          <w:i/>
          <w:sz w:val="24"/>
          <w:szCs w:val="24"/>
          <w:lang w:eastAsia="bs-Latn-BA"/>
        </w:rPr>
        <w:t>b=2</w:t>
      </w:r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služi za oduzimanje spektara snage. Parametar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bs-Latn-BA"/>
          </w:rPr>
          <m:t xml:space="preserve"> a</m:t>
        </m:r>
      </m:oMath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predstavlja koeficijent koji kontroliše količinu šuma koji se oduzima od primlj</w:t>
      </w:r>
      <w:r w:rsidR="0026206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enog signala. Za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bs-Latn-BA"/>
          </w:rPr>
          <m:t xml:space="preserve"> a</m:t>
        </m:r>
      </m:oMath>
      <w:r w:rsidR="00262066" w:rsidRPr="00836245">
        <w:rPr>
          <w:rFonts w:ascii="Times New Roman" w:eastAsia="Times New Roman" w:hAnsi="Times New Roman" w:cs="Times New Roman"/>
          <w:i/>
          <w:sz w:val="24"/>
          <w:szCs w:val="24"/>
          <w:lang w:eastAsia="bs-Latn-BA"/>
        </w:rPr>
        <w:t xml:space="preserve"> = 1</w:t>
      </w:r>
      <w:r w:rsidR="00262066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dolaz</w:t>
      </w:r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 do potpunog oduzim</w:t>
      </w:r>
      <w:r w:rsidR="001C6E94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anja šuma iz signala sa šumom. Vremensko usrednjeni spektar š</w:t>
      </w:r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>um</w:t>
      </w:r>
      <w:r w:rsidR="001C6E94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</w:t>
      </w:r>
      <w:r w:rsidR="002D3CDB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se dobija iz perioda signala gdje signal n</w:t>
      </w:r>
      <w:r w:rsidR="001C6E94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ije prisutan, što je prikazano narednom jednačinom.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57524C48" w14:textId="77777777" w:rsidTr="00D41052">
        <w:tc>
          <w:tcPr>
            <w:tcW w:w="704" w:type="dxa"/>
            <w:vAlign w:val="center"/>
          </w:tcPr>
          <w:p w14:paraId="36BFF81F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7D9E8EEE" w14:textId="097291F1" w:rsidR="00D41052" w:rsidRDefault="00C44E3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acc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bs-Latn-B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K-1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bs-Latn-B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bs-Latn-B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f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b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 xml:space="preserve"> 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6DE4037" w14:textId="6B96CFC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(6)</w:t>
            </w:r>
          </w:p>
        </w:tc>
      </w:tr>
    </w:tbl>
    <w:p w14:paraId="45ACE8D6" w14:textId="77777777" w:rsidR="00D41052" w:rsidRDefault="00D41052" w:rsidP="006751D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1B5E775B" w14:textId="01AFA0A9" w:rsidR="00950D38" w:rsidRDefault="00262066" w:rsidP="006751D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Gd</w:t>
      </w:r>
      <w:r w:rsidR="00DC1C43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jedna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čini 6</w:t>
      </w:r>
      <w:r w:rsidR="00836245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bs-Latn-BA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bs-Latn-B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bs-Latn-BA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spektar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i-tog </w:t>
      </w:r>
      <w:proofErr w:type="spellStart"/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sumarnog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prozora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pod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p</w:t>
      </w:r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tpostavkom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imamo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prozora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u </w:t>
      </w:r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period </w:t>
      </w:r>
      <w:proofErr w:type="spellStart"/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gdje</w:t>
      </w:r>
      <w:proofErr w:type="spellEnd"/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egzistira</w:t>
      </w:r>
      <w:proofErr w:type="spellEnd"/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samo</w:t>
      </w:r>
      <w:proofErr w:type="spellEnd"/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 w:rsidR="006751D0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šum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.</w:t>
      </w:r>
      <w:r w:rsidR="006751D0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1C6E94">
        <w:rPr>
          <w:rFonts w:ascii="Times New Roman" w:eastAsia="Times New Roman" w:hAnsi="Times New Roman" w:cs="Times New Roman"/>
          <w:sz w:val="24"/>
          <w:szCs w:val="24"/>
          <w:lang w:eastAsia="bs-Latn-BA"/>
        </w:rPr>
        <w:t>Vremensko usrednjeni spektar šuma se može dobiti i drugom metodom, propuštanjem signala kroz niskopropusni filter.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18CFAE8D" w14:textId="77777777" w:rsidTr="00D41052">
        <w:tc>
          <w:tcPr>
            <w:tcW w:w="704" w:type="dxa"/>
            <w:vAlign w:val="center"/>
          </w:tcPr>
          <w:p w14:paraId="7ABB9B54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0A42E9B1" w14:textId="7F0AC50A" w:rsidR="00D41052" w:rsidRDefault="00C44E3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acc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bs-Latn-B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=ρ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i-1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1-ρ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Ni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14:paraId="440BEEA9" w14:textId="432DFF21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(7)</w:t>
            </w:r>
          </w:p>
        </w:tc>
      </w:tr>
    </w:tbl>
    <w:p w14:paraId="121591C3" w14:textId="0772E2C2" w:rsidR="00950D38" w:rsidRPr="00950D38" w:rsidRDefault="00950D38" w:rsidP="007043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  <w:szCs w:val="24"/>
          <w:lang w:val="en-US" w:eastAsia="bs-Latn-BA"/>
        </w:rPr>
      </w:pPr>
    </w:p>
    <w:p w14:paraId="0240341E" w14:textId="7E9DF05F" w:rsidR="001C6E94" w:rsidRDefault="00950D38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lastRenderedPageBreak/>
        <w:t>Gd</w:t>
      </w:r>
      <w:r w:rsidR="00DC1C43"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je  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-pass filter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koeficijent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bs-Latn-BA"/>
          </w:rPr>
          <m:t>ρ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naj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češće izmedju 0.85 i 0.99</w:t>
      </w:r>
      <w:r w:rsidR="006751D0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  <w:r w:rsidR="00935FBC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  <w:r w:rsidR="001C6E94">
        <w:rPr>
          <w:rFonts w:ascii="Times New Roman" w:eastAsia="Times New Roman" w:hAnsi="Times New Roman" w:cs="Times New Roman"/>
          <w:sz w:val="24"/>
          <w:szCs w:val="24"/>
          <w:lang w:eastAsia="bs-Latn-BA"/>
        </w:rPr>
        <w:t>Za rekonstrukciju vremenskog signala, amplitudni spektar se kombinuje sa fazom šumnog signala i onda se vrši transformacija u vremenski domen pomoću inverzne diskretne Fourierove transformacija</w:t>
      </w:r>
      <w:r w:rsidR="006751D0">
        <w:rPr>
          <w:rFonts w:ascii="Times New Roman" w:eastAsia="Times New Roman" w:hAnsi="Times New Roman" w:cs="Times New Roman"/>
          <w:sz w:val="24"/>
          <w:szCs w:val="24"/>
          <w:lang w:eastAsia="bs-Latn-BA"/>
        </w:rPr>
        <w:t>, što je prikazano sljedećom formulom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4202AA57" w14:textId="77777777" w:rsidTr="00D41052">
        <w:tc>
          <w:tcPr>
            <w:tcW w:w="704" w:type="dxa"/>
            <w:vAlign w:val="center"/>
          </w:tcPr>
          <w:p w14:paraId="174C699E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4633EDA7" w14:textId="15B63ED7" w:rsidR="00D41052" w:rsidRPr="00262066" w:rsidRDefault="00C44E33" w:rsidP="00D4105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m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N-1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|</m:t>
                    </m:r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bs-Latn-B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(k)|</m:t>
                    </m:r>
                  </m:e>
                </m:nary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bs-Latn-B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bs-Latn-B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j2π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km</m:t>
                    </m:r>
                  </m:sup>
                </m:sSup>
              </m:oMath>
            </m:oMathPara>
          </w:p>
          <w:p w14:paraId="697C82BA" w14:textId="3706AA0B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14:paraId="68AFF97A" w14:textId="0232B046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(8)</w:t>
            </w:r>
          </w:p>
        </w:tc>
      </w:tr>
    </w:tbl>
    <w:p w14:paraId="0DEEEF05" w14:textId="56DA521C" w:rsidR="006751D0" w:rsidRDefault="006751D0" w:rsidP="007043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gdje je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bs-Latn-B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bs-Latn-B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k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faza šumnog signala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bs-Latn-B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k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.</m:t>
        </m:r>
      </m:oMath>
    </w:p>
    <w:p w14:paraId="330E2755" w14:textId="7387DCC1" w:rsidR="009B3363" w:rsidRDefault="00CA7D43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Zbog većih fluktuacija spektra šuma ova metoda može uticati </w:t>
      </w:r>
      <w:r w:rsidR="006751D0">
        <w:rPr>
          <w:rFonts w:ascii="Times New Roman" w:eastAsia="Times New Roman" w:hAnsi="Times New Roman" w:cs="Times New Roman"/>
          <w:sz w:val="24"/>
          <w:szCs w:val="24"/>
          <w:lang w:eastAsia="bs-Latn-BA"/>
        </w:rPr>
        <w:t>na to da spektar snage</w:t>
      </w:r>
      <w:r w:rsidR="00020C7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ili amplitude</w:t>
      </w:r>
      <w:r w:rsidR="006751D0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signala </w:t>
      </w:r>
      <w:r w:rsidR="00020C7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ima</w:t>
      </w:r>
      <w:r w:rsidR="006751D0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negativne vrijednosti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. Ovaj ishod je vjerovatniji jer se odnos signala i šuma smanjuje. Da bi se izbjegla negativna procjena amplitude, izlaz spektralnog oduzimanja se ponovo procesira korišćenjem funkcije mapiranja prikazanu sljedećom formulom.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6C5BABE5" w14:textId="77777777" w:rsidTr="00836245">
        <w:tc>
          <w:tcPr>
            <w:tcW w:w="704" w:type="dxa"/>
            <w:vAlign w:val="center"/>
          </w:tcPr>
          <w:p w14:paraId="077BE93E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37AFB210" w14:textId="62405A15" w:rsidR="00D41052" w:rsidRP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T[|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(f)|]=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bs-Latn-B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bs-Latn-BA"/>
                            </w:rPr>
                            <m:t>|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bs-Latn-B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bs-Latn-BA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bs-Latn-B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bs-Latn-BA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bs-Latn-BA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bs-Latn-BA"/>
                            </w:rPr>
                            <m:t xml:space="preserve">za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bs-Latn-BA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bs-Latn-B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bs-Latn-BA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bs-Latn-B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bs-Latn-BA"/>
                                    </w:rPr>
                                    <m:t>f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bs-Latn-BA"/>
                            </w:rPr>
                            <m:t>&gt;β|Y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bs-Latn-B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bs-Latn-BA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bs-Latn-BA"/>
                            </w:rPr>
                            <m:t>|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fn[|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bs-Latn-B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(f)|]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bs-Latn-BA"/>
                            </w:rPr>
                            <m:t>inače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6A4ECEAD" w14:textId="35120BC9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</w:t>
            </w:r>
            <w:r w:rsidR="00836245">
              <w:rPr>
                <w:rFonts w:ascii="Times New Roman" w:eastAsiaTheme="minorEastAsia" w:hAnsi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)</w:t>
            </w:r>
          </w:p>
        </w:tc>
      </w:tr>
    </w:tbl>
    <w:p w14:paraId="4107B1AF" w14:textId="3FF42EFB" w:rsidR="009B3363" w:rsidRPr="009B3363" w:rsidRDefault="009B3363" w:rsidP="007043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3321E7B5" w14:textId="77777777" w:rsidR="00020D27" w:rsidRDefault="009B3363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Za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fn[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bs-Latn-B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(f)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 xml:space="preserve">|] 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mozemo reći da je neka vrsta praga šuma gde je prag šuma u suštini pozitivna konstanta u tom slučaju, alternativno um</w:t>
      </w:r>
      <w:r w:rsidR="00020C78">
        <w:rPr>
          <w:rFonts w:ascii="Times New Roman" w:eastAsia="Times New Roman" w:hAnsi="Times New Roman" w:cs="Times New Roman"/>
          <w:sz w:val="24"/>
          <w:szCs w:val="24"/>
          <w:lang w:eastAsia="bs-Latn-BA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esto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fn[|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bs-Latn-B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(f)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 xml:space="preserve">|] 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možemo staviti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β|Y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bs-Latn-B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s-Latn-BA"/>
              </w:rPr>
              <m:t>f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bs-Latn-BA"/>
          </w:rPr>
          <m:t>|</m:t>
        </m:r>
      </m:oMath>
      <w:r w:rsidR="005846F8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. </w:t>
      </w:r>
      <w:r w:rsidR="00CA7D4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Implementacija ove metode na spektar snage i na amplitudni spektar je </w:t>
      </w:r>
      <w:r w:rsidR="00E3326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slična</w:t>
      </w:r>
      <w:r w:rsidR="00CA7D43">
        <w:rPr>
          <w:rFonts w:ascii="Times New Roman" w:eastAsia="Times New Roman" w:hAnsi="Times New Roman" w:cs="Times New Roman"/>
          <w:sz w:val="24"/>
          <w:szCs w:val="24"/>
          <w:lang w:eastAsia="bs-Latn-BA"/>
        </w:rPr>
        <w:t>, ali se dobiju različiti rezultati</w:t>
      </w:r>
      <w:r w:rsidR="00E33266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u odnosu na teoretske</w:t>
      </w:r>
      <w:r w:rsidR="00CA7D43">
        <w:rPr>
          <w:rFonts w:ascii="Times New Roman" w:eastAsia="Times New Roman" w:hAnsi="Times New Roman" w:cs="Times New Roman"/>
          <w:sz w:val="24"/>
          <w:szCs w:val="24"/>
          <w:lang w:eastAsia="bs-Latn-BA"/>
        </w:rPr>
        <w:t>.</w:t>
      </w:r>
    </w:p>
    <w:p w14:paraId="20A96D43" w14:textId="36C2E4E5" w:rsidR="005846F8" w:rsidRDefault="00040CD0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Sada ćemo razmotriti 2 načina estimacije signala, pomoću snage odnosno pomoću amplitude.</w:t>
      </w:r>
    </w:p>
    <w:p w14:paraId="797D3E13" w14:textId="78F05436" w:rsidR="005846F8" w:rsidRDefault="00020D27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Pre nego sto detaljnije razmotrimo ove dve metode uklanjanja šuma iz govornog signala, prvo ćemo videti kako uopšte šum utiče na spektar snage odnosno amplitude.</w:t>
      </w:r>
    </w:p>
    <w:p w14:paraId="410BB375" w14:textId="50511EF6" w:rsidR="00020D27" w:rsidRDefault="006B0DB1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noProof/>
          <w:lang w:val="en-US"/>
        </w:rPr>
        <w:drawing>
          <wp:inline distT="0" distB="0" distL="0" distR="0" wp14:anchorId="531DAAB1" wp14:editId="675A3E91">
            <wp:extent cx="5752394" cy="30289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B178" w14:textId="48C54565" w:rsidR="00020D27" w:rsidRDefault="00020D27" w:rsidP="00020D27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Slika </w:t>
      </w:r>
      <w:r w:rsidR="006B0D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. Amplitudski spektar i spektar snage prije ulaska u AWGN</w:t>
      </w:r>
    </w:p>
    <w:p w14:paraId="7A318B83" w14:textId="59C22882" w:rsidR="00020D27" w:rsidRDefault="00020D27" w:rsidP="00020D2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FCBEDAF" wp14:editId="1A48E979">
            <wp:extent cx="5760720" cy="291174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F01A" w14:textId="6404DCCF" w:rsidR="00020D27" w:rsidRPr="006B0DB1" w:rsidRDefault="006B0DB1" w:rsidP="00020D2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10</w:t>
      </w:r>
      <w:r w:rsidR="00020D27" w:rsidRPr="006B0D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Amplitudski spektar i spektar snage nakon AWGN kanala</w:t>
      </w:r>
    </w:p>
    <w:p w14:paraId="6604E203" w14:textId="77777777" w:rsidR="006B0DB1" w:rsidRDefault="006B0DB1" w:rsidP="006B0DB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5310D651" w14:textId="52058923" w:rsidR="005846F8" w:rsidRPr="00DC1C43" w:rsidRDefault="00040CD0" w:rsidP="006B0DB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846F8">
        <w:rPr>
          <w:rFonts w:ascii="Times New Roman" w:hAnsi="Times New Roman" w:cs="Times New Roman"/>
          <w:b/>
          <w:sz w:val="28"/>
          <w:szCs w:val="28"/>
        </w:rPr>
        <w:t>Power Spectrum Subtraction</w:t>
      </w:r>
    </w:p>
    <w:p w14:paraId="3439D229" w14:textId="77998C27" w:rsidR="00704392" w:rsidRDefault="00664F7D" w:rsidP="007043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Estimacija signala oduzimanjem snage je definisana sledećom relacijom: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7B7541D1" w14:textId="77777777" w:rsidTr="00836245">
        <w:tc>
          <w:tcPr>
            <w:tcW w:w="704" w:type="dxa"/>
            <w:vAlign w:val="center"/>
          </w:tcPr>
          <w:p w14:paraId="4A861938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1582506A" w14:textId="524695C9" w:rsidR="00D41052" w:rsidRPr="00836245" w:rsidRDefault="00836245" w:rsidP="0083624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|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acc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bs-Latn-B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acc>
              </m:oMath>
            </m:oMathPara>
          </w:p>
        </w:tc>
        <w:tc>
          <w:tcPr>
            <w:tcW w:w="703" w:type="dxa"/>
            <w:vAlign w:val="center"/>
          </w:tcPr>
          <w:p w14:paraId="4353A888" w14:textId="09D1D78B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(1</w:t>
            </w:r>
            <w:r w:rsidR="00836245">
              <w:rPr>
                <w:rFonts w:ascii="Times New Roman" w:eastAsiaTheme="minorEastAsia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)</w:t>
            </w:r>
          </w:p>
        </w:tc>
      </w:tr>
    </w:tbl>
    <w:p w14:paraId="58A2BA23" w14:textId="77777777" w:rsidR="00D41052" w:rsidRDefault="00D41052" w:rsidP="007043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22AEC069" w14:textId="08BE3DC8" w:rsidR="00704392" w:rsidRDefault="00664F7D" w:rsidP="00020C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Proširivanjem trenutne spektralne snage od šumnog signala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bs-Latn-BA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bs-Latn-B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bs-Latn-BA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I grupisanjem odgovarajućih uslova jednačina moze biti napisana kao: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44E341FD" w14:textId="77777777" w:rsidTr="00836245">
        <w:tc>
          <w:tcPr>
            <w:tcW w:w="704" w:type="dxa"/>
            <w:vAlign w:val="center"/>
          </w:tcPr>
          <w:p w14:paraId="438D11A2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15EA4EF8" w14:textId="35BA24F1" w:rsidR="00D41052" w:rsidRPr="00836245" w:rsidRDefault="00836245" w:rsidP="0083624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|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+(|(N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|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acc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bs-Latn-B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)+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+X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f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(f)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8E42EC6" w14:textId="4B63261E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(1</w:t>
            </w:r>
            <w:r w:rsidR="00836245">
              <w:rPr>
                <w:rFonts w:ascii="Times New Roman" w:eastAsiaTheme="minorEastAsia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)</w:t>
            </w:r>
          </w:p>
        </w:tc>
      </w:tr>
    </w:tbl>
    <w:p w14:paraId="648F12DD" w14:textId="77777777" w:rsidR="005846F8" w:rsidRDefault="005846F8" w:rsidP="00F3689C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</w:pPr>
    </w:p>
    <w:p w14:paraId="13295A07" w14:textId="77777777" w:rsidR="00935FBC" w:rsidRDefault="00935FBC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</w:pPr>
    </w:p>
    <w:p w14:paraId="2E06FFFE" w14:textId="0C1B6CCB" w:rsidR="00664F7D" w:rsidRDefault="00664F7D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Sada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s-Latn-BA"/>
        </w:rPr>
        <w:t>uzimaju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ći u obzir da su signal i šum nekorelirani ergodični procesi, imamo sledeću relaciju: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69771E02" w14:textId="77777777" w:rsidTr="00836245">
        <w:tc>
          <w:tcPr>
            <w:tcW w:w="704" w:type="dxa"/>
            <w:vAlign w:val="center"/>
          </w:tcPr>
          <w:p w14:paraId="4377130A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4A22335C" w14:textId="1D120682" w:rsidR="00D41052" w:rsidRPr="00836245" w:rsidRDefault="00836245" w:rsidP="0083624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bs-Latn-B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bs-Latn-BA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bs-Latn-B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bs-Latn-B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bs-Latn-BA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bs-Latn-BA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=E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sSupPr>
                  <m:e>
                    <m:d>
                      <m:dPr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bs-Latn-B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bs-Latn-BA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bs-Latn-B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bs-Latn-BA"/>
                                  </w:rPr>
                                  <m:t>f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14:paraId="1D192A43" w14:textId="5C5752D8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(1</w:t>
            </w:r>
            <w:r w:rsidR="00836245">
              <w:rPr>
                <w:rFonts w:ascii="Times New Roman" w:eastAsiaTheme="minorEastAsia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)</w:t>
            </w:r>
          </w:p>
        </w:tc>
      </w:tr>
    </w:tbl>
    <w:p w14:paraId="101C2168" w14:textId="77777777" w:rsidR="005846F8" w:rsidRDefault="005846F8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682D2E22" w14:textId="4C9BCD34" w:rsidR="001B73B6" w:rsidRDefault="00D92936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Iz ove odgovarajuće jednačine pros</w:t>
      </w:r>
      <w:r w:rsidR="001B73B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ečna estimirana trenutna spektralna snaga konvergira ka spektralnoj snazi noise-free signala. Bitno je da uočiti da za nestacionarne procese, kao što je govor, cilj je da se estimira trenutni ili kratkotrajni spektar signala. Zato u ovom slučaju sm</w:t>
      </w:r>
      <w:r w:rsidR="001B73B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jemo vršiti samo malu količinu usrednjavanja jer će previše usrednjavanja zamagliti spektar. Takodje</w:t>
      </w:r>
      <w:r w:rsidR="001B73B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, možemo vid</w:t>
      </w:r>
      <w:r w:rsidR="001B73B6">
        <w:rPr>
          <w:rFonts w:ascii="Times New Roman" w:eastAsia="Times New Roman" w:hAnsi="Times New Roman" w:cs="Times New Roman"/>
          <w:sz w:val="24"/>
          <w:szCs w:val="24"/>
          <w:lang w:eastAsia="bs-Latn-BA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t>eti da ovde nismo razmatrali nelinearne</w:t>
      </w:r>
      <w:r w:rsidR="001B73B6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ispravke negativnih kvadrata amplitudnog spektra.</w:t>
      </w:r>
    </w:p>
    <w:p w14:paraId="1585E480" w14:textId="77777777" w:rsidR="005846F8" w:rsidRPr="005846F8" w:rsidRDefault="005846F8" w:rsidP="005846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6392F1EA" w14:textId="5F111A24" w:rsidR="005846F8" w:rsidRPr="00DC1C43" w:rsidRDefault="00E029E9" w:rsidP="0025614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846F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Magnitude spectrum subtraction</w:t>
      </w:r>
    </w:p>
    <w:p w14:paraId="284A3486" w14:textId="5D8B51E7" w:rsidR="00E029E9" w:rsidRDefault="00E029E9" w:rsidP="0025614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Definisana je na sledeći način: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D41052" w14:paraId="726FF6B0" w14:textId="77777777" w:rsidTr="00836245">
        <w:tc>
          <w:tcPr>
            <w:tcW w:w="704" w:type="dxa"/>
            <w:vAlign w:val="center"/>
          </w:tcPr>
          <w:p w14:paraId="1432B80A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78CB026A" w14:textId="4D1DBDB4" w:rsidR="00D41052" w:rsidRPr="00836245" w:rsidRDefault="00836245" w:rsidP="0083624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bs-Latn-B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|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bs-Latn-B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bs-Latn-BA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f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|=|Y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 w:eastAsia="bs-Latn-BA"/>
                  </w:rPr>
                  <m:t>|-|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bs-Latn-B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bs-Latn-B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bs-Latn-BA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bs-Latn-BA"/>
                      </w:rPr>
                      <m:t>|</m:t>
                    </m:r>
                  </m:e>
                </m:acc>
              </m:oMath>
            </m:oMathPara>
          </w:p>
        </w:tc>
        <w:tc>
          <w:tcPr>
            <w:tcW w:w="703" w:type="dxa"/>
            <w:vAlign w:val="center"/>
          </w:tcPr>
          <w:p w14:paraId="1F2891D9" w14:textId="2FCFAC9D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(1</w:t>
            </w:r>
            <w:r w:rsidR="00836245">
              <w:rPr>
                <w:rFonts w:ascii="Times New Roman" w:eastAsiaTheme="minorEastAsia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)</w:t>
            </w:r>
          </w:p>
        </w:tc>
      </w:tr>
    </w:tbl>
    <w:p w14:paraId="44D1E090" w14:textId="77777777" w:rsidR="00D41052" w:rsidRDefault="00D41052" w:rsidP="0025614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CB0D0EB" w14:textId="07EE4BED" w:rsidR="00337B4B" w:rsidRDefault="00337B4B" w:rsidP="005846F8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Gd</w:t>
      </w:r>
      <w:r w:rsidR="005846F8"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je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bs-Latn-BA"/>
          </w:rPr>
          <m:t>|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bs-Latn-B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bs-Latn-BA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bs-Latn-B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bs-Latn-BA"/>
                  </w:rPr>
                  <m:t>f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bs-Latn-BA"/>
              </w:rPr>
              <m:t>|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vremenski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usrednjena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amplituda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spe</w:t>
      </w:r>
      <w:r w:rsidR="005846F8"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tra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šuma. Ukoliko sada na</w:t>
      </w:r>
      <w:r w:rsidR="005846F8"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đ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emo srednju vrijednost odgovarajuće jednačine, dobijamo sl</w:t>
      </w:r>
      <w:r w:rsidR="005846F8"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edeće:</w:t>
      </w: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51"/>
        <w:gridCol w:w="703"/>
      </w:tblGrid>
      <w:tr w:rsidR="00D41052" w14:paraId="15D5C65E" w14:textId="77777777" w:rsidTr="00836245">
        <w:tc>
          <w:tcPr>
            <w:tcW w:w="567" w:type="dxa"/>
            <w:vAlign w:val="center"/>
          </w:tcPr>
          <w:p w14:paraId="36E99E0B" w14:textId="77777777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8251" w:type="dxa"/>
            <w:vAlign w:val="center"/>
          </w:tcPr>
          <w:p w14:paraId="3B60CFBC" w14:textId="3F402CDB" w:rsidR="00D41052" w:rsidRPr="00836245" w:rsidRDefault="00836245" w:rsidP="0083624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bs-Latn-BA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bs-Latn-B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bs-Latn-B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bs-Latn-BA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bs-Latn-B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bs-Latn-BA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bs-Latn-B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bs-Latn-BA"/>
                            </w:rPr>
                            <m:t>f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 w:eastAsia="bs-Latn-BA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bs-Latn-BA"/>
                </w:rPr>
                <m:t>=E[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bs-Latn-BA"/>
                </w:rPr>
                <m:t>|Y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bs-Latn-B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bs-Latn-BA"/>
                    </w:rPr>
                    <m:t>f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bs-Latn-BA"/>
                </w:rPr>
                <m:t>]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bs-Latn-BA"/>
              </w:rPr>
              <w:t>-</w:t>
            </w:r>
            <w:r w:rsidRPr="00B814B5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 w:eastAsia="bs-Latn-BA"/>
              </w:rPr>
              <w:t>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bs-Latn-BA"/>
              </w:rPr>
              <w:t>[</w:t>
            </w:r>
            <m:oMath>
              <m:d>
                <m:dPr>
                  <m:begChr m:val="|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 w:eastAsia="bs-Latn-B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bs-Latn-B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bs-Latn-BA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bs-Latn-B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bs-Latn-BA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bs-Latn-BA"/>
                        </w:rPr>
                        <m:t>|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bs-Latn-BA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 w:eastAsia="bs-Latn-B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 w:eastAsia="bs-Latn-B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 w:eastAsia="bs-Latn-BA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 w:eastAsia="bs-Latn-B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 w:eastAsia="bs-Latn-BA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 w:eastAsia="bs-Latn-BA"/>
                        </w:rPr>
                        <m:t>+N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 w:eastAsia="bs-Latn-B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 w:eastAsia="bs-Latn-BA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bs-Latn-BA"/>
                </w:rPr>
                <m:t>-E[|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bs-Latn-B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bs-Latn-BA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bs-Latn-B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bs-Latn-BA"/>
                        </w:rPr>
                        <m:t>f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bs-Latn-BA"/>
                    </w:rPr>
                    <m:t>|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bs-Latn-BA"/>
                </w:rPr>
                <m:t>]=E[|X(f)|]</m:t>
              </m:r>
            </m:oMath>
          </w:p>
        </w:tc>
        <w:tc>
          <w:tcPr>
            <w:tcW w:w="703" w:type="dxa"/>
            <w:vAlign w:val="center"/>
          </w:tcPr>
          <w:p w14:paraId="0C0E2608" w14:textId="4E8B9425" w:rsidR="00D41052" w:rsidRDefault="00D41052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(1</w:t>
            </w:r>
            <w:r w:rsidR="00836245">
              <w:rPr>
                <w:rFonts w:ascii="Times New Roman" w:eastAsiaTheme="minorEastAsia" w:hAnsi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)</w:t>
            </w:r>
          </w:p>
        </w:tc>
      </w:tr>
    </w:tbl>
    <w:p w14:paraId="2A6299DC" w14:textId="77777777" w:rsidR="00D41052" w:rsidRDefault="00D41052" w:rsidP="0025614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</w:p>
    <w:p w14:paraId="2C768878" w14:textId="77777777" w:rsidR="00935FBC" w:rsidRDefault="00337B4B" w:rsidP="00337B4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estimaciju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signala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procjena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bs-Latn-BA"/>
        </w:rPr>
        <w:t>veli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čine se kombinuje sa fazom</w:t>
      </w:r>
      <w:r w:rsidR="005846F8"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 xml:space="preserve"> a zatim se transformiše u vremenski domen</w:t>
      </w:r>
      <w:r w:rsidR="005846F8"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koristeći jednačinu</w:t>
      </w:r>
    </w:p>
    <w:p w14:paraId="46F1FC6E" w14:textId="2E24BA22" w:rsidR="005846F8" w:rsidRPr="00DC1C43" w:rsidRDefault="001B73B6" w:rsidP="00337B4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sz w:val="28"/>
          <w:szCs w:val="28"/>
          <w:lang w:eastAsia="bs-Latn-BA"/>
        </w:rPr>
      </w:pPr>
      <w:r w:rsidRPr="005846F8">
        <w:rPr>
          <w:rFonts w:ascii="Times New Roman" w:eastAsiaTheme="minorEastAsia" w:hAnsi="Times New Roman" w:cs="Times New Roman"/>
          <w:b/>
          <w:sz w:val="28"/>
          <w:szCs w:val="28"/>
          <w:lang w:eastAsia="bs-Latn-BA"/>
        </w:rPr>
        <w:t>Implementacija spektralnog oduzimanja</w:t>
      </w:r>
    </w:p>
    <w:p w14:paraId="7C1C49D7" w14:textId="70B0D788" w:rsidR="00D52131" w:rsidRDefault="00D52131" w:rsidP="00D52131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Sada ćemo razmotriti na koji način se vrši implementacija spektralnog oduzimanja, kojeg smo prethodno razmatrali.</w:t>
      </w:r>
    </w:p>
    <w:p w14:paraId="6449BB35" w14:textId="77777777" w:rsidR="00D52131" w:rsidRDefault="00D52131" w:rsidP="00D52131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noProof/>
          <w:lang w:val="en-US"/>
        </w:rPr>
        <w:drawing>
          <wp:inline distT="0" distB="0" distL="0" distR="0" wp14:anchorId="02873046" wp14:editId="17539465">
            <wp:extent cx="491490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D510" w14:textId="2D4E6D78" w:rsidR="00D52131" w:rsidRDefault="006B0DB1" w:rsidP="00D52131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Slika 11</w:t>
      </w:r>
      <w:r w:rsidR="00D52131"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. Blok dijagram konfiguracije sistema spektralnog oduzimanja</w:t>
      </w:r>
    </w:p>
    <w:p w14:paraId="3DBDCDD5" w14:textId="14F4A7AB" w:rsidR="00D52131" w:rsidRDefault="00D52131" w:rsidP="00D52131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Konfiguracija sistema spektralnog oduzimanja se sastoji od sledećih dijelova:</w:t>
      </w:r>
    </w:p>
    <w:p w14:paraId="358E4A82" w14:textId="08D1068B" w:rsidR="00D52131" w:rsidRDefault="00D52131" w:rsidP="00D52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Silence detector - koji služi za detekciju neaktivnosti signala</w:t>
      </w:r>
    </w:p>
    <w:p w14:paraId="2ECD26CF" w14:textId="5B5A50AD" w:rsidR="00D52131" w:rsidRDefault="00D52131" w:rsidP="00D52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DFT - služi za prelazak iz vremenskog u frekventni domen poslije koga slijedi operator amplitude</w:t>
      </w:r>
    </w:p>
    <w:p w14:paraId="0F5694EA" w14:textId="3E900E3C" w:rsidR="00D52131" w:rsidRDefault="00D52131" w:rsidP="00D52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 w:rsidRPr="00E42541"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 xml:space="preserve">LPF(Low Pass Filter) 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- ima ulogu da umanji varijancu.</w:t>
      </w:r>
    </w:p>
    <w:p w14:paraId="079B93F4" w14:textId="1810FEB0" w:rsidR="00D52131" w:rsidRDefault="00D52131" w:rsidP="00D52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 w:rsidRPr="00E42541"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Post-Processor(PSP)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 xml:space="preserve"> -</w:t>
      </w:r>
      <w:r w:rsidRPr="00E42541"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 xml:space="preserve"> služi za brisanje distorzije usled procesiranja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.</w:t>
      </w:r>
    </w:p>
    <w:p w14:paraId="76879AEE" w14:textId="77777777" w:rsidR="00D52131" w:rsidRDefault="00D52131" w:rsidP="00D52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IDFT(Inverse-Discrete-Fourier-Transform)</w:t>
      </w:r>
    </w:p>
    <w:p w14:paraId="45A7B532" w14:textId="680F7F0F" w:rsidR="00D52131" w:rsidRPr="00D52131" w:rsidRDefault="00D52131" w:rsidP="00D5213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>Attenuator – smanjuje uticaj šuma za period neaktivnosti signala.</w:t>
      </w:r>
    </w:p>
    <w:p w14:paraId="38B6910E" w14:textId="0CD52FE3" w:rsidR="009E27C7" w:rsidRPr="00D52131" w:rsidRDefault="00D52131" w:rsidP="00D52131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4"/>
          <w:szCs w:val="24"/>
          <w:lang w:eastAsia="bs-Latn-B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t xml:space="preserve">DFT bazirano spekralno oduzimanje je block-processing algoritam. Odgovarajući audio signal dijelimo na preklapajuće blokove od N uzoraka. Svaki od ovih blokova je Hammingov i kasnije prebačen u frekventni domen pomoću DFT. Nakon odrađenog spektralnog oduzimanja, kombinacijom amplitudnog spektra i faze signala šuma, vraćamo se nazad u </w:t>
      </w:r>
      <w:r>
        <w:rPr>
          <w:rFonts w:ascii="Times New Roman" w:eastAsiaTheme="minorEastAsia" w:hAnsi="Times New Roman" w:cs="Times New Roman"/>
          <w:sz w:val="24"/>
          <w:szCs w:val="24"/>
          <w:lang w:eastAsia="bs-Latn-BA"/>
        </w:rPr>
        <w:lastRenderedPageBreak/>
        <w:t xml:space="preserve">vremenski domen. Svaki blok odgovarajuće signala je zatim procesiran u blokove ka finalnom izlazu. </w:t>
      </w:r>
      <w:r w:rsidR="001B73B6" w:rsidRPr="001B73B6">
        <w:rPr>
          <w:rFonts w:ascii="Times New Roman" w:hAnsi="Times New Roman" w:cs="Times New Roman"/>
          <w:sz w:val="24"/>
          <w:szCs w:val="24"/>
        </w:rPr>
        <w:t>Izbor dužine bloka za spektralnu analizu je kompromis između zahtjeva vremenske rezolucije i spektralne rezolucije. Obično se koristi blok dužine od 5–50 milisekundi. Pri brzini uzorkovanja od 20 kHz, vrijednost N</w:t>
      </w:r>
      <w:r w:rsidR="005846F8">
        <w:rPr>
          <w:rFonts w:ascii="Times New Roman" w:hAnsi="Times New Roman" w:cs="Times New Roman"/>
          <w:sz w:val="24"/>
          <w:szCs w:val="24"/>
        </w:rPr>
        <w:t>-a se obično uzima</w:t>
      </w:r>
      <w:r w:rsidR="001B73B6" w:rsidRPr="001B73B6">
        <w:rPr>
          <w:rFonts w:ascii="Times New Roman" w:hAnsi="Times New Roman" w:cs="Times New Roman"/>
          <w:sz w:val="24"/>
          <w:szCs w:val="24"/>
        </w:rPr>
        <w:t xml:space="preserve"> u rasponu od 100-1000 uzoraka. </w:t>
      </w:r>
      <w:r w:rsidR="001B73B6" w:rsidRPr="009E27C7">
        <w:rPr>
          <w:rFonts w:ascii="Times New Roman" w:hAnsi="Times New Roman" w:cs="Times New Roman"/>
          <w:sz w:val="24"/>
          <w:szCs w:val="24"/>
        </w:rPr>
        <w:t xml:space="preserve">Frekvencijska rezolucija spektra je direktno proporcionalna broju uzoraka, N. Veća vrijednost N daje bolju procjenu spektra. Ovo je posebno tačno za donji dio frekvencijskog spektra, budući da se niskofrekventne komponente sporo mijenjaju s vremenom i zahtijevaju veći prozor za stabilnu procjenu. </w:t>
      </w:r>
      <w:r w:rsidR="009E27C7" w:rsidRPr="009E27C7">
        <w:rPr>
          <w:rFonts w:ascii="Times New Roman" w:hAnsi="Times New Roman" w:cs="Times New Roman"/>
          <w:sz w:val="24"/>
          <w:szCs w:val="24"/>
        </w:rPr>
        <w:t>Problematičan</w:t>
      </w:r>
      <w:r w:rsidR="001B73B6" w:rsidRPr="009E27C7">
        <w:rPr>
          <w:rFonts w:ascii="Times New Roman" w:hAnsi="Times New Roman" w:cs="Times New Roman"/>
          <w:sz w:val="24"/>
          <w:szCs w:val="24"/>
        </w:rPr>
        <w:t xml:space="preserve"> zahtjev je da zbog nestacionarne prirode audio signala dužina prozora ne bi trebala biti prevelika, tako da kratkotrajni događaji nisu zamagljeni.</w:t>
      </w:r>
      <w:r w:rsidR="009E27C7" w:rsidRPr="009E27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91403" w14:textId="2630C8F9" w:rsidR="005846F8" w:rsidRDefault="005846F8" w:rsidP="005846F8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2D538C7" wp14:editId="28F01BBC">
            <wp:extent cx="46672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CF13" w14:textId="511E967C" w:rsidR="005846F8" w:rsidRPr="005846F8" w:rsidRDefault="005846F8" w:rsidP="005846F8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 w:rsidRPr="005846F8">
        <w:rPr>
          <w:rFonts w:ascii="Times New Roman" w:hAnsi="Times New Roman" w:cs="Times New Roman"/>
          <w:sz w:val="24"/>
          <w:szCs w:val="24"/>
        </w:rPr>
        <w:t xml:space="preserve">Slika </w:t>
      </w:r>
      <w:r w:rsidR="006B0DB1">
        <w:rPr>
          <w:rFonts w:ascii="Times New Roman" w:hAnsi="Times New Roman" w:cs="Times New Roman"/>
          <w:sz w:val="24"/>
          <w:szCs w:val="24"/>
        </w:rPr>
        <w:t>12</w:t>
      </w:r>
      <w:r w:rsidRPr="005846F8">
        <w:rPr>
          <w:rFonts w:ascii="Times New Roman" w:hAnsi="Times New Roman" w:cs="Times New Roman"/>
          <w:sz w:val="24"/>
          <w:szCs w:val="24"/>
        </w:rPr>
        <w:t>. Ilustracija prozora i proces preklapanja u spektralnom oduzimanju</w:t>
      </w:r>
    </w:p>
    <w:p w14:paraId="389AD020" w14:textId="33A33273" w:rsidR="005846F8" w:rsidRDefault="005846F8" w:rsidP="005846F8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14:paraId="707427B9" w14:textId="77777777" w:rsidR="00D52131" w:rsidRDefault="009E27C7" w:rsidP="00714AB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9E27C7">
        <w:rPr>
          <w:rFonts w:ascii="Times New Roman" w:hAnsi="Times New Roman" w:cs="Times New Roman"/>
          <w:sz w:val="24"/>
          <w:szCs w:val="24"/>
        </w:rPr>
        <w:t>Glavna funkcija operacija prozora i preklapanja je</w:t>
      </w:r>
      <w:r w:rsidR="005846F8">
        <w:rPr>
          <w:rFonts w:ascii="Times New Roman" w:hAnsi="Times New Roman" w:cs="Times New Roman"/>
          <w:sz w:val="24"/>
          <w:szCs w:val="24"/>
        </w:rPr>
        <w:t>ste</w:t>
      </w:r>
      <w:r w:rsidRPr="009E27C7">
        <w:rPr>
          <w:rFonts w:ascii="Times New Roman" w:hAnsi="Times New Roman" w:cs="Times New Roman"/>
          <w:sz w:val="24"/>
          <w:szCs w:val="24"/>
        </w:rPr>
        <w:t xml:space="preserve"> da se ublaže diskontinuiteti na krajnjim t</w:t>
      </w:r>
      <w:r w:rsidR="005846F8">
        <w:rPr>
          <w:rFonts w:ascii="Times New Roman" w:hAnsi="Times New Roman" w:cs="Times New Roman"/>
          <w:sz w:val="24"/>
          <w:szCs w:val="24"/>
        </w:rPr>
        <w:t>a</w:t>
      </w:r>
      <w:r w:rsidRPr="009E27C7">
        <w:rPr>
          <w:rFonts w:ascii="Times New Roman" w:hAnsi="Times New Roman" w:cs="Times New Roman"/>
          <w:sz w:val="24"/>
          <w:szCs w:val="24"/>
        </w:rPr>
        <w:t xml:space="preserve">čkama svakog izlaznog bloka. Iako postoji veliki broj korisnih prozora sa različitim karakteristikama frekvencije/vremena, u većini implementacija spektralnog oduzimanja koristi se Hanningov prozor. U uklanjanju distorzija uvedenih oduzimanjem spektra, post-procesorski algoritam koristi takve informacije kao korelaciju svakog frekvencijskog kanala od jednog bloka do drugog, i trajanja signalnih događaja i distorzija. Korelacija spektralnih komponenti signala duž vremenske dimenzije može se djelomično kontrolirati izborom duljine prozora i preklapanja. Korelacija spektralnih komponenti duž vremenskog domena raste sa smanjenjem dužine prozora i povećanjem preklapanja. Međutim, povećanje preklapanja takođe može povećati korelaciju frekvencija </w:t>
      </w:r>
      <w:r>
        <w:rPr>
          <w:rFonts w:ascii="Times New Roman" w:hAnsi="Times New Roman" w:cs="Times New Roman"/>
          <w:sz w:val="24"/>
          <w:szCs w:val="24"/>
        </w:rPr>
        <w:t>šuma</w:t>
      </w:r>
      <w:r w:rsidRPr="009E27C7">
        <w:rPr>
          <w:rFonts w:ascii="Times New Roman" w:hAnsi="Times New Roman" w:cs="Times New Roman"/>
          <w:sz w:val="24"/>
          <w:szCs w:val="24"/>
        </w:rPr>
        <w:t xml:space="preserve"> duž vremenske dimenzije.</w:t>
      </w:r>
      <w:r w:rsidR="00714A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1A6D9" w14:textId="699ABDE7" w:rsidR="00714AB2" w:rsidRPr="00714AB2" w:rsidRDefault="00714AB2" w:rsidP="00714AB2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14AB2">
        <w:rPr>
          <w:rFonts w:ascii="Times New Roman" w:hAnsi="Times New Roman" w:cs="Times New Roman"/>
          <w:sz w:val="24"/>
          <w:szCs w:val="24"/>
        </w:rPr>
        <w:t>Glavna atrakcija spektralnog oduzimanja je njena relativna jednostavnost, jer zahtijeva samo procjenu spektra snage šuma. Međutim, ovo se takođe može posmatrati kao fundamentalno ograničenje u tom spektralnom oduzimanju ne koristi statistiku i raspod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714AB2">
        <w:rPr>
          <w:rFonts w:ascii="Times New Roman" w:hAnsi="Times New Roman" w:cs="Times New Roman"/>
          <w:sz w:val="24"/>
          <w:szCs w:val="24"/>
        </w:rPr>
        <w:t xml:space="preserve">elu signalnog procesa. Glavni problem kod oduzimanja spektra je prisutnost procesnih distorzija uzrokovanih slučajnim varijacijama </w:t>
      </w:r>
      <w:r>
        <w:rPr>
          <w:rFonts w:ascii="Times New Roman" w:hAnsi="Times New Roman" w:cs="Times New Roman"/>
          <w:sz w:val="24"/>
          <w:szCs w:val="24"/>
        </w:rPr>
        <w:t>šuma</w:t>
      </w:r>
      <w:r w:rsidRPr="00714AB2">
        <w:rPr>
          <w:rFonts w:ascii="Times New Roman" w:hAnsi="Times New Roman" w:cs="Times New Roman"/>
          <w:sz w:val="24"/>
          <w:szCs w:val="24"/>
        </w:rPr>
        <w:t xml:space="preserve">. Procjene spektralnih varijabli </w:t>
      </w:r>
      <w:r>
        <w:rPr>
          <w:rFonts w:ascii="Times New Roman" w:hAnsi="Times New Roman" w:cs="Times New Roman"/>
          <w:sz w:val="24"/>
          <w:szCs w:val="24"/>
        </w:rPr>
        <w:t>amplitude</w:t>
      </w:r>
      <w:r w:rsidRPr="00714AB2">
        <w:rPr>
          <w:rFonts w:ascii="Times New Roman" w:hAnsi="Times New Roman" w:cs="Times New Roman"/>
          <w:sz w:val="24"/>
          <w:szCs w:val="24"/>
        </w:rPr>
        <w:t xml:space="preserve"> i snage, koje su zbog varijacija </w:t>
      </w:r>
      <w:r>
        <w:rPr>
          <w:rFonts w:ascii="Times New Roman" w:hAnsi="Times New Roman" w:cs="Times New Roman"/>
          <w:sz w:val="24"/>
          <w:szCs w:val="24"/>
        </w:rPr>
        <w:t>šuma</w:t>
      </w:r>
      <w:r w:rsidRPr="00714AB2">
        <w:rPr>
          <w:rFonts w:ascii="Times New Roman" w:hAnsi="Times New Roman" w:cs="Times New Roman"/>
          <w:sz w:val="24"/>
          <w:szCs w:val="24"/>
        </w:rPr>
        <w:t xml:space="preserve"> negativne, moraju se mapirati u nenegativne vrijednosti.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AB2">
        <w:rPr>
          <w:rFonts w:ascii="Times New Roman" w:hAnsi="Times New Roman" w:cs="Times New Roman"/>
          <w:sz w:val="24"/>
          <w:szCs w:val="24"/>
        </w:rPr>
        <w:t>U vraćanju signala i prim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714AB2">
        <w:rPr>
          <w:rFonts w:ascii="Times New Roman" w:hAnsi="Times New Roman" w:cs="Times New Roman"/>
          <w:sz w:val="24"/>
          <w:szCs w:val="24"/>
        </w:rPr>
        <w:t xml:space="preserve">eni spektralnog oduzimanja na prepoznavanje govora utvrđeno je da preveliko oduzimanje, koje oduzima više od prosečne vrednosti </w:t>
      </w:r>
      <w:r>
        <w:rPr>
          <w:rFonts w:ascii="Times New Roman" w:hAnsi="Times New Roman" w:cs="Times New Roman"/>
          <w:sz w:val="24"/>
          <w:szCs w:val="24"/>
        </w:rPr>
        <w:t>šuma</w:t>
      </w:r>
      <w:r w:rsidRPr="00714AB2">
        <w:rPr>
          <w:rFonts w:ascii="Times New Roman" w:hAnsi="Times New Roman" w:cs="Times New Roman"/>
          <w:sz w:val="24"/>
          <w:szCs w:val="24"/>
        </w:rPr>
        <w:t>, može dovesti do poboljšanja rezultata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714AB2">
        <w:rPr>
          <w:rFonts w:ascii="Times New Roman" w:hAnsi="Times New Roman" w:cs="Times New Roman"/>
          <w:sz w:val="24"/>
          <w:szCs w:val="24"/>
        </w:rPr>
        <w:t xml:space="preserve">ko je frekventna komponenta uronjena u </w:t>
      </w:r>
      <w:r>
        <w:rPr>
          <w:rFonts w:ascii="Times New Roman" w:hAnsi="Times New Roman" w:cs="Times New Roman"/>
          <w:sz w:val="24"/>
          <w:szCs w:val="24"/>
        </w:rPr>
        <w:t>šum</w:t>
      </w:r>
      <w:r w:rsidRPr="00714AB2">
        <w:rPr>
          <w:rFonts w:ascii="Times New Roman" w:hAnsi="Times New Roman" w:cs="Times New Roman"/>
          <w:sz w:val="24"/>
          <w:szCs w:val="24"/>
        </w:rPr>
        <w:t xml:space="preserve"> onda preveliko oduzimanje može prouzrokovati dalje prigušenje </w:t>
      </w:r>
      <w:r>
        <w:rPr>
          <w:rFonts w:ascii="Times New Roman" w:hAnsi="Times New Roman" w:cs="Times New Roman"/>
          <w:sz w:val="24"/>
          <w:szCs w:val="24"/>
        </w:rPr>
        <w:t>signala šumom</w:t>
      </w:r>
      <w:r w:rsidRPr="00714AB2">
        <w:rPr>
          <w:rFonts w:ascii="Times New Roman" w:hAnsi="Times New Roman" w:cs="Times New Roman"/>
          <w:sz w:val="24"/>
          <w:szCs w:val="24"/>
        </w:rPr>
        <w:t>. Kao što je ranije pomenuto, osnovni problem sa spektralnim oduzimanjem je da on koristi relativno premalo prethodnih informacija, i zbog toga ga nadmašuju Wiener-ovi filteri i Bayesove statističke metode restauracije.</w:t>
      </w:r>
    </w:p>
    <w:p w14:paraId="10A48F49" w14:textId="77777777" w:rsidR="00714AB2" w:rsidRPr="009E27C7" w:rsidRDefault="00714AB2" w:rsidP="009E27C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08303B1" w14:textId="77777777" w:rsidR="001B73B6" w:rsidRPr="001B73B6" w:rsidRDefault="001B73B6" w:rsidP="00337B4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sectPr w:rsidR="001B73B6" w:rsidRPr="001B73B6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EDC68" w14:textId="77777777" w:rsidR="00C44E33" w:rsidRDefault="00C44E33" w:rsidP="000D589E">
      <w:pPr>
        <w:spacing w:after="0" w:line="240" w:lineRule="auto"/>
      </w:pPr>
      <w:r>
        <w:separator/>
      </w:r>
    </w:p>
  </w:endnote>
  <w:endnote w:type="continuationSeparator" w:id="0">
    <w:p w14:paraId="68812FC7" w14:textId="77777777" w:rsidR="00C44E33" w:rsidRDefault="00C44E33" w:rsidP="000D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9D188" w14:textId="77777777" w:rsidR="00C44E33" w:rsidRDefault="00C44E33" w:rsidP="000D589E">
      <w:pPr>
        <w:spacing w:after="0" w:line="240" w:lineRule="auto"/>
      </w:pPr>
      <w:r>
        <w:separator/>
      </w:r>
    </w:p>
  </w:footnote>
  <w:footnote w:type="continuationSeparator" w:id="0">
    <w:p w14:paraId="52A3F508" w14:textId="77777777" w:rsidR="00C44E33" w:rsidRDefault="00C44E33" w:rsidP="000D5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8A864" w14:textId="77777777" w:rsidR="00010B45" w:rsidRPr="00150B99" w:rsidRDefault="00010B45" w:rsidP="000D589E">
    <w:pPr>
      <w:pStyle w:val="Header"/>
      <w:rPr>
        <w:b/>
        <w:sz w:val="24"/>
        <w:szCs w:val="24"/>
      </w:rPr>
    </w:pPr>
    <w:r w:rsidRPr="00150B99">
      <w:rPr>
        <w:b/>
        <w:sz w:val="24"/>
        <w:szCs w:val="24"/>
      </w:rPr>
      <w:t>Univerzitet u Sarajevu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="004B77C5">
      <w:rPr>
        <w:b/>
        <w:sz w:val="24"/>
        <w:szCs w:val="24"/>
      </w:rPr>
      <w:t>Tehnologije televizije</w:t>
    </w:r>
  </w:p>
  <w:p w14:paraId="58A0D087" w14:textId="77777777" w:rsidR="00010B45" w:rsidRPr="00150B99" w:rsidRDefault="00010B45" w:rsidP="000D589E">
    <w:pPr>
      <w:pStyle w:val="Header"/>
      <w:rPr>
        <w:b/>
        <w:sz w:val="24"/>
        <w:szCs w:val="24"/>
      </w:rPr>
    </w:pPr>
    <w:r w:rsidRPr="00150B99">
      <w:rPr>
        <w:b/>
        <w:sz w:val="24"/>
        <w:szCs w:val="24"/>
      </w:rPr>
      <w:t>Elektrotehnički fakultet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="004B77C5">
      <w:rPr>
        <w:b/>
        <w:sz w:val="24"/>
        <w:szCs w:val="24"/>
      </w:rPr>
      <w:t>Projekat</w:t>
    </w:r>
    <w:r w:rsidR="0053031C">
      <w:rPr>
        <w:b/>
        <w:sz w:val="24"/>
        <w:szCs w:val="24"/>
      </w:rPr>
      <w:t xml:space="preserve"> </w:t>
    </w:r>
  </w:p>
  <w:p w14:paraId="2C6CC0D5" w14:textId="77777777" w:rsidR="00010B45" w:rsidRPr="00150B99" w:rsidRDefault="00010B45" w:rsidP="000D589E">
    <w:pPr>
      <w:pStyle w:val="Header"/>
      <w:rPr>
        <w:b/>
        <w:sz w:val="24"/>
        <w:szCs w:val="24"/>
      </w:rPr>
    </w:pPr>
    <w:r w:rsidRPr="00150B99">
      <w:rPr>
        <w:b/>
        <w:sz w:val="24"/>
        <w:szCs w:val="24"/>
      </w:rPr>
      <w:t xml:space="preserve">Odsjek za </w:t>
    </w:r>
    <w:r>
      <w:rPr>
        <w:b/>
        <w:sz w:val="24"/>
        <w:szCs w:val="24"/>
      </w:rPr>
      <w:t>telekomun</w:t>
    </w:r>
    <w:r w:rsidR="0053031C">
      <w:rPr>
        <w:b/>
        <w:sz w:val="24"/>
        <w:szCs w:val="24"/>
      </w:rPr>
      <w:t>ikacije</w:t>
    </w:r>
    <w:r w:rsidR="0053031C">
      <w:rPr>
        <w:b/>
        <w:sz w:val="24"/>
        <w:szCs w:val="24"/>
      </w:rPr>
      <w:tab/>
    </w:r>
    <w:r w:rsidR="0053031C">
      <w:rPr>
        <w:b/>
        <w:sz w:val="24"/>
        <w:szCs w:val="24"/>
      </w:rPr>
      <w:tab/>
      <w:t xml:space="preserve">  Akademska godina 2018./2019</w:t>
    </w:r>
    <w:r>
      <w:rPr>
        <w:b/>
        <w:sz w:val="24"/>
        <w:szCs w:val="24"/>
      </w:rPr>
      <w:t>.</w:t>
    </w:r>
  </w:p>
  <w:p w14:paraId="632E7388" w14:textId="77777777" w:rsidR="00010B45" w:rsidRDefault="00010B45">
    <w:pPr>
      <w:pStyle w:val="Header"/>
    </w:pPr>
  </w:p>
  <w:p w14:paraId="0813258A" w14:textId="77777777" w:rsidR="00010B45" w:rsidRDefault="00010B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472"/>
    <w:multiLevelType w:val="hybridMultilevel"/>
    <w:tmpl w:val="ADE4810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2DC5"/>
    <w:multiLevelType w:val="hybridMultilevel"/>
    <w:tmpl w:val="9092B24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D8"/>
    <w:multiLevelType w:val="hybridMultilevel"/>
    <w:tmpl w:val="0DEA1FF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5558F"/>
    <w:multiLevelType w:val="hybridMultilevel"/>
    <w:tmpl w:val="29B69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D04A2"/>
    <w:multiLevelType w:val="hybridMultilevel"/>
    <w:tmpl w:val="F354909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F14ED"/>
    <w:multiLevelType w:val="hybridMultilevel"/>
    <w:tmpl w:val="E7B25AB0"/>
    <w:lvl w:ilvl="0" w:tplc="78B682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A9C"/>
    <w:multiLevelType w:val="hybridMultilevel"/>
    <w:tmpl w:val="052CA1A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5732B"/>
    <w:multiLevelType w:val="hybridMultilevel"/>
    <w:tmpl w:val="1A3E19D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16E89"/>
    <w:multiLevelType w:val="hybridMultilevel"/>
    <w:tmpl w:val="1A3E19D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07018"/>
    <w:multiLevelType w:val="hybridMultilevel"/>
    <w:tmpl w:val="BC5A555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675A4"/>
    <w:multiLevelType w:val="hybridMultilevel"/>
    <w:tmpl w:val="C4BAA1E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B02DA"/>
    <w:multiLevelType w:val="hybridMultilevel"/>
    <w:tmpl w:val="6144E78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52311"/>
    <w:multiLevelType w:val="hybridMultilevel"/>
    <w:tmpl w:val="D1E832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C6670C"/>
    <w:multiLevelType w:val="hybridMultilevel"/>
    <w:tmpl w:val="8B6C3ED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9E"/>
    <w:rsid w:val="00010450"/>
    <w:rsid w:val="00010B45"/>
    <w:rsid w:val="00015C01"/>
    <w:rsid w:val="00020C78"/>
    <w:rsid w:val="00020D27"/>
    <w:rsid w:val="00040CD0"/>
    <w:rsid w:val="00041633"/>
    <w:rsid w:val="000666CF"/>
    <w:rsid w:val="000737BA"/>
    <w:rsid w:val="00080CE3"/>
    <w:rsid w:val="000D589E"/>
    <w:rsid w:val="000E4A0D"/>
    <w:rsid w:val="000F61C8"/>
    <w:rsid w:val="00105450"/>
    <w:rsid w:val="001220A9"/>
    <w:rsid w:val="00137645"/>
    <w:rsid w:val="00142585"/>
    <w:rsid w:val="00156A71"/>
    <w:rsid w:val="00176B60"/>
    <w:rsid w:val="00184C5F"/>
    <w:rsid w:val="00192C2C"/>
    <w:rsid w:val="00194767"/>
    <w:rsid w:val="001A3594"/>
    <w:rsid w:val="001B73B6"/>
    <w:rsid w:val="001C6E94"/>
    <w:rsid w:val="00202993"/>
    <w:rsid w:val="00256140"/>
    <w:rsid w:val="00262066"/>
    <w:rsid w:val="00292AD9"/>
    <w:rsid w:val="002B55DB"/>
    <w:rsid w:val="002D3CDB"/>
    <w:rsid w:val="002D7154"/>
    <w:rsid w:val="00337B4B"/>
    <w:rsid w:val="00347B4D"/>
    <w:rsid w:val="003B5BBB"/>
    <w:rsid w:val="003C341A"/>
    <w:rsid w:val="003C43B0"/>
    <w:rsid w:val="003D7D7F"/>
    <w:rsid w:val="003E03E0"/>
    <w:rsid w:val="003E0CC6"/>
    <w:rsid w:val="003E779A"/>
    <w:rsid w:val="0040534B"/>
    <w:rsid w:val="0042269C"/>
    <w:rsid w:val="0042754A"/>
    <w:rsid w:val="00444DFB"/>
    <w:rsid w:val="00461C73"/>
    <w:rsid w:val="00490734"/>
    <w:rsid w:val="00490ADE"/>
    <w:rsid w:val="004B53B8"/>
    <w:rsid w:val="004B77C5"/>
    <w:rsid w:val="004C2680"/>
    <w:rsid w:val="004D30E7"/>
    <w:rsid w:val="00507C3C"/>
    <w:rsid w:val="005118C6"/>
    <w:rsid w:val="00523EC7"/>
    <w:rsid w:val="0053031C"/>
    <w:rsid w:val="005374F0"/>
    <w:rsid w:val="00562E06"/>
    <w:rsid w:val="005846F8"/>
    <w:rsid w:val="00603CC2"/>
    <w:rsid w:val="00612DA3"/>
    <w:rsid w:val="0062462F"/>
    <w:rsid w:val="00664F7D"/>
    <w:rsid w:val="00672489"/>
    <w:rsid w:val="006751D0"/>
    <w:rsid w:val="00686361"/>
    <w:rsid w:val="006B0DB1"/>
    <w:rsid w:val="006C6457"/>
    <w:rsid w:val="006E6EC5"/>
    <w:rsid w:val="00702A2E"/>
    <w:rsid w:val="00704392"/>
    <w:rsid w:val="00714AB2"/>
    <w:rsid w:val="00726005"/>
    <w:rsid w:val="007438BE"/>
    <w:rsid w:val="0075049E"/>
    <w:rsid w:val="007B4376"/>
    <w:rsid w:val="007C6750"/>
    <w:rsid w:val="007C67A2"/>
    <w:rsid w:val="007C751D"/>
    <w:rsid w:val="007D0EF3"/>
    <w:rsid w:val="007F795C"/>
    <w:rsid w:val="0080137A"/>
    <w:rsid w:val="0081142E"/>
    <w:rsid w:val="00835D73"/>
    <w:rsid w:val="00836245"/>
    <w:rsid w:val="008456BB"/>
    <w:rsid w:val="008458B6"/>
    <w:rsid w:val="0089124A"/>
    <w:rsid w:val="0089753A"/>
    <w:rsid w:val="008B0FE9"/>
    <w:rsid w:val="008B4BC9"/>
    <w:rsid w:val="008F5ACF"/>
    <w:rsid w:val="00930875"/>
    <w:rsid w:val="00935FBC"/>
    <w:rsid w:val="00950D38"/>
    <w:rsid w:val="00970270"/>
    <w:rsid w:val="00993FA1"/>
    <w:rsid w:val="009B3363"/>
    <w:rsid w:val="009B5DA8"/>
    <w:rsid w:val="009E27C7"/>
    <w:rsid w:val="00A00AAA"/>
    <w:rsid w:val="00A668CA"/>
    <w:rsid w:val="00A66F55"/>
    <w:rsid w:val="00A85D8A"/>
    <w:rsid w:val="00A91724"/>
    <w:rsid w:val="00AB3928"/>
    <w:rsid w:val="00AC2BDD"/>
    <w:rsid w:val="00AC61F6"/>
    <w:rsid w:val="00AF66C5"/>
    <w:rsid w:val="00B0522E"/>
    <w:rsid w:val="00B11951"/>
    <w:rsid w:val="00B3174E"/>
    <w:rsid w:val="00B7529C"/>
    <w:rsid w:val="00B814B5"/>
    <w:rsid w:val="00BB60AF"/>
    <w:rsid w:val="00C019B4"/>
    <w:rsid w:val="00C0710E"/>
    <w:rsid w:val="00C274B1"/>
    <w:rsid w:val="00C407F4"/>
    <w:rsid w:val="00C44E33"/>
    <w:rsid w:val="00C5008F"/>
    <w:rsid w:val="00C606B9"/>
    <w:rsid w:val="00CA7D43"/>
    <w:rsid w:val="00CE16A7"/>
    <w:rsid w:val="00CF47ED"/>
    <w:rsid w:val="00D05DBE"/>
    <w:rsid w:val="00D33F45"/>
    <w:rsid w:val="00D41052"/>
    <w:rsid w:val="00D52131"/>
    <w:rsid w:val="00D563B1"/>
    <w:rsid w:val="00D6368F"/>
    <w:rsid w:val="00D70C1F"/>
    <w:rsid w:val="00D760A2"/>
    <w:rsid w:val="00D8546F"/>
    <w:rsid w:val="00D92936"/>
    <w:rsid w:val="00DC1C43"/>
    <w:rsid w:val="00DC3AF6"/>
    <w:rsid w:val="00DF353D"/>
    <w:rsid w:val="00DF7E22"/>
    <w:rsid w:val="00E029E9"/>
    <w:rsid w:val="00E33266"/>
    <w:rsid w:val="00E701B7"/>
    <w:rsid w:val="00EF2BF4"/>
    <w:rsid w:val="00EF79F1"/>
    <w:rsid w:val="00F3689C"/>
    <w:rsid w:val="00F542EA"/>
    <w:rsid w:val="00F86882"/>
    <w:rsid w:val="00FA4985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CB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89E"/>
  </w:style>
  <w:style w:type="paragraph" w:styleId="Footer">
    <w:name w:val="footer"/>
    <w:basedOn w:val="Normal"/>
    <w:link w:val="FooterChar"/>
    <w:uiPriority w:val="99"/>
    <w:unhideWhenUsed/>
    <w:rsid w:val="000D5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89E"/>
  </w:style>
  <w:style w:type="paragraph" w:styleId="ListParagraph">
    <w:name w:val="List Paragraph"/>
    <w:basedOn w:val="Normal"/>
    <w:uiPriority w:val="34"/>
    <w:qFormat/>
    <w:rsid w:val="000D58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89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45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22E"/>
    <w:rPr>
      <w:rFonts w:ascii="Courier New" w:eastAsia="Times New Roman" w:hAnsi="Courier New" w:cs="Courier New"/>
      <w:sz w:val="20"/>
      <w:szCs w:val="20"/>
      <w:lang w:eastAsia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E4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89E"/>
  </w:style>
  <w:style w:type="paragraph" w:styleId="Footer">
    <w:name w:val="footer"/>
    <w:basedOn w:val="Normal"/>
    <w:link w:val="FooterChar"/>
    <w:uiPriority w:val="99"/>
    <w:unhideWhenUsed/>
    <w:rsid w:val="000D5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89E"/>
  </w:style>
  <w:style w:type="paragraph" w:styleId="ListParagraph">
    <w:name w:val="List Paragraph"/>
    <w:basedOn w:val="Normal"/>
    <w:uiPriority w:val="34"/>
    <w:qFormat/>
    <w:rsid w:val="000D58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89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45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22E"/>
    <w:rPr>
      <w:rFonts w:ascii="Courier New" w:eastAsia="Times New Roman" w:hAnsi="Courier New" w:cs="Courier New"/>
      <w:sz w:val="20"/>
      <w:szCs w:val="20"/>
      <w:lang w:eastAsia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E4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7C690-ED99-4406-8849-A24A1443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Sarajevo</Company>
  <LinksUpToDate>false</LinksUpToDate>
  <CharactersWithSpaces>12801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Ed</cp:lastModifiedBy>
  <cp:revision>2</cp:revision>
  <cp:lastPrinted>2016-10-11T16:40:00Z</cp:lastPrinted>
  <dcterms:created xsi:type="dcterms:W3CDTF">2019-11-09T13:49:00Z</dcterms:created>
  <dcterms:modified xsi:type="dcterms:W3CDTF">2019-11-09T13:49:00Z</dcterms:modified>
</cp:coreProperties>
</file>