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DC4" w:rsidRPr="000B0DC4" w:rsidRDefault="000B0DC4" w:rsidP="000B0D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0B0DC4">
        <w:rPr>
          <w:rFonts w:ascii="Times New Roman" w:eastAsia="Times New Roman" w:hAnsi="Times New Roman" w:cs="Times New Roman"/>
          <w:b/>
          <w:bCs/>
          <w:sz w:val="28"/>
          <w:szCs w:val="28"/>
        </w:rPr>
        <w:t>att.evidence</w:t>
      </w:r>
      <w:proofErr w:type="spellEnd"/>
    </w:p>
    <w:p w:rsidR="000B0DC4" w:rsidRPr="000B0DC4" w:rsidRDefault="000B0DC4" w:rsidP="000B0DC4">
      <w:pPr>
        <w:rPr>
          <w:rFonts w:ascii="Times New Roman" w:eastAsia="Times New Roman" w:hAnsi="Times New Roman" w:cs="Times New Roman"/>
          <w:sz w:val="28"/>
          <w:szCs w:val="28"/>
        </w:rPr>
      </w:pPr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Attributes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describing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support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certainty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assertion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B0DC4" w:rsidRPr="000B0DC4" w:rsidRDefault="000B0DC4" w:rsidP="000B0DC4">
      <w:pPr>
        <w:rPr>
          <w:rFonts w:ascii="Times New Roman" w:eastAsia="Times New Roman" w:hAnsi="Times New Roman" w:cs="Times New Roman"/>
          <w:sz w:val="28"/>
          <w:szCs w:val="28"/>
        </w:rPr>
      </w:pPr>
      <w:hyperlink r:id="rId6" w:anchor="&quot;editTrans&quot;" w:history="1"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11.2 Editorial Markup</w:t>
        </w:r>
      </w:hyperlink>
    </w:p>
    <w:p w:rsidR="000B0DC4" w:rsidRPr="000B0DC4" w:rsidRDefault="000B0DC4" w:rsidP="000B0DC4">
      <w:pPr>
        <w:rPr>
          <w:rFonts w:ascii="Times New Roman" w:eastAsia="Times New Roman" w:hAnsi="Times New Roman" w:cs="Times New Roman"/>
          <w:sz w:val="28"/>
          <w:szCs w:val="28"/>
        </w:rPr>
      </w:pPr>
      <w:r w:rsidRPr="000B0DC4">
        <w:rPr>
          <w:rFonts w:ascii="Times New Roman" w:eastAsia="Times New Roman" w:hAnsi="Times New Roman" w:cs="Times New Roman"/>
          <w:sz w:val="28"/>
          <w:szCs w:val="28"/>
        </w:rPr>
        <w:t>Module</w:t>
      </w:r>
    </w:p>
    <w:p w:rsidR="000B0DC4" w:rsidRPr="000B0DC4" w:rsidRDefault="000B0DC4" w:rsidP="000B0DC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MEI.shared</w:t>
      </w:r>
      <w:proofErr w:type="spellEnd"/>
    </w:p>
    <w:p w:rsidR="000B0DC4" w:rsidRPr="000B0DC4" w:rsidRDefault="000B0DC4" w:rsidP="000B0DC4">
      <w:pPr>
        <w:rPr>
          <w:rFonts w:ascii="Times New Roman" w:eastAsia="Times New Roman" w:hAnsi="Times New Roman" w:cs="Times New Roman"/>
          <w:sz w:val="28"/>
          <w:szCs w:val="28"/>
        </w:rPr>
      </w:pPr>
      <w:r w:rsidRPr="000B0DC4">
        <w:rPr>
          <w:rFonts w:ascii="Times New Roman" w:eastAsia="Times New Roman" w:hAnsi="Times New Roman" w:cs="Times New Roman"/>
          <w:sz w:val="28"/>
          <w:szCs w:val="28"/>
        </w:rPr>
        <w:t>Attributes</w:t>
      </w:r>
    </w:p>
    <w:p w:rsidR="000B0DC4" w:rsidRPr="000B0DC4" w:rsidRDefault="000B0DC4" w:rsidP="000B0D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r:id="rId7" w:anchor="attributes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compact</w:t>
        </w:r>
        <w:proofErr w:type="spellEnd"/>
      </w:hyperlink>
    </w:p>
    <w:p w:rsidR="000B0DC4" w:rsidRPr="000B0DC4" w:rsidRDefault="000B0DC4" w:rsidP="000B0D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r:id="rId8" w:anchor="attributes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full</w:t>
        </w:r>
        <w:proofErr w:type="spellEnd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definition</w:t>
        </w:r>
        <w:proofErr w:type="spellEnd"/>
      </w:hyperlink>
    </w:p>
    <w:p w:rsidR="000B0DC4" w:rsidRPr="000B0DC4" w:rsidRDefault="000B0DC4" w:rsidP="000B0D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r:id="rId9" w:anchor="attributes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by</w:t>
        </w:r>
        <w:proofErr w:type="spellEnd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class</w:t>
        </w:r>
        <w:proofErr w:type="spellEnd"/>
      </w:hyperlink>
    </w:p>
    <w:p w:rsidR="000B0DC4" w:rsidRPr="000B0DC4" w:rsidRDefault="000B0DC4" w:rsidP="000B0D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r:id="rId10" w:anchor="attributes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by</w:t>
        </w:r>
        <w:proofErr w:type="spellEnd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module</w:t>
        </w:r>
        <w:proofErr w:type="spellEnd"/>
      </w:hyperlink>
    </w:p>
    <w:p w:rsidR="000B0DC4" w:rsidRPr="000B0DC4" w:rsidRDefault="000B0DC4" w:rsidP="000B0DC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cert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>(optional)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Signifies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degree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certainty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precision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associated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feature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. Value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conforms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1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data.CERTAINTY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B0DC4" w:rsidRDefault="000B0DC4" w:rsidP="000B0D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B0DC4" w:rsidRPr="000B0DC4" w:rsidRDefault="000B0DC4" w:rsidP="000B0DC4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evidence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>(optional)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Indicates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nature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evidence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supporting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reliability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accuracy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intervention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interpretation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Allowed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values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>: "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internal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There</w:t>
      </w:r>
      <w:proofErr w:type="spellEnd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is</w:t>
      </w:r>
      <w:proofErr w:type="spellEnd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evidence</w:t>
      </w:r>
      <w:proofErr w:type="spellEnd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within</w:t>
      </w:r>
      <w:proofErr w:type="spellEnd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the</w:t>
      </w:r>
      <w:proofErr w:type="spellEnd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document</w:t>
      </w:r>
      <w:proofErr w:type="spellEnd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to</w:t>
      </w:r>
      <w:proofErr w:type="spellEnd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support</w:t>
      </w:r>
      <w:proofErr w:type="spellEnd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the</w:t>
      </w:r>
      <w:proofErr w:type="spellEnd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intervention</w:t>
      </w:r>
      <w:proofErr w:type="spellEnd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.)</w:t>
      </w:r>
      <w:r w:rsidRPr="000B0DC4">
        <w:rPr>
          <w:rFonts w:ascii="Times New Roman" w:eastAsia="Times New Roman" w:hAnsi="Times New Roman" w:cs="Times New Roman"/>
          <w:sz w:val="28"/>
          <w:szCs w:val="28"/>
        </w:rPr>
        <w:t>, "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external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There</w:t>
      </w:r>
      <w:proofErr w:type="spellEnd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is</w:t>
      </w:r>
      <w:proofErr w:type="spellEnd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evidence</w:t>
      </w:r>
      <w:proofErr w:type="spellEnd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outside </w:t>
      </w:r>
      <w:proofErr w:type="spellStart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the</w:t>
      </w:r>
      <w:proofErr w:type="spellEnd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document</w:t>
      </w:r>
      <w:proofErr w:type="spellEnd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to</w:t>
      </w:r>
      <w:proofErr w:type="spellEnd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support</w:t>
      </w:r>
      <w:proofErr w:type="spellEnd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the</w:t>
      </w:r>
      <w:proofErr w:type="spellEnd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intervention</w:t>
      </w:r>
      <w:proofErr w:type="spellEnd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.)</w:t>
      </w:r>
      <w:r w:rsidRPr="000B0DC4">
        <w:rPr>
          <w:rFonts w:ascii="Times New Roman" w:eastAsia="Times New Roman" w:hAnsi="Times New Roman" w:cs="Times New Roman"/>
          <w:sz w:val="28"/>
          <w:szCs w:val="28"/>
        </w:rPr>
        <w:t>, "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conjecture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(The </w:t>
      </w:r>
      <w:proofErr w:type="spellStart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assertion</w:t>
      </w:r>
      <w:proofErr w:type="spellEnd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has</w:t>
      </w:r>
      <w:proofErr w:type="spellEnd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been</w:t>
      </w:r>
      <w:proofErr w:type="spellEnd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made</w:t>
      </w:r>
      <w:proofErr w:type="spellEnd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by</w:t>
      </w:r>
      <w:proofErr w:type="spellEnd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the</w:t>
      </w:r>
      <w:proofErr w:type="spellEnd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editor</w:t>
      </w:r>
      <w:proofErr w:type="spellEnd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cataloguer</w:t>
      </w:r>
      <w:proofErr w:type="spellEnd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or</w:t>
      </w:r>
      <w:proofErr w:type="spellEnd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scholar</w:t>
      </w:r>
      <w:proofErr w:type="spellEnd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on </w:t>
      </w:r>
      <w:proofErr w:type="spellStart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the</w:t>
      </w:r>
      <w:proofErr w:type="spellEnd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basis</w:t>
      </w:r>
      <w:proofErr w:type="spellEnd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of</w:t>
      </w:r>
      <w:proofErr w:type="spellEnd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their</w:t>
      </w:r>
      <w:proofErr w:type="spellEnd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expertise</w:t>
      </w:r>
      <w:proofErr w:type="spellEnd"/>
      <w:r w:rsidRPr="000B0DC4">
        <w:rPr>
          <w:rFonts w:ascii="Times New Roman" w:eastAsia="Times New Roman" w:hAnsi="Times New Roman" w:cs="Times New Roman"/>
          <w:i/>
          <w:iCs/>
          <w:sz w:val="28"/>
          <w:szCs w:val="28"/>
        </w:rPr>
        <w:t>.)</w:t>
      </w:r>
    </w:p>
    <w:p w:rsidR="000B0DC4" w:rsidRPr="000B0DC4" w:rsidRDefault="000B0DC4" w:rsidP="000B0DC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Available</w:t>
      </w:r>
      <w:proofErr w:type="spellEnd"/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DC4">
        <w:rPr>
          <w:rFonts w:ascii="Times New Roman" w:eastAsia="Times New Roman" w:hAnsi="Times New Roman" w:cs="Times New Roman"/>
          <w:sz w:val="28"/>
          <w:szCs w:val="28"/>
        </w:rPr>
        <w:t>at</w:t>
      </w:r>
      <w:proofErr w:type="spellEnd"/>
    </w:p>
    <w:p w:rsidR="000B0DC4" w:rsidRPr="000B0DC4" w:rsidRDefault="000B0DC4" w:rsidP="000B0D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r:id="rId12" w:anchor="availableAt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compact</w:t>
        </w:r>
        <w:proofErr w:type="spellEnd"/>
      </w:hyperlink>
    </w:p>
    <w:p w:rsidR="000B0DC4" w:rsidRPr="000B0DC4" w:rsidRDefault="000B0DC4" w:rsidP="000B0D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r:id="rId13" w:anchor="availableAt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by</w:t>
        </w:r>
        <w:proofErr w:type="spellEnd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class</w:t>
        </w:r>
        <w:proofErr w:type="spellEnd"/>
      </w:hyperlink>
    </w:p>
    <w:p w:rsidR="000B0DC4" w:rsidRPr="000B0DC4" w:rsidRDefault="000B0DC4" w:rsidP="000B0D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hyperlink r:id="rId14" w:anchor="availableAt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by</w:t>
        </w:r>
        <w:proofErr w:type="spellEnd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module</w:t>
        </w:r>
        <w:proofErr w:type="spellEnd"/>
      </w:hyperlink>
    </w:p>
    <w:p w:rsidR="000B0DC4" w:rsidRPr="000B0DC4" w:rsidRDefault="000B0DC4" w:rsidP="000B0DC4">
      <w:pPr>
        <w:rPr>
          <w:rFonts w:ascii="Times New Roman" w:eastAsia="Times New Roman" w:hAnsi="Times New Roman" w:cs="Times New Roman"/>
          <w:sz w:val="28"/>
          <w:szCs w:val="28"/>
        </w:rPr>
      </w:pPr>
      <w:hyperlink r:id="rId15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abbr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16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add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17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addName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18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arranger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19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author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20" w:history="1"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bloc</w:t>
        </w:r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21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composer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22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contributor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23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corpName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24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corr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25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country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26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cutout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27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date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28" w:history="1"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del</w:t>
        </w:r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29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dimensions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30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district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31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editor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32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event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33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expan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34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famName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35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foreName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36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funder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37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gap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38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genName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39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geogFeat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40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geogName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41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hand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42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handShift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43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librettist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44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lyricist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45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metaMark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46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name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47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nameLink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48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orig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49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patch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50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perfRes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51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perfResList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52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periodName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53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persName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54" w:history="1"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reg</w:t>
        </w:r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55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region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56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relation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57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restore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58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roleName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59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settlement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60" w:history="1"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sic</w:t>
        </w:r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61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sponsor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62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styleName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63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subst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64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supplied</w:t>
        </w:r>
        <w:proofErr w:type="spellEnd"/>
      </w:hyperlink>
      <w:r w:rsidRPr="000B0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65" w:history="1">
        <w:proofErr w:type="spellStart"/>
        <w:r w:rsidRPr="000B0DC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unclear</w:t>
        </w:r>
        <w:proofErr w:type="spellEnd"/>
      </w:hyperlink>
    </w:p>
    <w:p w:rsidR="008A4217" w:rsidRPr="000B0DC4" w:rsidRDefault="008A4217">
      <w:pPr>
        <w:rPr>
          <w:sz w:val="28"/>
          <w:szCs w:val="28"/>
        </w:rPr>
      </w:pPr>
    </w:p>
    <w:sectPr w:rsidR="008A4217" w:rsidRPr="000B0DC4" w:rsidSect="00F4219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41552"/>
    <w:multiLevelType w:val="multilevel"/>
    <w:tmpl w:val="5842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684FE4"/>
    <w:multiLevelType w:val="multilevel"/>
    <w:tmpl w:val="424E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DC4"/>
    <w:rsid w:val="000B0DC4"/>
    <w:rsid w:val="008A4217"/>
    <w:rsid w:val="00F4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D2557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eichen"/>
    <w:uiPriority w:val="9"/>
    <w:qFormat/>
    <w:rsid w:val="000B0DC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0B0DC4"/>
    <w:rPr>
      <w:rFonts w:ascii="Times New Roman" w:hAnsi="Times New Roman" w:cs="Times New Roman"/>
      <w:b/>
      <w:bCs/>
      <w:sz w:val="27"/>
      <w:szCs w:val="27"/>
    </w:rPr>
  </w:style>
  <w:style w:type="character" w:styleId="Link">
    <w:name w:val="Hyperlink"/>
    <w:basedOn w:val="Absatzstandardschriftart"/>
    <w:uiPriority w:val="99"/>
    <w:semiHidden/>
    <w:unhideWhenUsed/>
    <w:rsid w:val="000B0DC4"/>
    <w:rPr>
      <w:color w:val="0000FF"/>
      <w:u w:val="single"/>
    </w:rPr>
  </w:style>
  <w:style w:type="character" w:customStyle="1" w:styleId="ident">
    <w:name w:val="ident"/>
    <w:basedOn w:val="Absatzstandardschriftart"/>
    <w:rsid w:val="000B0DC4"/>
  </w:style>
  <w:style w:type="character" w:customStyle="1" w:styleId="attributeusage">
    <w:name w:val="attributeusage"/>
    <w:basedOn w:val="Absatzstandardschriftart"/>
    <w:rsid w:val="000B0DC4"/>
  </w:style>
  <w:style w:type="character" w:customStyle="1" w:styleId="attributedesc">
    <w:name w:val="attributedesc"/>
    <w:basedOn w:val="Absatzstandardschriftart"/>
    <w:rsid w:val="000B0DC4"/>
  </w:style>
  <w:style w:type="character" w:customStyle="1" w:styleId="attributevalues">
    <w:name w:val="attributevalues"/>
    <w:basedOn w:val="Absatzstandardschriftart"/>
    <w:rsid w:val="000B0DC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eichen"/>
    <w:uiPriority w:val="9"/>
    <w:qFormat/>
    <w:rsid w:val="000B0DC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0B0DC4"/>
    <w:rPr>
      <w:rFonts w:ascii="Times New Roman" w:hAnsi="Times New Roman" w:cs="Times New Roman"/>
      <w:b/>
      <w:bCs/>
      <w:sz w:val="27"/>
      <w:szCs w:val="27"/>
    </w:rPr>
  </w:style>
  <w:style w:type="character" w:styleId="Link">
    <w:name w:val="Hyperlink"/>
    <w:basedOn w:val="Absatzstandardschriftart"/>
    <w:uiPriority w:val="99"/>
    <w:semiHidden/>
    <w:unhideWhenUsed/>
    <w:rsid w:val="000B0DC4"/>
    <w:rPr>
      <w:color w:val="0000FF"/>
      <w:u w:val="single"/>
    </w:rPr>
  </w:style>
  <w:style w:type="character" w:customStyle="1" w:styleId="ident">
    <w:name w:val="ident"/>
    <w:basedOn w:val="Absatzstandardschriftart"/>
    <w:rsid w:val="000B0DC4"/>
  </w:style>
  <w:style w:type="character" w:customStyle="1" w:styleId="attributeusage">
    <w:name w:val="attributeusage"/>
    <w:basedOn w:val="Absatzstandardschriftart"/>
    <w:rsid w:val="000B0DC4"/>
  </w:style>
  <w:style w:type="character" w:customStyle="1" w:styleId="attributedesc">
    <w:name w:val="attributedesc"/>
    <w:basedOn w:val="Absatzstandardschriftart"/>
    <w:rsid w:val="000B0DC4"/>
  </w:style>
  <w:style w:type="character" w:customStyle="1" w:styleId="attributevalues">
    <w:name w:val="attributevalues"/>
    <w:basedOn w:val="Absatzstandardschriftart"/>
    <w:rsid w:val="000B0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7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4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8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8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1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20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usic-encoding.org/guidelines/v4/attribute-classes/att.evidence.html" TargetMode="External"/><Relationship Id="rId14" Type="http://schemas.openxmlformats.org/officeDocument/2006/relationships/hyperlink" Target="https://music-encoding.org/guidelines/v4/attribute-classes/att.evidence.html" TargetMode="External"/><Relationship Id="rId15" Type="http://schemas.openxmlformats.org/officeDocument/2006/relationships/hyperlink" Target="https://music-encoding.org/guidelines/v4/elements/abbr.html" TargetMode="External"/><Relationship Id="rId16" Type="http://schemas.openxmlformats.org/officeDocument/2006/relationships/hyperlink" Target="https://music-encoding.org/guidelines/v4/elements/add.html" TargetMode="External"/><Relationship Id="rId17" Type="http://schemas.openxmlformats.org/officeDocument/2006/relationships/hyperlink" Target="https://music-encoding.org/guidelines/v4/elements/addname.html" TargetMode="External"/><Relationship Id="rId18" Type="http://schemas.openxmlformats.org/officeDocument/2006/relationships/hyperlink" Target="https://music-encoding.org/guidelines/v4/elements/arranger.html" TargetMode="External"/><Relationship Id="rId19" Type="http://schemas.openxmlformats.org/officeDocument/2006/relationships/hyperlink" Target="https://music-encoding.org/guidelines/v4/elements/author.html" TargetMode="External"/><Relationship Id="rId63" Type="http://schemas.openxmlformats.org/officeDocument/2006/relationships/hyperlink" Target="https://music-encoding.org/guidelines/v4/elements/subst.html" TargetMode="External"/><Relationship Id="rId64" Type="http://schemas.openxmlformats.org/officeDocument/2006/relationships/hyperlink" Target="https://music-encoding.org/guidelines/v4/elements/supplied.html" TargetMode="External"/><Relationship Id="rId65" Type="http://schemas.openxmlformats.org/officeDocument/2006/relationships/hyperlink" Target="https://music-encoding.org/guidelines/v4/elements/unclear.html" TargetMode="External"/><Relationship Id="rId66" Type="http://schemas.openxmlformats.org/officeDocument/2006/relationships/fontTable" Target="fontTable.xml"/><Relationship Id="rId67" Type="http://schemas.openxmlformats.org/officeDocument/2006/relationships/theme" Target="theme/theme1.xml"/><Relationship Id="rId50" Type="http://schemas.openxmlformats.org/officeDocument/2006/relationships/hyperlink" Target="https://music-encoding.org/guidelines/v4/elements/perfres.html" TargetMode="External"/><Relationship Id="rId51" Type="http://schemas.openxmlformats.org/officeDocument/2006/relationships/hyperlink" Target="https://music-encoding.org/guidelines/v4/elements/perfreslist.html" TargetMode="External"/><Relationship Id="rId52" Type="http://schemas.openxmlformats.org/officeDocument/2006/relationships/hyperlink" Target="https://music-encoding.org/guidelines/v4/elements/periodname.html" TargetMode="External"/><Relationship Id="rId53" Type="http://schemas.openxmlformats.org/officeDocument/2006/relationships/hyperlink" Target="https://music-encoding.org/guidelines/v4/elements/persname.html" TargetMode="External"/><Relationship Id="rId54" Type="http://schemas.openxmlformats.org/officeDocument/2006/relationships/hyperlink" Target="https://music-encoding.org/guidelines/v4/elements/reg.html" TargetMode="External"/><Relationship Id="rId55" Type="http://schemas.openxmlformats.org/officeDocument/2006/relationships/hyperlink" Target="https://music-encoding.org/guidelines/v4/elements/region.html" TargetMode="External"/><Relationship Id="rId56" Type="http://schemas.openxmlformats.org/officeDocument/2006/relationships/hyperlink" Target="https://music-encoding.org/guidelines/v4/elements/relation.html" TargetMode="External"/><Relationship Id="rId57" Type="http://schemas.openxmlformats.org/officeDocument/2006/relationships/hyperlink" Target="https://music-encoding.org/guidelines/v4/elements/restore.html" TargetMode="External"/><Relationship Id="rId58" Type="http://schemas.openxmlformats.org/officeDocument/2006/relationships/hyperlink" Target="https://music-encoding.org/guidelines/v4/elements/rolename.html" TargetMode="External"/><Relationship Id="rId59" Type="http://schemas.openxmlformats.org/officeDocument/2006/relationships/hyperlink" Target="https://music-encoding.org/guidelines/v4/elements/settlement.html" TargetMode="External"/><Relationship Id="rId40" Type="http://schemas.openxmlformats.org/officeDocument/2006/relationships/hyperlink" Target="https://music-encoding.org/guidelines/v4/elements/geogname.html" TargetMode="External"/><Relationship Id="rId41" Type="http://schemas.openxmlformats.org/officeDocument/2006/relationships/hyperlink" Target="https://music-encoding.org/guidelines/v4/elements/hand.html" TargetMode="External"/><Relationship Id="rId42" Type="http://schemas.openxmlformats.org/officeDocument/2006/relationships/hyperlink" Target="https://music-encoding.org/guidelines/v4/elements/handshift.html" TargetMode="External"/><Relationship Id="rId43" Type="http://schemas.openxmlformats.org/officeDocument/2006/relationships/hyperlink" Target="https://music-encoding.org/guidelines/v4/elements/librettist.html" TargetMode="External"/><Relationship Id="rId44" Type="http://schemas.openxmlformats.org/officeDocument/2006/relationships/hyperlink" Target="https://music-encoding.org/guidelines/v4/elements/lyricist.html" TargetMode="External"/><Relationship Id="rId45" Type="http://schemas.openxmlformats.org/officeDocument/2006/relationships/hyperlink" Target="https://music-encoding.org/guidelines/v4/elements/metamark.html" TargetMode="External"/><Relationship Id="rId46" Type="http://schemas.openxmlformats.org/officeDocument/2006/relationships/hyperlink" Target="https://music-encoding.org/guidelines/v4/elements/name.html" TargetMode="External"/><Relationship Id="rId47" Type="http://schemas.openxmlformats.org/officeDocument/2006/relationships/hyperlink" Target="https://music-encoding.org/guidelines/v4/elements/namelink.html" TargetMode="External"/><Relationship Id="rId48" Type="http://schemas.openxmlformats.org/officeDocument/2006/relationships/hyperlink" Target="https://music-encoding.org/guidelines/v4/elements/orig.html" TargetMode="External"/><Relationship Id="rId49" Type="http://schemas.openxmlformats.org/officeDocument/2006/relationships/hyperlink" Target="https://music-encoding.org/guidelines/v4/elements/patch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music-encoding.org/guidelines/v4/content/scholarlyediting.html" TargetMode="External"/><Relationship Id="rId7" Type="http://schemas.openxmlformats.org/officeDocument/2006/relationships/hyperlink" Target="https://music-encoding.org/guidelines/v4/attribute-classes/att.evidence.html" TargetMode="External"/><Relationship Id="rId8" Type="http://schemas.openxmlformats.org/officeDocument/2006/relationships/hyperlink" Target="https://music-encoding.org/guidelines/v4/attribute-classes/att.evidence.html" TargetMode="External"/><Relationship Id="rId9" Type="http://schemas.openxmlformats.org/officeDocument/2006/relationships/hyperlink" Target="https://music-encoding.org/guidelines/v4/attribute-classes/att.evidence.html" TargetMode="External"/><Relationship Id="rId30" Type="http://schemas.openxmlformats.org/officeDocument/2006/relationships/hyperlink" Target="https://music-encoding.org/guidelines/v4/elements/district.html" TargetMode="External"/><Relationship Id="rId31" Type="http://schemas.openxmlformats.org/officeDocument/2006/relationships/hyperlink" Target="https://music-encoding.org/guidelines/v4/elements/editor.html" TargetMode="External"/><Relationship Id="rId32" Type="http://schemas.openxmlformats.org/officeDocument/2006/relationships/hyperlink" Target="https://music-encoding.org/guidelines/v4/elements/event.html" TargetMode="External"/><Relationship Id="rId33" Type="http://schemas.openxmlformats.org/officeDocument/2006/relationships/hyperlink" Target="https://music-encoding.org/guidelines/v4/elements/expan.html" TargetMode="External"/><Relationship Id="rId34" Type="http://schemas.openxmlformats.org/officeDocument/2006/relationships/hyperlink" Target="https://music-encoding.org/guidelines/v4/elements/famname.html" TargetMode="External"/><Relationship Id="rId35" Type="http://schemas.openxmlformats.org/officeDocument/2006/relationships/hyperlink" Target="https://music-encoding.org/guidelines/v4/elements/forename.html" TargetMode="External"/><Relationship Id="rId36" Type="http://schemas.openxmlformats.org/officeDocument/2006/relationships/hyperlink" Target="https://music-encoding.org/guidelines/v4/elements/funder.html" TargetMode="External"/><Relationship Id="rId37" Type="http://schemas.openxmlformats.org/officeDocument/2006/relationships/hyperlink" Target="https://music-encoding.org/guidelines/v4/elements/gap.html" TargetMode="External"/><Relationship Id="rId38" Type="http://schemas.openxmlformats.org/officeDocument/2006/relationships/hyperlink" Target="https://music-encoding.org/guidelines/v4/elements/genname.html" TargetMode="External"/><Relationship Id="rId39" Type="http://schemas.openxmlformats.org/officeDocument/2006/relationships/hyperlink" Target="https://music-encoding.org/guidelines/v4/elements/geogfeat.html" TargetMode="External"/><Relationship Id="rId20" Type="http://schemas.openxmlformats.org/officeDocument/2006/relationships/hyperlink" Target="https://music-encoding.org/guidelines/v4/elements/bloc.html" TargetMode="External"/><Relationship Id="rId21" Type="http://schemas.openxmlformats.org/officeDocument/2006/relationships/hyperlink" Target="https://music-encoding.org/guidelines/v4/elements/composer.html" TargetMode="External"/><Relationship Id="rId22" Type="http://schemas.openxmlformats.org/officeDocument/2006/relationships/hyperlink" Target="https://music-encoding.org/guidelines/v4/elements/contributor.html" TargetMode="External"/><Relationship Id="rId23" Type="http://schemas.openxmlformats.org/officeDocument/2006/relationships/hyperlink" Target="https://music-encoding.org/guidelines/v4/elements/corpname.html" TargetMode="External"/><Relationship Id="rId24" Type="http://schemas.openxmlformats.org/officeDocument/2006/relationships/hyperlink" Target="https://music-encoding.org/guidelines/v4/elements/corr.html" TargetMode="External"/><Relationship Id="rId25" Type="http://schemas.openxmlformats.org/officeDocument/2006/relationships/hyperlink" Target="https://music-encoding.org/guidelines/v4/elements/country.html" TargetMode="External"/><Relationship Id="rId26" Type="http://schemas.openxmlformats.org/officeDocument/2006/relationships/hyperlink" Target="https://music-encoding.org/guidelines/v4/elements/cutout.html" TargetMode="External"/><Relationship Id="rId27" Type="http://schemas.openxmlformats.org/officeDocument/2006/relationships/hyperlink" Target="https://music-encoding.org/guidelines/v4/elements/date.html" TargetMode="External"/><Relationship Id="rId28" Type="http://schemas.openxmlformats.org/officeDocument/2006/relationships/hyperlink" Target="https://music-encoding.org/guidelines/v4/elements/del.html" TargetMode="External"/><Relationship Id="rId29" Type="http://schemas.openxmlformats.org/officeDocument/2006/relationships/hyperlink" Target="https://music-encoding.org/guidelines/v4/elements/dimensions.html" TargetMode="External"/><Relationship Id="rId60" Type="http://schemas.openxmlformats.org/officeDocument/2006/relationships/hyperlink" Target="https://music-encoding.org/guidelines/v4/elements/sic.html" TargetMode="External"/><Relationship Id="rId61" Type="http://schemas.openxmlformats.org/officeDocument/2006/relationships/hyperlink" Target="https://music-encoding.org/guidelines/v4/elements/sponsor.html" TargetMode="External"/><Relationship Id="rId62" Type="http://schemas.openxmlformats.org/officeDocument/2006/relationships/hyperlink" Target="https://music-encoding.org/guidelines/v4/elements/stylename.html" TargetMode="External"/><Relationship Id="rId10" Type="http://schemas.openxmlformats.org/officeDocument/2006/relationships/hyperlink" Target="https://music-encoding.org/guidelines/v4/attribute-classes/att.evidence.html" TargetMode="External"/><Relationship Id="rId11" Type="http://schemas.openxmlformats.org/officeDocument/2006/relationships/hyperlink" Target="https://music-encoding.org/guidelines/v4/data-types/data.certainty.html" TargetMode="External"/><Relationship Id="rId12" Type="http://schemas.openxmlformats.org/officeDocument/2006/relationships/hyperlink" Target="https://music-encoding.org/guidelines/v4/attribute-classes/att.evidence.html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856</Words>
  <Characters>5397</Characters>
  <Application>Microsoft Macintosh Word</Application>
  <DocSecurity>0</DocSecurity>
  <Lines>44</Lines>
  <Paragraphs>12</Paragraphs>
  <ScaleCrop>false</ScaleCrop>
  <Company/>
  <LinksUpToDate>false</LinksUpToDate>
  <CharactersWithSpaces>6241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Irmlind Capelle</dc:creator>
  <cp:keywords/>
  <dc:description/>
  <cp:lastModifiedBy>Irmlind Capelle</cp:lastModifiedBy>
  <cp:revision>1</cp:revision>
  <dcterms:created xsi:type="dcterms:W3CDTF">2019-08-24T21:07:00Z</dcterms:created>
  <dcterms:modified xsi:type="dcterms:W3CDTF">2019-08-24T21:08:00Z</dcterms:modified>
</cp:coreProperties>
</file>