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h80tt8x6rv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1motgsn52w6" w:id="1"/>
      <w:bookmarkEnd w:id="1"/>
      <w:r w:rsidDel="00000000" w:rsidR="00000000" w:rsidRPr="00000000">
        <w:rPr>
          <w:rtl w:val="0"/>
        </w:rPr>
        <w:t xml:space="preserve">Ambientação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420"/>
        <w:gridCol w:w="3900"/>
        <w:tblGridChange w:id="0">
          <w:tblGrid>
            <w:gridCol w:w="6420"/>
            <w:gridCol w:w="390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ageBreakBefore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cliente: </w:t>
            </w:r>
            <w:r w:rsidDel="00000000" w:rsidR="00000000" w:rsidRPr="00000000">
              <w:rPr>
                <w:color w:val="434343"/>
                <w:rtl w:val="0"/>
              </w:rPr>
              <w:t xml:space="preserve">IP SAO PAULO - SIST.GEST.EMPRESARIAL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de cliente: </w:t>
            </w:r>
            <w:r w:rsidDel="00000000" w:rsidR="00000000" w:rsidRPr="00000000">
              <w:rPr>
                <w:color w:val="434343"/>
                <w:rtl w:val="0"/>
              </w:rPr>
              <w:t xml:space="preserve">001516 - 01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TCC START 2 Projeto Simulado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151817   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Segmento cliente: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Gestão, Techfin e Business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Unidade TOTVS:</w:t>
            </w:r>
            <w:r w:rsidDel="00000000" w:rsidR="00000000" w:rsidRPr="00000000">
              <w:rPr>
                <w:color w:val="434343"/>
                <w:rtl w:val="0"/>
              </w:rPr>
              <w:t xml:space="preserve"> Limeira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Data:</w:t>
            </w:r>
            <w:r w:rsidDel="00000000" w:rsidR="00000000" w:rsidRPr="00000000">
              <w:rPr>
                <w:color w:val="434343"/>
                <w:rtl w:val="0"/>
              </w:rPr>
              <w:t xml:space="preserve"> 12/05/2023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Proposta comercial: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TOTVS: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Deivid Alessandro Corona de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cliente:</w:t>
            </w:r>
            <w:r w:rsidDel="00000000" w:rsidR="00000000" w:rsidRPr="00000000">
              <w:rPr>
                <w:color w:val="434343"/>
                <w:rtl w:val="0"/>
              </w:rPr>
              <w:t xml:space="preserve"> Deivid Alessandro Corona de Lima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4"/>
        </w:numPr>
        <w:spacing w:after="240" w:before="240" w:lineRule="auto"/>
        <w:ind w:left="720" w:hanging="360"/>
        <w:rPr/>
      </w:pPr>
      <w:bookmarkStart w:colFirst="0" w:colLast="0" w:name="_73iwcrp1jdrs" w:id="2"/>
      <w:bookmarkEnd w:id="2"/>
      <w:r w:rsidDel="00000000" w:rsidR="00000000" w:rsidRPr="00000000">
        <w:rPr>
          <w:rtl w:val="0"/>
        </w:rPr>
        <w:t xml:space="preserve">Termo de Homologação</w:t>
      </w: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860"/>
        <w:gridCol w:w="8550"/>
        <w:tblGridChange w:id="0">
          <w:tblGrid>
            <w:gridCol w:w="1860"/>
            <w:gridCol w:w="855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ind w:left="14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tcBorders>
              <w:top w:color="ed9c2e" w:space="0" w:sz="8" w:val="single"/>
              <w:left w:color="000000" w:space="0" w:sz="0" w:val="nil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="240" w:lineRule="auto"/>
              <w:ind w:left="140" w:firstLine="0"/>
              <w:rPr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Pelo presente TERMO DE HOMOLOGAÇÃO, </w:t>
            </w:r>
            <w:r w:rsidDel="00000000" w:rsidR="00000000" w:rsidRPr="00000000">
              <w:rPr>
                <w:color w:val="434343"/>
                <w:rtl w:val="0"/>
              </w:rPr>
              <w:t xml:space="preserve">formalizamos que a solução, composta do módulo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SIGACOM</w:t>
            </w:r>
            <w:r w:rsidDel="00000000" w:rsidR="00000000" w:rsidRPr="00000000">
              <w:rPr>
                <w:color w:val="434343"/>
                <w:rtl w:val="0"/>
              </w:rPr>
              <w:t xml:space="preserve"> foi validada pelo cliente, através dos usuários-chave eleitos, considerando todos os cenários previstos no roteiro de testes com base no desenho aprovado.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3"/>
        </w:numPr>
        <w:spacing w:after="240" w:before="240" w:lineRule="auto"/>
        <w:ind w:left="720" w:hanging="360"/>
        <w:rPr/>
      </w:pPr>
      <w:bookmarkStart w:colFirst="0" w:colLast="0" w:name="_semtcaygw160" w:id="3"/>
      <w:bookmarkEnd w:id="3"/>
      <w:r w:rsidDel="00000000" w:rsidR="00000000" w:rsidRPr="00000000">
        <w:rPr>
          <w:rtl w:val="0"/>
        </w:rPr>
        <w:t xml:space="preserve">Termo de Autorização para Go Live</w:t>
      </w: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860"/>
        <w:gridCol w:w="8550"/>
        <w:tblGridChange w:id="0">
          <w:tblGrid>
            <w:gridCol w:w="1860"/>
            <w:gridCol w:w="855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ind w:left="14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ind w:left="8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Pelo presente TERMO DE AUTORIZAÇÃO DE GO-LIVE, consideramos autorizado executar o “cutover” (implementação efetiva) do(s) módulo(s)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SIGACOM</w:t>
            </w:r>
            <w:r w:rsidDel="00000000" w:rsidR="00000000" w:rsidRPr="00000000">
              <w:rPr>
                <w:color w:val="434343"/>
                <w:rtl w:val="0"/>
              </w:rPr>
              <w:t xml:space="preserve"> programada para o dia 16/05/2023, onde todos os cenários de testes foram realizados pelo usuário chave.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oeippwhzclk" w:id="4"/>
      <w:bookmarkEnd w:id="4"/>
      <w:r w:rsidDel="00000000" w:rsidR="00000000" w:rsidRPr="00000000">
        <w:rPr>
          <w:rtl w:val="0"/>
        </w:rPr>
        <w:t xml:space="preserve">Termo de Validação de Entrega / </w:t>
      </w:r>
      <w:r w:rsidDel="00000000" w:rsidR="00000000" w:rsidRPr="00000000">
        <w:rPr>
          <w:rtl w:val="0"/>
        </w:rPr>
        <w:t xml:space="preserve">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i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Informo que foram concluídas as atividades que compõem o marco </w:t>
      </w:r>
      <w:r w:rsidDel="00000000" w:rsidR="00000000" w:rsidRPr="00000000">
        <w:rPr>
          <w:i w:val="1"/>
          <w:color w:val="434343"/>
          <w:rtl w:val="0"/>
        </w:rPr>
        <w:t xml:space="preserve">MIT044IP</w:t>
      </w:r>
      <w:r w:rsidDel="00000000" w:rsidR="00000000" w:rsidRPr="00000000">
        <w:rPr>
          <w:color w:val="434343"/>
          <w:rtl w:val="0"/>
        </w:rPr>
        <w:t xml:space="preserve">, estando o usuário de acordo com os processos abaixo relacionados. Sendo assim, declaro validados e aceitos os processos.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20.999999999999996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3360"/>
        <w:gridCol w:w="1410"/>
        <w:gridCol w:w="2445"/>
        <w:gridCol w:w="3225"/>
        <w:tblGridChange w:id="0">
          <w:tblGrid>
            <w:gridCol w:w="3360"/>
            <w:gridCol w:w="1410"/>
            <w:gridCol w:w="2445"/>
            <w:gridCol w:w="322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Processo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de Validação 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/ Assinatura</w:t>
            </w:r>
          </w:p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 do Usuário Chave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/ Assinatura</w:t>
            </w:r>
          </w:p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 do Analista de Serviços Totvs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de Ponto de Entrada ao final da gravação de um documento de entrada que, após perguntar ao usuário se ele deseja imprimir um formulário de devolução, disponibiliza o termo mencionado para impressão.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08/05/2023</w:t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Stephani Sara Miler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do código fonte que será ativado através do ponto de entrada ou botão no menu de documentos de entrada.</w:t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10/05/2023</w:t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Stephani Sara Miler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Inserção de um botão para impressão do formulário de devolução.</w:t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11/05/2023</w:t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spacing w:line="36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Stephani Sara Miler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hlxpbpp4gov5" w:id="5"/>
      <w:bookmarkEnd w:id="5"/>
      <w:r w:rsidDel="00000000" w:rsidR="00000000" w:rsidRPr="00000000">
        <w:rPr>
          <w:rtl w:val="0"/>
        </w:rPr>
        <w:t xml:space="preserve">Suspensão do Projeto</w:t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b w:val="1"/>
          <w:color w:val="ed9c2e"/>
          <w:sz w:val="32"/>
          <w:szCs w:val="32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83.0" w:type="dxa"/>
        <w:jc w:val="left"/>
        <w:tblInd w:w="58.00000000000001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4943"/>
        <w:gridCol w:w="5240"/>
        <w:tblGridChange w:id="0">
          <w:tblGrid>
            <w:gridCol w:w="4943"/>
            <w:gridCol w:w="5240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da Suspensão: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de Retomada Prevista: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Cenário Atual</w:t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Motivos da Suspensão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45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Condições para o retorno do projeto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66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66"/>
        <w:tblGridChange w:id="0">
          <w:tblGrid>
            <w:gridCol w:w="10266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Comentários adicionais</w:t>
            </w:r>
          </w:p>
        </w:tc>
      </w:tr>
      <w:tr>
        <w:trPr>
          <w:cantSplit w:val="0"/>
          <w:trHeight w:val="73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bookmarkStart w:colFirst="0" w:colLast="0" w:name="_oj2b6z6abfd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b w:val="1"/>
          <w:color w:val="ed9c2e"/>
          <w:sz w:val="32"/>
          <w:szCs w:val="32"/>
          <w:rtl w:val="0"/>
        </w:rPr>
        <w:t xml:space="preserve">Próximos Passos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13.0" w:type="dxa"/>
        <w:jc w:val="left"/>
        <w:tblInd w:w="-6.999999999999993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2400"/>
        <w:gridCol w:w="6360"/>
        <w:gridCol w:w="1553"/>
        <w:tblGridChange w:id="0">
          <w:tblGrid>
            <w:gridCol w:w="2400"/>
            <w:gridCol w:w="6360"/>
            <w:gridCol w:w="1553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Responsável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Próximos Passos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Prazos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ind w:left="0" w:firstLine="0"/>
        <w:rPr/>
      </w:pPr>
      <w:bookmarkStart w:colFirst="0" w:colLast="0" w:name="_30j0zll" w:id="8"/>
      <w:bookmarkEnd w:id="8"/>
      <w:r w:rsidDel="00000000" w:rsidR="00000000" w:rsidRPr="00000000">
        <w:rPr>
          <w:rtl w:val="0"/>
        </w:rPr>
        <w:t xml:space="preserve">Aceite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00000000002" w:type="dxa"/>
        <w:jc w:val="left"/>
        <w:tblInd w:w="24.000000000000004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4961"/>
        <w:gridCol w:w="3793"/>
        <w:gridCol w:w="1594"/>
        <w:tblGridChange w:id="0">
          <w:tblGrid>
            <w:gridCol w:w="4961"/>
            <w:gridCol w:w="3793"/>
            <w:gridCol w:w="1594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Aprovado por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Assinatura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20" w:w="11900" w:orient="portrait"/>
      <w:pgMar w:bottom="1067.7165354330737" w:top="40" w:left="850.3937007874016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Lato Black">
    <w:embedBold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b="0" l="0" r="0" t="0"/>
              <wp:wrapSquare wrapText="bothSides" distB="114300" distT="114300" distL="114300" distR="114300"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7" name="Shape 7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4.399999678134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363636"/>
                              <w:sz w:val="12"/>
                              <w:vertAlign w:val="baseline"/>
                            </w:rPr>
                            <w:t xml:space="preserve">Este documento é propriedade da TOTVS. Todos os direitos reservados. ©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b="0" l="0" r="0" t="0"/>
              <wp:wrapSquare wrapText="bothSides" distB="114300" distT="114300" distL="114300" distR="114300"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40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7f7a7f"/>
                              <w:sz w:val="20"/>
                              <w:vertAlign w:val="baseline"/>
                            </w:rPr>
                            <w:t xml:space="preserve">Versão 1.0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4725" cy="263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rPr>
        <w:b w:val="1"/>
        <w:color w:val="ffffff"/>
        <w:sz w:val="32"/>
        <w:szCs w:val="32"/>
      </w:rPr>
    </w:pPr>
    <w:r w:rsidDel="00000000" w:rsidR="00000000" w:rsidRPr="00000000">
      <w:rPr>
        <w:b w:val="1"/>
        <w:color w:val="ffffff"/>
        <w:sz w:val="32"/>
        <w:szCs w:val="32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540000</wp:posOffset>
              </wp:positionH>
              <wp:positionV relativeFrom="page">
                <wp:posOffset>316865</wp:posOffset>
              </wp:positionV>
              <wp:extent cx="6660000" cy="106387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660000" cy="1063870"/>
                        <a:chOff x="152400" y="152400"/>
                        <a:chExt cx="7315200" cy="115677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3" name="Shape 3"/>
                      <wps:spPr>
                        <a:xfrm>
                          <a:off x="497800" y="439775"/>
                          <a:ext cx="6777600" cy="50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363636"/>
                                <w:sz w:val="42"/>
                                <w:vertAlign w:val="baseline"/>
                              </w:rPr>
                              <w:t xml:space="preserve">   TERMO DE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897e9"/>
                                <w:sz w:val="42"/>
                                <w:vertAlign w:val="baseline"/>
                              </w:rPr>
                              <w:t xml:space="preserve">VALIDAÇÃO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540000</wp:posOffset>
              </wp:positionH>
              <wp:positionV relativeFrom="page">
                <wp:posOffset>316865</wp:posOffset>
              </wp:positionV>
              <wp:extent cx="6660000" cy="106387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063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jc w:val="center"/>
      <w:rPr>
        <w:b w:val="1"/>
        <w:color w:val="ffffff"/>
        <w:sz w:val="32"/>
        <w:szCs w:val="32"/>
      </w:rPr>
    </w:pPr>
    <w:r w:rsidDel="00000000" w:rsidR="00000000" w:rsidRPr="00000000">
      <w:rPr/>
      <w:drawing>
        <wp:inline distB="0" distT="0" distL="0" distR="0">
          <wp:extent cx="6656070" cy="1497091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7f7a7f"/>
                              <w:sz w:val="20"/>
                              <w:vertAlign w:val="baseline"/>
                            </w:rPr>
                            <w:t xml:space="preserve">Título do documento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E">
    <w:pPr>
      <w:pageBreakBefore w:val="0"/>
      <w:rPr/>
    </w:pPr>
    <w:r w:rsidDel="00000000" w:rsidR="00000000" w:rsidRPr="00000000">
      <w:rPr/>
      <w:drawing>
        <wp:inline distB="0" distT="0" distL="0" distR="0">
          <wp:extent cx="246380" cy="8077835"/>
          <wp:effectExtent b="0" l="0" r="0" t="0"/>
          <wp:docPr descr="barra_lateral-_p.jpg" id="7" name="image2.jpg"/>
          <a:graphic>
            <a:graphicData uri="http://schemas.openxmlformats.org/drawingml/2006/picture">
              <pic:pic>
                <pic:nvPicPr>
                  <pic:cNvPr descr="barra_lateral-_p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Título do documento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a7f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left"/>
    </w:pPr>
    <w:rPr>
      <w:b w:val="1"/>
      <w:color w:val="ed9c2e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Lato Black" w:cs="Lato Black" w:eastAsia="Lato Black" w:hAnsi="Lato Black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jc w:val="left"/>
    </w:pPr>
    <w:rPr>
      <w:rFonts w:ascii="Lato Black" w:cs="Lato Black" w:eastAsia="Lato Black" w:hAnsi="Lato Black"/>
      <w:b w:val="1"/>
      <w:color w:val="8f3e1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tephani.miler@totvs.com.br" TargetMode="External"/><Relationship Id="rId7" Type="http://schemas.openxmlformats.org/officeDocument/2006/relationships/hyperlink" Target="mailto:stephani.miler@totvs.com.br" TargetMode="External"/><Relationship Id="rId8" Type="http://schemas.openxmlformats.org/officeDocument/2006/relationships/hyperlink" Target="mailto:stephani.miler@totvs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atoBlack-bold.ttf"/><Relationship Id="rId4" Type="http://schemas.openxmlformats.org/officeDocument/2006/relationships/font" Target="fonts/LatoBlac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2.jp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