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A61" w:rsidRDefault="00B81A61" w:rsidP="00C97A81">
      <w:pPr>
        <w:jc w:val="center"/>
        <w:rPr>
          <w:rFonts w:cs="Times New Roman"/>
          <w:b/>
          <w:bCs/>
          <w:color w:val="000000"/>
          <w:sz w:val="28"/>
          <w:szCs w:val="28"/>
          <w:lang w:val="es-ES"/>
        </w:rPr>
      </w:pPr>
    </w:p>
    <w:p w:rsidR="00C97A81" w:rsidRPr="00C97A81" w:rsidRDefault="00C97A81" w:rsidP="00C97A81">
      <w:pPr>
        <w:jc w:val="center"/>
        <w:rPr>
          <w:rFonts w:cs="Times New Roman"/>
          <w:b/>
          <w:bCs/>
          <w:color w:val="000000"/>
          <w:sz w:val="28"/>
          <w:szCs w:val="28"/>
          <w:lang w:val="es-ES"/>
        </w:rPr>
      </w:pPr>
      <w:r w:rsidRPr="00C97A81">
        <w:rPr>
          <w:rFonts w:cs="Times New Roman"/>
          <w:b/>
          <w:bCs/>
          <w:color w:val="000000"/>
          <w:sz w:val="28"/>
          <w:szCs w:val="28"/>
          <w:lang w:val="es-ES"/>
        </w:rPr>
        <w:t>TECNOLÓGICO UNIVERSITARIO RUMIÑAHUI</w:t>
      </w:r>
    </w:p>
    <w:p w:rsidR="00C97A81" w:rsidRPr="00C97A81" w:rsidRDefault="00C97A81" w:rsidP="00C97A81">
      <w:pPr>
        <w:jc w:val="center"/>
        <w:rPr>
          <w:rFonts w:cs="Times New Roman"/>
          <w:b/>
          <w:bCs/>
          <w:color w:val="000000"/>
          <w:sz w:val="28"/>
          <w:szCs w:val="28"/>
          <w:lang w:val="es-ES"/>
        </w:rPr>
      </w:pPr>
    </w:p>
    <w:p w:rsidR="00C97A81" w:rsidRPr="00C97A81" w:rsidRDefault="00C97A81" w:rsidP="00C97A81">
      <w:pPr>
        <w:autoSpaceDE w:val="0"/>
        <w:autoSpaceDN w:val="0"/>
        <w:adjustRightInd w:val="0"/>
        <w:spacing w:after="0" w:line="240" w:lineRule="auto"/>
        <w:jc w:val="center"/>
        <w:rPr>
          <w:rFonts w:cs="Times New Roman"/>
          <w:b/>
          <w:bCs/>
          <w:color w:val="000000"/>
          <w:sz w:val="28"/>
          <w:szCs w:val="28"/>
          <w:lang w:val="es-ES"/>
        </w:rPr>
      </w:pPr>
      <w:r w:rsidRPr="00C97A81">
        <w:rPr>
          <w:rFonts w:cs="Times New Roman"/>
          <w:b/>
          <w:bCs/>
          <w:color w:val="000000"/>
          <w:sz w:val="28"/>
          <w:szCs w:val="28"/>
          <w:lang w:val="es-ES"/>
        </w:rPr>
        <w:t>CARRERA:</w:t>
      </w:r>
    </w:p>
    <w:p w:rsidR="00C97A81" w:rsidRPr="00C97A81" w:rsidRDefault="00C97A81" w:rsidP="00C97A81">
      <w:pPr>
        <w:autoSpaceDE w:val="0"/>
        <w:autoSpaceDN w:val="0"/>
        <w:adjustRightInd w:val="0"/>
        <w:spacing w:after="0" w:line="240" w:lineRule="auto"/>
        <w:jc w:val="center"/>
        <w:rPr>
          <w:rFonts w:cs="Times New Roman"/>
          <w:b/>
          <w:bCs/>
          <w:color w:val="000000"/>
          <w:sz w:val="28"/>
          <w:szCs w:val="28"/>
          <w:lang w:val="es-ES"/>
        </w:rPr>
      </w:pPr>
      <w:r w:rsidRPr="00C97A81">
        <w:rPr>
          <w:rFonts w:cs="Times New Roman"/>
          <w:b/>
          <w:bCs/>
          <w:color w:val="000000"/>
          <w:sz w:val="28"/>
          <w:szCs w:val="28"/>
          <w:lang w:val="es-ES"/>
        </w:rPr>
        <w:t>COMPETENCIAS EDUCATIVAS DIGITALES</w:t>
      </w:r>
    </w:p>
    <w:p w:rsidR="00C97A81" w:rsidRPr="00C97A81" w:rsidRDefault="00C97A81" w:rsidP="00C97A81">
      <w:pPr>
        <w:jc w:val="center"/>
        <w:rPr>
          <w:rFonts w:cs="Times New Roman"/>
          <w:b/>
          <w:bCs/>
          <w:color w:val="000000"/>
          <w:sz w:val="28"/>
          <w:szCs w:val="28"/>
          <w:lang w:val="es-ES"/>
        </w:rPr>
      </w:pPr>
    </w:p>
    <w:p w:rsidR="00C97A81" w:rsidRPr="00C97A81" w:rsidRDefault="00C97A81" w:rsidP="00C97A81">
      <w:pPr>
        <w:autoSpaceDE w:val="0"/>
        <w:autoSpaceDN w:val="0"/>
        <w:adjustRightInd w:val="0"/>
        <w:spacing w:after="0" w:line="240" w:lineRule="auto"/>
        <w:rPr>
          <w:rFonts w:cs="Times New Roman"/>
          <w:b/>
          <w:bCs/>
          <w:color w:val="000000"/>
          <w:sz w:val="28"/>
          <w:szCs w:val="28"/>
          <w:lang w:val="es-ES"/>
        </w:rPr>
      </w:pPr>
    </w:p>
    <w:p w:rsidR="00C97A81" w:rsidRPr="00C97A81" w:rsidRDefault="00C97A81" w:rsidP="00C97A81">
      <w:pPr>
        <w:autoSpaceDE w:val="0"/>
        <w:autoSpaceDN w:val="0"/>
        <w:adjustRightInd w:val="0"/>
        <w:spacing w:after="0" w:line="240" w:lineRule="auto"/>
        <w:jc w:val="center"/>
        <w:rPr>
          <w:rFonts w:cs="Times New Roman"/>
          <w:b/>
          <w:bCs/>
          <w:color w:val="000000"/>
          <w:sz w:val="28"/>
          <w:szCs w:val="28"/>
          <w:lang w:val="es-ES"/>
        </w:rPr>
      </w:pPr>
    </w:p>
    <w:p w:rsidR="00C97A81" w:rsidRPr="00B81A61" w:rsidRDefault="00C97A81" w:rsidP="00C97A81">
      <w:pPr>
        <w:jc w:val="center"/>
        <w:rPr>
          <w:rFonts w:cs="Times New Roman"/>
          <w:b/>
          <w:shd w:val="clear" w:color="auto" w:fill="FFFFFF"/>
          <w:lang w:val="es-ES"/>
        </w:rPr>
      </w:pPr>
      <w:r w:rsidRPr="00B81A61">
        <w:rPr>
          <w:rFonts w:cs="Times New Roman"/>
          <w:b/>
          <w:shd w:val="clear" w:color="auto" w:fill="FFFFFF"/>
          <w:lang w:val="es-ES"/>
        </w:rPr>
        <w:t xml:space="preserve">Uso </w:t>
      </w:r>
      <w:r w:rsidRPr="00B81A61">
        <w:rPr>
          <w:rFonts w:cs="Times New Roman"/>
          <w:b/>
          <w:shd w:val="clear" w:color="auto" w:fill="FFFFFF"/>
          <w:lang w:val="es-ES"/>
        </w:rPr>
        <w:t>de Mundo P</w:t>
      </w:r>
      <w:r w:rsidRPr="00B81A61">
        <w:rPr>
          <w:rFonts w:cs="Times New Roman"/>
          <w:b/>
          <w:shd w:val="clear" w:color="auto" w:fill="FFFFFF"/>
          <w:lang w:val="es-ES"/>
        </w:rPr>
        <w:t>rimaria para Mejorar el Aprendizaje de las Matemáticas en los Estudiantes de Séptimo Grado de la Escuela Club de Leones</w:t>
      </w:r>
    </w:p>
    <w:p w:rsidR="00C97A81" w:rsidRPr="00C97A81" w:rsidRDefault="00C97A81" w:rsidP="00C97A81">
      <w:pPr>
        <w:autoSpaceDE w:val="0"/>
        <w:autoSpaceDN w:val="0"/>
        <w:adjustRightInd w:val="0"/>
        <w:spacing w:after="0" w:line="240" w:lineRule="auto"/>
        <w:jc w:val="center"/>
        <w:rPr>
          <w:rFonts w:cs="Times New Roman"/>
          <w:b/>
          <w:bCs/>
          <w:color w:val="000000"/>
          <w:sz w:val="28"/>
          <w:szCs w:val="28"/>
          <w:lang w:val="es-ES"/>
        </w:rPr>
      </w:pPr>
    </w:p>
    <w:p w:rsidR="00C97A81" w:rsidRPr="00C97A81" w:rsidRDefault="00C97A81" w:rsidP="00C97A81">
      <w:pPr>
        <w:autoSpaceDE w:val="0"/>
        <w:autoSpaceDN w:val="0"/>
        <w:adjustRightInd w:val="0"/>
        <w:spacing w:after="0" w:line="240" w:lineRule="auto"/>
        <w:jc w:val="center"/>
        <w:rPr>
          <w:rFonts w:cs="Times New Roman"/>
          <w:b/>
          <w:bCs/>
          <w:color w:val="000000"/>
          <w:sz w:val="28"/>
          <w:szCs w:val="28"/>
          <w:lang w:val="es-ES"/>
        </w:rPr>
      </w:pPr>
    </w:p>
    <w:p w:rsidR="00C97A81" w:rsidRPr="00C97A81" w:rsidRDefault="00C97A81" w:rsidP="00C97A81">
      <w:pPr>
        <w:autoSpaceDE w:val="0"/>
        <w:autoSpaceDN w:val="0"/>
        <w:adjustRightInd w:val="0"/>
        <w:spacing w:after="0" w:line="240" w:lineRule="auto"/>
        <w:jc w:val="center"/>
        <w:rPr>
          <w:rFonts w:cs="Times New Roman"/>
          <w:b/>
          <w:bCs/>
          <w:color w:val="000000"/>
          <w:sz w:val="28"/>
          <w:szCs w:val="28"/>
          <w:lang w:val="es-ES"/>
        </w:rPr>
      </w:pPr>
    </w:p>
    <w:p w:rsidR="00C97A81" w:rsidRPr="00C97A81" w:rsidRDefault="00C97A81" w:rsidP="00C97A81">
      <w:pPr>
        <w:autoSpaceDE w:val="0"/>
        <w:autoSpaceDN w:val="0"/>
        <w:adjustRightInd w:val="0"/>
        <w:spacing w:after="0" w:line="240" w:lineRule="auto"/>
        <w:rPr>
          <w:rFonts w:cs="Times New Roman"/>
          <w:b/>
          <w:bCs/>
          <w:color w:val="000000"/>
          <w:sz w:val="28"/>
          <w:szCs w:val="28"/>
          <w:lang w:val="es-ES"/>
        </w:rPr>
      </w:pPr>
      <w:r w:rsidRPr="00C97A81">
        <w:rPr>
          <w:rFonts w:cs="Times New Roman"/>
          <w:b/>
          <w:bCs/>
          <w:color w:val="000000"/>
          <w:sz w:val="28"/>
          <w:szCs w:val="28"/>
          <w:lang w:val="es-ES"/>
        </w:rPr>
        <w:t>A</w:t>
      </w:r>
      <w:r w:rsidRPr="00C97A81">
        <w:rPr>
          <w:b/>
          <w:bCs/>
          <w:color w:val="000000"/>
          <w:sz w:val="28"/>
          <w:szCs w:val="28"/>
          <w:lang w:val="es-ES"/>
        </w:rPr>
        <w:t>UTOR/A: Edison Cristhian Melo Vallejo</w:t>
      </w:r>
    </w:p>
    <w:p w:rsidR="00C97A81" w:rsidRDefault="00C97A81" w:rsidP="00C97A81">
      <w:pPr>
        <w:autoSpaceDE w:val="0"/>
        <w:autoSpaceDN w:val="0"/>
        <w:adjustRightInd w:val="0"/>
        <w:spacing w:after="0" w:line="240" w:lineRule="auto"/>
        <w:rPr>
          <w:rFonts w:cs="Times New Roman"/>
          <w:b/>
          <w:bCs/>
          <w:color w:val="000000"/>
          <w:sz w:val="28"/>
          <w:szCs w:val="28"/>
        </w:rPr>
      </w:pPr>
      <w:r>
        <w:rPr>
          <w:b/>
          <w:bCs/>
          <w:color w:val="000000"/>
          <w:sz w:val="28"/>
          <w:szCs w:val="28"/>
        </w:rPr>
        <w:t>CÉDULA:1715708242</w:t>
      </w:r>
    </w:p>
    <w:p w:rsidR="00C97A81" w:rsidRDefault="00C97A81" w:rsidP="00C97A81">
      <w:pPr>
        <w:autoSpaceDE w:val="0"/>
        <w:autoSpaceDN w:val="0"/>
        <w:adjustRightInd w:val="0"/>
        <w:spacing w:after="0" w:line="240" w:lineRule="auto"/>
        <w:jc w:val="center"/>
        <w:rPr>
          <w:rFonts w:cs="Times New Roman"/>
          <w:b/>
          <w:bCs/>
          <w:color w:val="000000"/>
          <w:sz w:val="28"/>
          <w:szCs w:val="28"/>
        </w:rPr>
      </w:pPr>
    </w:p>
    <w:p w:rsidR="00C97A81" w:rsidRDefault="00C97A81" w:rsidP="00C97A81">
      <w:pPr>
        <w:autoSpaceDE w:val="0"/>
        <w:autoSpaceDN w:val="0"/>
        <w:adjustRightInd w:val="0"/>
        <w:spacing w:after="0" w:line="240" w:lineRule="auto"/>
        <w:jc w:val="center"/>
        <w:rPr>
          <w:rFonts w:cs="Times New Roman"/>
          <w:b/>
          <w:bCs/>
          <w:color w:val="000000"/>
          <w:sz w:val="28"/>
          <w:szCs w:val="28"/>
        </w:rPr>
      </w:pPr>
    </w:p>
    <w:p w:rsidR="00C97A81" w:rsidRDefault="00C97A81" w:rsidP="00C97A81">
      <w:pPr>
        <w:autoSpaceDE w:val="0"/>
        <w:autoSpaceDN w:val="0"/>
        <w:adjustRightInd w:val="0"/>
        <w:spacing w:after="0" w:line="240" w:lineRule="auto"/>
        <w:jc w:val="center"/>
        <w:rPr>
          <w:rFonts w:cs="Times New Roman"/>
          <w:b/>
          <w:bCs/>
          <w:color w:val="000000"/>
          <w:sz w:val="28"/>
          <w:szCs w:val="28"/>
        </w:rPr>
      </w:pPr>
    </w:p>
    <w:p w:rsidR="00C97A81" w:rsidRPr="00C97A81" w:rsidRDefault="00C97A81" w:rsidP="00C97A81">
      <w:pPr>
        <w:autoSpaceDE w:val="0"/>
        <w:autoSpaceDN w:val="0"/>
        <w:adjustRightInd w:val="0"/>
        <w:spacing w:after="0" w:line="240" w:lineRule="auto"/>
        <w:rPr>
          <w:rFonts w:cs="Times New Roman"/>
          <w:b/>
          <w:bCs/>
          <w:color w:val="000000"/>
          <w:sz w:val="28"/>
          <w:szCs w:val="28"/>
          <w:lang w:val="es-ES"/>
        </w:rPr>
      </w:pPr>
      <w:r w:rsidRPr="00C97A81">
        <w:rPr>
          <w:rFonts w:cs="Times New Roman"/>
          <w:b/>
          <w:bCs/>
          <w:color w:val="000000"/>
          <w:sz w:val="28"/>
          <w:szCs w:val="28"/>
          <w:lang w:val="es-ES"/>
        </w:rPr>
        <w:t>TUTOR/A,</w:t>
      </w:r>
      <w:r w:rsidRPr="00C97A81">
        <w:rPr>
          <w:b/>
          <w:bCs/>
          <w:color w:val="000000"/>
          <w:sz w:val="28"/>
          <w:szCs w:val="28"/>
          <w:lang w:val="es-ES"/>
        </w:rPr>
        <w:t xml:space="preserve"> MSc. María José Rivera Gutiérrez</w:t>
      </w:r>
    </w:p>
    <w:p w:rsidR="00C97A81" w:rsidRPr="00C97A81" w:rsidRDefault="00C97A81" w:rsidP="00C97A81">
      <w:pPr>
        <w:autoSpaceDE w:val="0"/>
        <w:autoSpaceDN w:val="0"/>
        <w:adjustRightInd w:val="0"/>
        <w:spacing w:after="0" w:line="240" w:lineRule="auto"/>
        <w:jc w:val="center"/>
        <w:rPr>
          <w:rFonts w:cs="Times New Roman"/>
          <w:b/>
          <w:bCs/>
          <w:color w:val="000000"/>
          <w:sz w:val="28"/>
          <w:szCs w:val="28"/>
          <w:lang w:val="es-ES"/>
        </w:rPr>
      </w:pPr>
    </w:p>
    <w:p w:rsidR="00C97A81" w:rsidRPr="00C97A81" w:rsidRDefault="00C97A81" w:rsidP="00C97A81">
      <w:pPr>
        <w:autoSpaceDE w:val="0"/>
        <w:autoSpaceDN w:val="0"/>
        <w:adjustRightInd w:val="0"/>
        <w:spacing w:after="0" w:line="240" w:lineRule="auto"/>
        <w:rPr>
          <w:rFonts w:cs="Times New Roman"/>
          <w:b/>
          <w:bCs/>
          <w:color w:val="000000"/>
          <w:sz w:val="28"/>
          <w:szCs w:val="28"/>
          <w:lang w:val="es-ES"/>
        </w:rPr>
      </w:pPr>
      <w:r w:rsidRPr="00C97A81">
        <w:rPr>
          <w:rFonts w:cs="Times New Roman"/>
          <w:b/>
          <w:bCs/>
          <w:color w:val="000000"/>
          <w:sz w:val="28"/>
          <w:szCs w:val="28"/>
          <w:lang w:val="es-ES"/>
        </w:rPr>
        <w:t xml:space="preserve">    </w:t>
      </w:r>
    </w:p>
    <w:p w:rsidR="00C97A81" w:rsidRPr="00C97A81" w:rsidRDefault="00C97A81" w:rsidP="00C97A81">
      <w:pPr>
        <w:autoSpaceDE w:val="0"/>
        <w:autoSpaceDN w:val="0"/>
        <w:adjustRightInd w:val="0"/>
        <w:spacing w:after="0" w:line="240" w:lineRule="auto"/>
        <w:jc w:val="center"/>
        <w:rPr>
          <w:rFonts w:cs="Times New Roman"/>
          <w:b/>
          <w:bCs/>
          <w:color w:val="000000"/>
          <w:sz w:val="28"/>
          <w:szCs w:val="28"/>
          <w:lang w:val="es-ES"/>
        </w:rPr>
      </w:pPr>
    </w:p>
    <w:p w:rsidR="00C97A81" w:rsidRPr="00C97A81" w:rsidRDefault="00C97A81" w:rsidP="00C97A81">
      <w:pPr>
        <w:autoSpaceDE w:val="0"/>
        <w:autoSpaceDN w:val="0"/>
        <w:adjustRightInd w:val="0"/>
        <w:spacing w:after="0" w:line="240" w:lineRule="auto"/>
        <w:rPr>
          <w:rFonts w:cs="Times New Roman"/>
          <w:b/>
          <w:bCs/>
          <w:color w:val="000000"/>
          <w:sz w:val="28"/>
          <w:szCs w:val="28"/>
          <w:lang w:val="es-ES"/>
        </w:rPr>
      </w:pPr>
    </w:p>
    <w:p w:rsidR="00C97A81" w:rsidRPr="00C97A81" w:rsidRDefault="00C97A81" w:rsidP="00C97A81">
      <w:pPr>
        <w:autoSpaceDE w:val="0"/>
        <w:autoSpaceDN w:val="0"/>
        <w:adjustRightInd w:val="0"/>
        <w:spacing w:after="0" w:line="240" w:lineRule="auto"/>
        <w:jc w:val="center"/>
        <w:rPr>
          <w:rFonts w:cs="Times New Roman"/>
          <w:b/>
          <w:bCs/>
          <w:color w:val="000000"/>
          <w:sz w:val="28"/>
          <w:szCs w:val="28"/>
          <w:lang w:val="es-ES"/>
        </w:rPr>
      </w:pPr>
    </w:p>
    <w:p w:rsidR="00C97A81" w:rsidRDefault="00C97A81" w:rsidP="00C97A81">
      <w:pPr>
        <w:autoSpaceDE w:val="0"/>
        <w:autoSpaceDN w:val="0"/>
        <w:adjustRightInd w:val="0"/>
        <w:spacing w:after="0" w:line="240" w:lineRule="auto"/>
        <w:jc w:val="center"/>
        <w:rPr>
          <w:rFonts w:cs="Times New Roman"/>
          <w:b/>
          <w:bCs/>
          <w:color w:val="000000"/>
          <w:sz w:val="28"/>
          <w:szCs w:val="28"/>
          <w:lang w:val="es-ES"/>
        </w:rPr>
      </w:pPr>
    </w:p>
    <w:p w:rsidR="00B81A61" w:rsidRPr="00C97A81" w:rsidRDefault="00B81A61" w:rsidP="00C97A81">
      <w:pPr>
        <w:autoSpaceDE w:val="0"/>
        <w:autoSpaceDN w:val="0"/>
        <w:adjustRightInd w:val="0"/>
        <w:spacing w:after="0" w:line="240" w:lineRule="auto"/>
        <w:jc w:val="center"/>
        <w:rPr>
          <w:rFonts w:cs="Times New Roman"/>
          <w:b/>
          <w:bCs/>
          <w:color w:val="000000"/>
          <w:sz w:val="28"/>
          <w:szCs w:val="28"/>
          <w:lang w:val="es-ES"/>
        </w:rPr>
      </w:pPr>
    </w:p>
    <w:p w:rsidR="00C97A81" w:rsidRPr="00C97A81" w:rsidRDefault="00C97A81" w:rsidP="00C97A81">
      <w:pPr>
        <w:autoSpaceDE w:val="0"/>
        <w:autoSpaceDN w:val="0"/>
        <w:adjustRightInd w:val="0"/>
        <w:spacing w:after="0" w:line="240" w:lineRule="auto"/>
        <w:rPr>
          <w:rFonts w:cs="Times New Roman"/>
          <w:b/>
          <w:bCs/>
          <w:color w:val="000000"/>
          <w:sz w:val="28"/>
          <w:szCs w:val="28"/>
          <w:lang w:val="es-ES"/>
        </w:rPr>
      </w:pPr>
    </w:p>
    <w:p w:rsidR="00C97A81" w:rsidRDefault="00C97A81" w:rsidP="00C97A81">
      <w:pPr>
        <w:autoSpaceDE w:val="0"/>
        <w:autoSpaceDN w:val="0"/>
        <w:adjustRightInd w:val="0"/>
        <w:spacing w:after="0" w:line="240" w:lineRule="auto"/>
        <w:jc w:val="center"/>
        <w:rPr>
          <w:rFonts w:cs="Times New Roman"/>
          <w:sz w:val="28"/>
          <w:szCs w:val="28"/>
        </w:rPr>
      </w:pPr>
      <w:r>
        <w:rPr>
          <w:rFonts w:cs="Times New Roman"/>
          <w:b/>
          <w:bCs/>
          <w:color w:val="000000"/>
          <w:sz w:val="28"/>
          <w:szCs w:val="28"/>
        </w:rPr>
        <w:t>SANGOLQUÍ-ECUADOR</w:t>
      </w:r>
    </w:p>
    <w:p w:rsidR="00C97A81" w:rsidRDefault="00C97A81" w:rsidP="00C97A81">
      <w:pPr>
        <w:autoSpaceDE w:val="0"/>
        <w:autoSpaceDN w:val="0"/>
        <w:adjustRightInd w:val="0"/>
        <w:spacing w:after="0" w:line="240" w:lineRule="auto"/>
        <w:jc w:val="center"/>
        <w:rPr>
          <w:rFonts w:cs="Times New Roman"/>
          <w:b/>
          <w:bCs/>
          <w:color w:val="000000"/>
          <w:sz w:val="28"/>
          <w:szCs w:val="28"/>
        </w:rPr>
      </w:pPr>
      <w:r>
        <w:rPr>
          <w:rFonts w:cs="Times New Roman"/>
          <w:b/>
          <w:bCs/>
          <w:color w:val="000000"/>
          <w:sz w:val="28"/>
          <w:szCs w:val="28"/>
        </w:rPr>
        <w:t>2023-2023</w:t>
      </w:r>
    </w:p>
    <w:p w:rsidR="00C97A81" w:rsidRPr="00D66E0F" w:rsidRDefault="00C97A81">
      <w:pPr>
        <w:jc w:val="center"/>
        <w:rPr>
          <w:rFonts w:cs="Times New Roman"/>
          <w:b/>
          <w:shd w:val="clear" w:color="auto" w:fill="FFFFFF"/>
          <w:lang w:val="es-ES"/>
        </w:rPr>
      </w:pPr>
    </w:p>
    <w:p w:rsidR="00B81A61" w:rsidRDefault="00B81A61" w:rsidP="00F60559">
      <w:pPr>
        <w:rPr>
          <w:rFonts w:cs="Times New Roman"/>
          <w:b/>
          <w:shd w:val="clear" w:color="auto" w:fill="FFFFFF"/>
          <w:lang w:val="es-ES"/>
        </w:rPr>
      </w:pPr>
      <w:bookmarkStart w:id="0" w:name="_GoBack"/>
      <w:bookmarkEnd w:id="0"/>
    </w:p>
    <w:p w:rsidR="006F693D" w:rsidRPr="00D66E0F" w:rsidRDefault="00D66E0F" w:rsidP="00F60559">
      <w:pPr>
        <w:rPr>
          <w:rFonts w:cs="Times New Roman"/>
          <w:b/>
          <w:shd w:val="clear" w:color="auto" w:fill="FFFFFF"/>
          <w:lang w:val="es-ES"/>
        </w:rPr>
      </w:pPr>
      <w:r>
        <w:rPr>
          <w:rFonts w:cs="Times New Roman"/>
          <w:b/>
          <w:shd w:val="clear" w:color="auto" w:fill="FFFFFF"/>
          <w:lang w:val="es-ES"/>
        </w:rPr>
        <w:t>F</w:t>
      </w:r>
      <w:r w:rsidRPr="00D66E0F">
        <w:rPr>
          <w:rFonts w:cs="Times New Roman"/>
          <w:b/>
          <w:shd w:val="clear" w:color="auto" w:fill="FFFFFF"/>
          <w:lang w:val="es-ES"/>
        </w:rPr>
        <w:t>uentes del caso</w:t>
      </w:r>
    </w:p>
    <w:p w:rsidR="006F693D" w:rsidRPr="00D66E0F" w:rsidRDefault="000347CD">
      <w:pPr>
        <w:rPr>
          <w:rFonts w:cs="Times New Roman"/>
          <w:shd w:val="clear" w:color="auto" w:fill="FFFFFF"/>
          <w:lang w:val="es-ES"/>
        </w:rPr>
      </w:pPr>
      <w:r w:rsidRPr="00D66E0F">
        <w:rPr>
          <w:rFonts w:cs="Times New Roman"/>
          <w:shd w:val="clear" w:color="auto" w:fill="FFFFFF"/>
          <w:lang w:val="es-ES"/>
        </w:rPr>
        <w:t>La publicación del artículo “Video juegos y Aprendizaje” del MINEDUC, publicado el 6 de enero de 2023. Habla de cómo los video juegos aplicados en el ámbito educativo permiten llegar a obtener los siguientes 3 aspectos: Dinamiza los aprendizajes, Incrementa la motivación – atención y Facilita la práctica de las destrezas que se desea enseñar.</w:t>
      </w:r>
    </w:p>
    <w:p w:rsidR="00F60559" w:rsidRPr="00D66E0F" w:rsidRDefault="005E30ED" w:rsidP="00F60559">
      <w:pPr>
        <w:rPr>
          <w:rFonts w:cs="Times New Roman"/>
          <w:shd w:val="clear" w:color="auto" w:fill="FFFFFF"/>
          <w:lang w:val="es-ES"/>
        </w:rPr>
      </w:pPr>
      <w:hyperlink r:id="rId7" w:history="1">
        <w:r w:rsidR="00F60559" w:rsidRPr="00D66E0F">
          <w:rPr>
            <w:rStyle w:val="Hipervnculo"/>
            <w:rFonts w:cs="Times New Roman"/>
            <w:shd w:val="clear" w:color="auto" w:fill="FFFFFF"/>
            <w:lang w:val="es-ES"/>
          </w:rPr>
          <w:t>https://recursos.educacion.gob.ec/videojuegos-y-aprendizaje/</w:t>
        </w:r>
      </w:hyperlink>
    </w:p>
    <w:p w:rsidR="00F60559" w:rsidRPr="00D66E0F" w:rsidRDefault="00F60559">
      <w:pPr>
        <w:rPr>
          <w:rFonts w:cs="Times New Roman"/>
          <w:shd w:val="clear" w:color="auto" w:fill="FFFFFF"/>
          <w:lang w:val="es-ES"/>
        </w:rPr>
      </w:pPr>
    </w:p>
    <w:p w:rsidR="006F693D" w:rsidRPr="00D66E0F" w:rsidRDefault="000347CD">
      <w:pPr>
        <w:pStyle w:val="Descripcin"/>
        <w:keepNext/>
        <w:spacing w:line="480" w:lineRule="auto"/>
        <w:ind w:firstLine="0"/>
        <w:rPr>
          <w:rFonts w:cs="Times New Roman"/>
          <w:color w:val="auto"/>
          <w:sz w:val="24"/>
          <w:lang w:val="es-ES"/>
        </w:rPr>
      </w:pPr>
      <w:r w:rsidRPr="00D66E0F">
        <w:rPr>
          <w:rFonts w:cs="Times New Roman"/>
          <w:b/>
          <w:i w:val="0"/>
          <w:color w:val="auto"/>
          <w:sz w:val="24"/>
          <w:lang w:val="es-ES"/>
        </w:rPr>
        <w:t xml:space="preserve">Figura </w:t>
      </w:r>
      <w:r w:rsidRPr="00D66E0F">
        <w:rPr>
          <w:rFonts w:cs="Times New Roman"/>
          <w:b/>
          <w:i w:val="0"/>
          <w:color w:val="auto"/>
          <w:sz w:val="24"/>
        </w:rPr>
        <w:fldChar w:fldCharType="begin"/>
      </w:r>
      <w:r w:rsidRPr="00D66E0F">
        <w:rPr>
          <w:rFonts w:cs="Times New Roman"/>
          <w:b/>
          <w:i w:val="0"/>
          <w:color w:val="auto"/>
          <w:sz w:val="24"/>
          <w:lang w:val="es-ES"/>
        </w:rPr>
        <w:instrText xml:space="preserve"> SEQ Figura \* ARABIC </w:instrText>
      </w:r>
      <w:r w:rsidRPr="00D66E0F">
        <w:rPr>
          <w:rFonts w:cs="Times New Roman"/>
          <w:b/>
          <w:i w:val="0"/>
          <w:color w:val="auto"/>
          <w:sz w:val="24"/>
        </w:rPr>
        <w:fldChar w:fldCharType="separate"/>
      </w:r>
      <w:r w:rsidRPr="00D66E0F">
        <w:rPr>
          <w:rFonts w:cs="Times New Roman"/>
          <w:b/>
          <w:i w:val="0"/>
          <w:color w:val="auto"/>
          <w:sz w:val="24"/>
          <w:lang w:val="es-ES"/>
        </w:rPr>
        <w:t>1</w:t>
      </w:r>
      <w:r w:rsidRPr="00D66E0F">
        <w:rPr>
          <w:rFonts w:cs="Times New Roman"/>
          <w:b/>
          <w:i w:val="0"/>
          <w:color w:val="auto"/>
          <w:sz w:val="24"/>
        </w:rPr>
        <w:fldChar w:fldCharType="end"/>
      </w:r>
      <w:r w:rsidRPr="00D66E0F">
        <w:rPr>
          <w:rFonts w:cs="Times New Roman"/>
          <w:color w:val="auto"/>
          <w:sz w:val="24"/>
          <w:lang w:val="es-ES"/>
        </w:rPr>
        <w:br/>
        <w:t xml:space="preserve"> Beneficios de los Video Juegos en el Proceso de Enseñanza-Aprendizaje.</w:t>
      </w:r>
    </w:p>
    <w:p w:rsidR="006F693D" w:rsidRPr="00D66E0F" w:rsidRDefault="000347CD">
      <w:pPr>
        <w:jc w:val="both"/>
        <w:rPr>
          <w:rFonts w:cs="Times New Roman"/>
          <w:shd w:val="clear" w:color="auto" w:fill="FFFFFF"/>
          <w:lang w:val="es-ES"/>
        </w:rPr>
      </w:pPr>
      <w:r w:rsidRPr="00D66E0F">
        <w:rPr>
          <w:rFonts w:cs="Times New Roman"/>
          <w:noProof/>
          <w:shd w:val="clear" w:color="auto" w:fill="FFFFFF"/>
        </w:rPr>
        <w:drawing>
          <wp:inline distT="0" distB="0" distL="0" distR="0">
            <wp:extent cx="4541520" cy="2616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rcRect l="898" t="19127"/>
                    <a:stretch>
                      <a:fillRect/>
                    </a:stretch>
                  </pic:blipFill>
                  <pic:spPr>
                    <a:xfrm>
                      <a:off x="0" y="0"/>
                      <a:ext cx="4596060" cy="2647524"/>
                    </a:xfrm>
                    <a:prstGeom prst="rect">
                      <a:avLst/>
                    </a:prstGeom>
                    <a:ln>
                      <a:noFill/>
                    </a:ln>
                  </pic:spPr>
                </pic:pic>
              </a:graphicData>
            </a:graphic>
          </wp:inline>
        </w:drawing>
      </w:r>
    </w:p>
    <w:p w:rsidR="006F693D" w:rsidRPr="00D66E0F" w:rsidRDefault="000347CD" w:rsidP="00D66E0F">
      <w:pPr>
        <w:rPr>
          <w:rFonts w:cs="Times New Roman"/>
          <w:shd w:val="clear" w:color="auto" w:fill="FFFFFF"/>
          <w:lang w:val="es-ES"/>
        </w:rPr>
      </w:pPr>
      <w:r w:rsidRPr="00D66E0F">
        <w:rPr>
          <w:rFonts w:cs="Times New Roman"/>
          <w:i/>
          <w:shd w:val="clear" w:color="auto" w:fill="FFFFFF"/>
          <w:lang w:val="es-ES"/>
        </w:rPr>
        <w:t>Nota.</w:t>
      </w:r>
      <w:r w:rsidRPr="00D66E0F">
        <w:rPr>
          <w:rFonts w:cs="Times New Roman"/>
          <w:shd w:val="clear" w:color="auto" w:fill="FFFFFF"/>
          <w:lang w:val="es-ES"/>
        </w:rPr>
        <w:t xml:space="preserve"> Señala varias Ventajas a la hora de Aplicar </w:t>
      </w:r>
      <w:r w:rsidRPr="00D66E0F">
        <w:rPr>
          <w:rFonts w:cs="Times New Roman"/>
          <w:b/>
          <w:shd w:val="clear" w:color="auto" w:fill="FFFFFF"/>
          <w:lang w:val="es-ES"/>
        </w:rPr>
        <w:t>&lt;</w:t>
      </w:r>
      <w:proofErr w:type="spellStart"/>
      <w:r w:rsidRPr="00D66E0F">
        <w:rPr>
          <w:rFonts w:cs="Times New Roman"/>
          <w:shd w:val="clear" w:color="auto" w:fill="FFFFFF"/>
          <w:lang w:val="es-ES"/>
        </w:rPr>
        <w:t>game</w:t>
      </w:r>
      <w:proofErr w:type="spellEnd"/>
      <w:r w:rsidRPr="00D66E0F">
        <w:rPr>
          <w:rFonts w:cs="Times New Roman"/>
          <w:shd w:val="clear" w:color="auto" w:fill="FFFFFF"/>
          <w:lang w:val="es-ES"/>
        </w:rPr>
        <w:t xml:space="preserve"> -</w:t>
      </w:r>
      <w:proofErr w:type="spellStart"/>
      <w:r w:rsidRPr="00D66E0F">
        <w:rPr>
          <w:rFonts w:cs="Times New Roman"/>
          <w:shd w:val="clear" w:color="auto" w:fill="FFFFFF"/>
          <w:lang w:val="es-ES"/>
        </w:rPr>
        <w:t>based</w:t>
      </w:r>
      <w:proofErr w:type="spellEnd"/>
      <w:r w:rsidRPr="00D66E0F">
        <w:rPr>
          <w:rFonts w:cs="Times New Roman"/>
          <w:shd w:val="clear" w:color="auto" w:fill="FFFFFF"/>
          <w:lang w:val="es-ES"/>
        </w:rPr>
        <w:t xml:space="preserve"> </w:t>
      </w:r>
      <w:proofErr w:type="spellStart"/>
      <w:r w:rsidRPr="00D66E0F">
        <w:rPr>
          <w:rFonts w:cs="Times New Roman"/>
          <w:shd w:val="clear" w:color="auto" w:fill="FFFFFF"/>
          <w:lang w:val="es-ES"/>
        </w:rPr>
        <w:t>learning</w:t>
      </w:r>
      <w:proofErr w:type="spellEnd"/>
      <w:r w:rsidRPr="00D66E0F">
        <w:rPr>
          <w:rFonts w:cs="Times New Roman"/>
          <w:b/>
          <w:shd w:val="clear" w:color="auto" w:fill="FFFFFF"/>
          <w:lang w:val="es-ES"/>
        </w:rPr>
        <w:t>&gt;</w:t>
      </w:r>
      <w:r w:rsidRPr="00D66E0F">
        <w:rPr>
          <w:rFonts w:cs="Times New Roman"/>
          <w:shd w:val="clear" w:color="auto" w:fill="FFFFFF"/>
          <w:lang w:val="es-ES"/>
        </w:rPr>
        <w:t xml:space="preserve">. Tomada de </w:t>
      </w:r>
      <w:sdt>
        <w:sdtPr>
          <w:rPr>
            <w:rFonts w:cs="Times New Roman"/>
            <w:shd w:val="clear" w:color="auto" w:fill="FFFFFF"/>
            <w:lang w:val="es-ES"/>
          </w:rPr>
          <w:id w:val="-118839517"/>
        </w:sdtPr>
        <w:sdtEndPr/>
        <w:sdtContent>
          <w:r w:rsidRPr="00D66E0F">
            <w:rPr>
              <w:rFonts w:cs="Times New Roman"/>
              <w:shd w:val="clear" w:color="auto" w:fill="FFFFFF"/>
              <w:lang w:val="es-ES"/>
            </w:rPr>
            <w:fldChar w:fldCharType="begin"/>
          </w:r>
          <w:r w:rsidRPr="00D66E0F">
            <w:rPr>
              <w:rFonts w:cs="Times New Roman"/>
              <w:shd w:val="clear" w:color="auto" w:fill="FFFFFF"/>
              <w:lang w:val="es-ES"/>
            </w:rPr>
            <w:instrText xml:space="preserve"> CITATION MIN23 \l 3082 </w:instrText>
          </w:r>
          <w:r w:rsidRPr="00D66E0F">
            <w:rPr>
              <w:rFonts w:cs="Times New Roman"/>
              <w:shd w:val="clear" w:color="auto" w:fill="FFFFFF"/>
              <w:lang w:val="es-ES"/>
            </w:rPr>
            <w:fldChar w:fldCharType="separate"/>
          </w:r>
          <w:r w:rsidR="00DB36BC" w:rsidRPr="00D66E0F">
            <w:rPr>
              <w:rFonts w:cs="Times New Roman"/>
              <w:noProof/>
              <w:shd w:val="clear" w:color="auto" w:fill="FFFFFF"/>
              <w:lang w:val="es-ES"/>
            </w:rPr>
            <w:t>(MINEDUC, 2023)</w:t>
          </w:r>
          <w:r w:rsidRPr="00D66E0F">
            <w:rPr>
              <w:rFonts w:cs="Times New Roman"/>
              <w:shd w:val="clear" w:color="auto" w:fill="FFFFFF"/>
              <w:lang w:val="es-ES"/>
            </w:rPr>
            <w:fldChar w:fldCharType="end"/>
          </w:r>
        </w:sdtContent>
      </w:sdt>
    </w:p>
    <w:p w:rsidR="00B81A61" w:rsidRDefault="00B81A61">
      <w:pPr>
        <w:rPr>
          <w:rFonts w:cs="Times New Roman"/>
          <w:lang w:val="es-ES"/>
        </w:rPr>
      </w:pPr>
    </w:p>
    <w:p w:rsidR="006F693D" w:rsidRDefault="000347CD">
      <w:pPr>
        <w:rPr>
          <w:rFonts w:cs="Times New Roman"/>
          <w:lang w:val="es-ES"/>
        </w:rPr>
      </w:pPr>
      <w:r w:rsidRPr="00D66E0F">
        <w:rPr>
          <w:rFonts w:cs="Times New Roman"/>
          <w:lang w:val="es-ES"/>
        </w:rPr>
        <w:t xml:space="preserve">Un estudio publicado por SCIENTIFIC REPORTS, del 16 de abril de 2015 muestra cómo se incrementan las subregiones del cerebro y el volumen de la masa gris en los jugadores de video juegos mejorando su conectividad funcional sensorial; </w:t>
      </w:r>
      <w:proofErr w:type="spellStart"/>
      <w:r w:rsidRPr="00D66E0F">
        <w:rPr>
          <w:rFonts w:cs="Times New Roman"/>
          <w:lang w:val="es-ES"/>
        </w:rPr>
        <w:t>Action</w:t>
      </w:r>
      <w:proofErr w:type="spellEnd"/>
      <w:r w:rsidRPr="00D66E0F">
        <w:rPr>
          <w:rFonts w:cs="Times New Roman"/>
          <w:lang w:val="es-ES"/>
        </w:rPr>
        <w:t xml:space="preserve"> Video </w:t>
      </w:r>
      <w:proofErr w:type="spellStart"/>
      <w:r w:rsidRPr="00D66E0F">
        <w:rPr>
          <w:rFonts w:cs="Times New Roman"/>
          <w:lang w:val="es-ES"/>
        </w:rPr>
        <w:t>Games</w:t>
      </w:r>
      <w:proofErr w:type="spellEnd"/>
      <w:r w:rsidRPr="00D66E0F">
        <w:rPr>
          <w:rFonts w:cs="Times New Roman"/>
          <w:lang w:val="es-ES"/>
        </w:rPr>
        <w:t xml:space="preserve"> AVG.</w:t>
      </w:r>
    </w:p>
    <w:p w:rsidR="00D66E0F" w:rsidRPr="00B81A61" w:rsidRDefault="005E30ED" w:rsidP="00B81A61">
      <w:pPr>
        <w:rPr>
          <w:rFonts w:cs="Times New Roman"/>
          <w:color w:val="0563C1" w:themeColor="hyperlink"/>
          <w:u w:val="single"/>
          <w:lang w:val="es-ES"/>
        </w:rPr>
      </w:pPr>
      <w:hyperlink r:id="rId9" w:history="1">
        <w:r w:rsidR="00D66E0F" w:rsidRPr="00D66E0F">
          <w:rPr>
            <w:rStyle w:val="Hipervnculo"/>
            <w:rFonts w:cs="Times New Roman"/>
            <w:lang w:val="es-ES"/>
          </w:rPr>
          <w:t>https://www.nature.com/articles/srep09763.pdf</w:t>
        </w:r>
      </w:hyperlink>
    </w:p>
    <w:p w:rsidR="006F693D" w:rsidRPr="00D66E0F" w:rsidRDefault="000347CD">
      <w:pPr>
        <w:pStyle w:val="Descripcin"/>
        <w:keepNext/>
        <w:spacing w:line="480" w:lineRule="auto"/>
        <w:ind w:firstLine="0"/>
        <w:rPr>
          <w:rFonts w:cs="Times New Roman"/>
          <w:color w:val="auto"/>
          <w:sz w:val="24"/>
          <w:lang w:val="es-ES"/>
        </w:rPr>
      </w:pPr>
      <w:r w:rsidRPr="00D66E0F">
        <w:rPr>
          <w:rFonts w:cs="Times New Roman"/>
          <w:b/>
          <w:i w:val="0"/>
          <w:color w:val="auto"/>
          <w:sz w:val="24"/>
          <w:lang w:val="es-ES"/>
        </w:rPr>
        <w:t xml:space="preserve">Figura </w:t>
      </w:r>
      <w:r w:rsidRPr="00D66E0F">
        <w:rPr>
          <w:rFonts w:cs="Times New Roman"/>
          <w:b/>
          <w:i w:val="0"/>
          <w:color w:val="auto"/>
          <w:sz w:val="24"/>
        </w:rPr>
        <w:fldChar w:fldCharType="begin"/>
      </w:r>
      <w:r w:rsidRPr="00D66E0F">
        <w:rPr>
          <w:rFonts w:cs="Times New Roman"/>
          <w:b/>
          <w:i w:val="0"/>
          <w:color w:val="auto"/>
          <w:sz w:val="24"/>
          <w:lang w:val="es-ES"/>
        </w:rPr>
        <w:instrText xml:space="preserve"> SEQ Figura \* ARABIC </w:instrText>
      </w:r>
      <w:r w:rsidRPr="00D66E0F">
        <w:rPr>
          <w:rFonts w:cs="Times New Roman"/>
          <w:b/>
          <w:i w:val="0"/>
          <w:color w:val="auto"/>
          <w:sz w:val="24"/>
        </w:rPr>
        <w:fldChar w:fldCharType="separate"/>
      </w:r>
      <w:r w:rsidRPr="00D66E0F">
        <w:rPr>
          <w:rFonts w:cs="Times New Roman"/>
          <w:b/>
          <w:i w:val="0"/>
          <w:color w:val="auto"/>
          <w:sz w:val="24"/>
          <w:lang w:val="es-ES"/>
        </w:rPr>
        <w:t>2</w:t>
      </w:r>
      <w:r w:rsidRPr="00D66E0F">
        <w:rPr>
          <w:rFonts w:cs="Times New Roman"/>
          <w:b/>
          <w:i w:val="0"/>
          <w:color w:val="auto"/>
          <w:sz w:val="24"/>
        </w:rPr>
        <w:fldChar w:fldCharType="end"/>
      </w:r>
      <w:r w:rsidRPr="00D66E0F">
        <w:rPr>
          <w:rFonts w:cs="Times New Roman"/>
          <w:color w:val="auto"/>
          <w:sz w:val="24"/>
          <w:lang w:val="es-ES"/>
        </w:rPr>
        <w:t xml:space="preserve"> </w:t>
      </w:r>
      <w:r w:rsidRPr="00D66E0F">
        <w:rPr>
          <w:rFonts w:cs="Times New Roman"/>
          <w:color w:val="auto"/>
          <w:sz w:val="24"/>
          <w:lang w:val="es-ES"/>
        </w:rPr>
        <w:br/>
        <w:t>Análisis de Correlación y Subregión de GMV.</w:t>
      </w:r>
    </w:p>
    <w:p w:rsidR="006F693D" w:rsidRPr="00D66E0F" w:rsidRDefault="000347CD">
      <w:pPr>
        <w:jc w:val="both"/>
        <w:rPr>
          <w:rFonts w:cs="Times New Roman"/>
          <w:lang w:val="es-ES"/>
        </w:rPr>
      </w:pPr>
      <w:r w:rsidRPr="00D66E0F">
        <w:rPr>
          <w:rFonts w:cs="Times New Roman"/>
          <w:noProof/>
        </w:rPr>
        <w:drawing>
          <wp:inline distT="0" distB="0" distL="0" distR="0" wp14:anchorId="170A2707" wp14:editId="7B8802FE">
            <wp:extent cx="4787900" cy="17424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0"/>
                    <a:srcRect t="3750"/>
                    <a:stretch>
                      <a:fillRect/>
                    </a:stretch>
                  </pic:blipFill>
                  <pic:spPr>
                    <a:xfrm>
                      <a:off x="0" y="0"/>
                      <a:ext cx="4858717" cy="1768687"/>
                    </a:xfrm>
                    <a:prstGeom prst="rect">
                      <a:avLst/>
                    </a:prstGeom>
                    <a:ln>
                      <a:noFill/>
                    </a:ln>
                  </pic:spPr>
                </pic:pic>
              </a:graphicData>
            </a:graphic>
          </wp:inline>
        </w:drawing>
      </w:r>
    </w:p>
    <w:p w:rsidR="006F693D" w:rsidRPr="00D66E0F" w:rsidRDefault="000347CD">
      <w:pPr>
        <w:jc w:val="both"/>
        <w:rPr>
          <w:rFonts w:cs="Times New Roman"/>
          <w:lang w:val="es-ES"/>
        </w:rPr>
      </w:pPr>
      <w:r w:rsidRPr="00D66E0F">
        <w:rPr>
          <w:rFonts w:cs="Times New Roman"/>
          <w:b/>
          <w:i/>
          <w:lang w:val="es-ES"/>
        </w:rPr>
        <w:t>Nota.</w:t>
      </w:r>
      <w:r w:rsidRPr="00D66E0F">
        <w:rPr>
          <w:rFonts w:cs="Times New Roman"/>
          <w:lang w:val="es-ES"/>
        </w:rPr>
        <w:t xml:space="preserve"> Es una comparación entre los dos grupos dentro de la circunvolución insular larga izquierda y el surco central e ilustra un inflado de la superficie del hemisferio izquierdo. Tomada de </w:t>
      </w:r>
      <w:sdt>
        <w:sdtPr>
          <w:rPr>
            <w:rFonts w:cs="Times New Roman"/>
            <w:lang w:val="es-ES"/>
          </w:rPr>
          <w:id w:val="167455181"/>
        </w:sdtPr>
        <w:sdtEndPr/>
        <w:sdtContent>
          <w:r w:rsidRPr="00D66E0F">
            <w:rPr>
              <w:rFonts w:cs="Times New Roman"/>
              <w:lang w:val="es-ES"/>
            </w:rPr>
            <w:fldChar w:fldCharType="begin"/>
          </w:r>
          <w:r w:rsidRPr="00D66E0F">
            <w:rPr>
              <w:rFonts w:cs="Times New Roman"/>
              <w:lang w:val="es-ES"/>
            </w:rPr>
            <w:instrText xml:space="preserve"> CITATION SCI15 \l 3082 </w:instrText>
          </w:r>
          <w:r w:rsidRPr="00D66E0F">
            <w:rPr>
              <w:rFonts w:cs="Times New Roman"/>
              <w:lang w:val="es-ES"/>
            </w:rPr>
            <w:fldChar w:fldCharType="separate"/>
          </w:r>
          <w:r w:rsidR="00DB36BC" w:rsidRPr="00D66E0F">
            <w:rPr>
              <w:rFonts w:cs="Times New Roman"/>
              <w:noProof/>
              <w:lang w:val="es-ES"/>
            </w:rPr>
            <w:t>(SCIENTIFIC REPORTS, 2015)</w:t>
          </w:r>
          <w:r w:rsidRPr="00D66E0F">
            <w:rPr>
              <w:rFonts w:cs="Times New Roman"/>
              <w:lang w:val="es-ES"/>
            </w:rPr>
            <w:fldChar w:fldCharType="end"/>
          </w:r>
        </w:sdtContent>
      </w:sdt>
    </w:p>
    <w:p w:rsidR="006F693D" w:rsidRPr="00D66E0F" w:rsidRDefault="000347CD">
      <w:pPr>
        <w:rPr>
          <w:rFonts w:cs="Times New Roman"/>
          <w:lang w:val="es-ES"/>
        </w:rPr>
      </w:pPr>
      <w:r w:rsidRPr="00D66E0F">
        <w:rPr>
          <w:rFonts w:cs="Times New Roman"/>
          <w:lang w:val="es-ES"/>
        </w:rPr>
        <w:t xml:space="preserve">Esta evidencia científica muestra la veracidad de que los video juegos bien aplicados son una metodología eficaz al momento de enfocarlos al ámbito educativo con las recomendaciones que los expertos mencionan </w:t>
      </w:r>
      <w:r w:rsidR="00606B0B" w:rsidRPr="00D66E0F">
        <w:rPr>
          <w:rFonts w:cs="Times New Roman"/>
          <w:lang w:val="es-ES"/>
        </w:rPr>
        <w:t>podrían</w:t>
      </w:r>
      <w:r w:rsidRPr="00D66E0F">
        <w:rPr>
          <w:rFonts w:cs="Times New Roman"/>
          <w:lang w:val="es-ES"/>
        </w:rPr>
        <w:t xml:space="preserve"> ayudar a mejorar la comprensión y agilidad mental. </w:t>
      </w:r>
    </w:p>
    <w:p w:rsidR="006F693D" w:rsidRPr="00D66E0F" w:rsidRDefault="006F693D">
      <w:pPr>
        <w:rPr>
          <w:rFonts w:cs="Times New Roman"/>
          <w:lang w:val="es-ES"/>
        </w:rPr>
      </w:pPr>
    </w:p>
    <w:p w:rsidR="00CE2F2A" w:rsidRDefault="00CE2F2A">
      <w:pPr>
        <w:rPr>
          <w:rFonts w:cs="Times New Roman"/>
          <w:lang w:val="es-ES"/>
        </w:rPr>
      </w:pPr>
    </w:p>
    <w:p w:rsidR="00B81A61" w:rsidRPr="00D66E0F" w:rsidRDefault="00B81A61">
      <w:pPr>
        <w:rPr>
          <w:rFonts w:cs="Times New Roman"/>
          <w:lang w:val="es-ES"/>
        </w:rPr>
      </w:pPr>
    </w:p>
    <w:p w:rsidR="006F693D" w:rsidRPr="00D66E0F" w:rsidRDefault="005E30ED">
      <w:pPr>
        <w:rPr>
          <w:rFonts w:cs="Times New Roman"/>
        </w:rPr>
      </w:pPr>
      <w:hyperlink r:id="rId11" w:history="1">
        <w:r w:rsidR="000347CD" w:rsidRPr="00D66E0F">
          <w:rPr>
            <w:rStyle w:val="Hipervnculo"/>
            <w:rFonts w:cs="Times New Roman"/>
          </w:rPr>
          <w:t>https://doi.org/10.3389/fnhum.2020.00235</w:t>
        </w:r>
      </w:hyperlink>
    </w:p>
    <w:p w:rsidR="006F693D" w:rsidRPr="00D66E0F" w:rsidRDefault="000347CD">
      <w:pPr>
        <w:rPr>
          <w:rFonts w:cs="Times New Roman"/>
        </w:rPr>
      </w:pPr>
      <w:r w:rsidRPr="00D66E0F">
        <w:rPr>
          <w:rFonts w:cs="Times New Roman"/>
        </w:rPr>
        <w:t>Enhanced functional connectivity and increased gray matter volume of insula related to action video game playing</w:t>
      </w:r>
    </w:p>
    <w:p w:rsidR="000F64F9" w:rsidRPr="00D66E0F" w:rsidRDefault="00D67428" w:rsidP="000F64F9">
      <w:pPr>
        <w:rPr>
          <w:rFonts w:cs="Times New Roman"/>
          <w:b/>
          <w:bCs/>
          <w:color w:val="000000"/>
          <w:szCs w:val="28"/>
          <w:shd w:val="clear" w:color="auto" w:fill="FFFFFF"/>
          <w:lang w:val="es-ES"/>
        </w:rPr>
      </w:pPr>
      <w:r w:rsidRPr="00D66E0F">
        <w:rPr>
          <w:rFonts w:cs="Times New Roman"/>
          <w:b/>
          <w:bCs/>
          <w:color w:val="000000"/>
          <w:szCs w:val="28"/>
          <w:shd w:val="clear" w:color="auto" w:fill="FFFFFF"/>
        </w:rPr>
        <w:t xml:space="preserve"> </w:t>
      </w:r>
      <w:r w:rsidR="000F64F9" w:rsidRPr="00D66E0F">
        <w:rPr>
          <w:rFonts w:cs="Times New Roman"/>
          <w:b/>
          <w:bCs/>
          <w:color w:val="000000"/>
          <w:szCs w:val="28"/>
          <w:shd w:val="clear" w:color="auto" w:fill="FFFFFF"/>
          <w:lang w:val="es-ES"/>
        </w:rPr>
        <w:t xml:space="preserve">“Videojuego como herramienta de apoyo para reforzar el área de matemáticas en los estudiantes de la fundación Esperanza Mariana” </w:t>
      </w:r>
    </w:p>
    <w:p w:rsidR="000F64F9" w:rsidRPr="00D66E0F" w:rsidRDefault="000F64F9" w:rsidP="000F64F9">
      <w:pPr>
        <w:rPr>
          <w:rFonts w:cs="Times New Roman"/>
          <w:bCs/>
          <w:color w:val="000000"/>
          <w:szCs w:val="28"/>
          <w:shd w:val="clear" w:color="auto" w:fill="FFFFFF"/>
          <w:lang w:val="es-ES"/>
        </w:rPr>
      </w:pPr>
      <w:r w:rsidRPr="00D66E0F">
        <w:rPr>
          <w:rFonts w:cs="Times New Roman"/>
          <w:bCs/>
          <w:color w:val="000000"/>
          <w:szCs w:val="28"/>
          <w:shd w:val="clear" w:color="auto" w:fill="FFFFFF"/>
          <w:lang w:val="es-ES"/>
        </w:rPr>
        <w:t>El estudio demuestra que</w:t>
      </w:r>
      <w:r w:rsidR="00DB36BC" w:rsidRPr="00D66E0F">
        <w:rPr>
          <w:rFonts w:cs="Times New Roman"/>
          <w:bCs/>
          <w:color w:val="000000"/>
          <w:szCs w:val="28"/>
          <w:shd w:val="clear" w:color="auto" w:fill="FFFFFF"/>
          <w:lang w:val="es-ES"/>
        </w:rPr>
        <w:t xml:space="preserve"> mediante el</w:t>
      </w:r>
      <w:r w:rsidRPr="00D66E0F">
        <w:rPr>
          <w:rFonts w:cs="Times New Roman"/>
          <w:bCs/>
          <w:color w:val="000000"/>
          <w:szCs w:val="28"/>
          <w:shd w:val="clear" w:color="auto" w:fill="FFFFFF"/>
          <w:lang w:val="es-ES"/>
        </w:rPr>
        <w:t xml:space="preserve"> video juego se pudo lograr mejorar el área de las Matemáticas en la fundación Esperanza Mariana fue aplicado a personas</w:t>
      </w:r>
      <w:r w:rsidR="00CF7019" w:rsidRPr="00D66E0F">
        <w:rPr>
          <w:rFonts w:cs="Times New Roman"/>
          <w:bCs/>
          <w:color w:val="000000"/>
          <w:szCs w:val="28"/>
          <w:shd w:val="clear" w:color="auto" w:fill="FFFFFF"/>
          <w:lang w:val="es-ES"/>
        </w:rPr>
        <w:t xml:space="preserve"> diversas y con necesidades, inquietudes y demandas distintas.</w:t>
      </w:r>
      <w:r w:rsidRPr="00D66E0F">
        <w:rPr>
          <w:rFonts w:cs="Times New Roman"/>
          <w:bCs/>
          <w:color w:val="000000"/>
          <w:szCs w:val="28"/>
          <w:shd w:val="clear" w:color="auto" w:fill="FFFFFF"/>
          <w:lang w:val="es-ES"/>
        </w:rPr>
        <w:t xml:space="preserve"> </w:t>
      </w:r>
    </w:p>
    <w:p w:rsidR="00D67428" w:rsidRPr="00D66E0F" w:rsidRDefault="00D67428" w:rsidP="00D20420">
      <w:pPr>
        <w:jc w:val="both"/>
        <w:rPr>
          <w:rFonts w:cs="Times New Roman"/>
          <w:color w:val="000000"/>
          <w:szCs w:val="24"/>
          <w:lang w:val="es-ES"/>
        </w:rPr>
      </w:pPr>
      <w:r w:rsidRPr="00D66E0F">
        <w:rPr>
          <w:rFonts w:cs="Times New Roman"/>
          <w:color w:val="000000"/>
          <w:szCs w:val="24"/>
          <w:lang w:val="es-ES"/>
        </w:rPr>
        <w:t xml:space="preserve">Herrera Estrada, Juan Carlos, Palacios García, </w:t>
      </w:r>
      <w:proofErr w:type="spellStart"/>
      <w:r w:rsidRPr="00D66E0F">
        <w:rPr>
          <w:rFonts w:cs="Times New Roman"/>
          <w:color w:val="000000"/>
          <w:szCs w:val="24"/>
          <w:lang w:val="es-ES"/>
        </w:rPr>
        <w:t>Yenny</w:t>
      </w:r>
      <w:proofErr w:type="spellEnd"/>
      <w:r w:rsidRPr="00D66E0F">
        <w:rPr>
          <w:rFonts w:cs="Times New Roman"/>
          <w:color w:val="000000"/>
          <w:szCs w:val="24"/>
          <w:lang w:val="es-ES"/>
        </w:rPr>
        <w:t xml:space="preserve"> Maritza, Gómez Martínez, Juan Felipe, &amp; Herrera Plata, </w:t>
      </w:r>
      <w:proofErr w:type="spellStart"/>
      <w:r w:rsidRPr="00D66E0F">
        <w:rPr>
          <w:rFonts w:cs="Times New Roman"/>
          <w:color w:val="000000"/>
          <w:szCs w:val="24"/>
          <w:lang w:val="es-ES"/>
        </w:rPr>
        <w:t>Yeimy</w:t>
      </w:r>
      <w:proofErr w:type="spellEnd"/>
      <w:r w:rsidRPr="00D66E0F">
        <w:rPr>
          <w:rFonts w:cs="Times New Roman"/>
          <w:color w:val="000000"/>
          <w:szCs w:val="24"/>
          <w:lang w:val="es-ES"/>
        </w:rPr>
        <w:t xml:space="preserve"> Bibiana. (2021). Videojuego como herramienta de apoyo para reforzar el área de matemáticas en los estudiantes de la fundación Esperanza Mariana. </w:t>
      </w:r>
      <w:r w:rsidRPr="00D66E0F">
        <w:rPr>
          <w:rFonts w:cs="Times New Roman"/>
          <w:i/>
          <w:iCs/>
          <w:color w:val="000000"/>
          <w:szCs w:val="24"/>
          <w:lang w:val="es-ES"/>
        </w:rPr>
        <w:t>Conrado</w:t>
      </w:r>
      <w:r w:rsidRPr="00D66E0F">
        <w:rPr>
          <w:rFonts w:cs="Times New Roman"/>
          <w:color w:val="000000"/>
          <w:szCs w:val="24"/>
          <w:lang w:val="es-ES"/>
        </w:rPr>
        <w:t>, </w:t>
      </w:r>
      <w:r w:rsidRPr="00D66E0F">
        <w:rPr>
          <w:rFonts w:cs="Times New Roman"/>
          <w:i/>
          <w:iCs/>
          <w:color w:val="000000"/>
          <w:szCs w:val="24"/>
          <w:lang w:val="es-ES"/>
        </w:rPr>
        <w:t>17</w:t>
      </w:r>
      <w:r w:rsidRPr="00D66E0F">
        <w:rPr>
          <w:rFonts w:cs="Times New Roman"/>
          <w:color w:val="000000"/>
          <w:szCs w:val="24"/>
          <w:lang w:val="es-ES"/>
        </w:rPr>
        <w:t xml:space="preserve">(81), 251-260. </w:t>
      </w:r>
      <w:proofErr w:type="spellStart"/>
      <w:r w:rsidRPr="00D66E0F">
        <w:rPr>
          <w:rFonts w:cs="Times New Roman"/>
          <w:color w:val="000000"/>
          <w:szCs w:val="24"/>
          <w:lang w:val="es-ES"/>
        </w:rPr>
        <w:t>Epub</w:t>
      </w:r>
      <w:proofErr w:type="spellEnd"/>
      <w:r w:rsidRPr="00D66E0F">
        <w:rPr>
          <w:rFonts w:cs="Times New Roman"/>
          <w:color w:val="000000"/>
          <w:szCs w:val="24"/>
          <w:lang w:val="es-ES"/>
        </w:rPr>
        <w:t xml:space="preserve"> 02 de agosto de 2021. Recuperado en 04 de mayo de 2023, de </w:t>
      </w:r>
      <w:hyperlink r:id="rId12" w:history="1">
        <w:r w:rsidRPr="00D66E0F">
          <w:rPr>
            <w:rStyle w:val="Hipervnculo"/>
            <w:rFonts w:cs="Times New Roman"/>
            <w:szCs w:val="24"/>
            <w:lang w:val="es-ES"/>
          </w:rPr>
          <w:t>http://scielo.sld.cu/scielo.php?script=sci_arttext&amp;pid=S1990-86442021000400251&amp;lng=es&amp;tlng=es</w:t>
        </w:r>
      </w:hyperlink>
      <w:r w:rsidRPr="00D66E0F">
        <w:rPr>
          <w:rFonts w:cs="Times New Roman"/>
          <w:color w:val="000000"/>
          <w:szCs w:val="24"/>
          <w:lang w:val="es-ES"/>
        </w:rPr>
        <w:t>..</w:t>
      </w:r>
    </w:p>
    <w:p w:rsidR="00D20420" w:rsidRPr="00D66E0F" w:rsidRDefault="00D20420" w:rsidP="00D20420">
      <w:pPr>
        <w:jc w:val="both"/>
        <w:rPr>
          <w:rFonts w:cs="Times New Roman"/>
          <w:color w:val="000000"/>
          <w:szCs w:val="24"/>
          <w:lang w:val="es-ES"/>
        </w:rPr>
      </w:pPr>
    </w:p>
    <w:p w:rsidR="00D67428" w:rsidRDefault="00D67428" w:rsidP="000F64F9">
      <w:pPr>
        <w:rPr>
          <w:rFonts w:cs="Times New Roman"/>
          <w:b/>
          <w:bCs/>
          <w:color w:val="000000"/>
          <w:szCs w:val="28"/>
          <w:shd w:val="clear" w:color="auto" w:fill="FFFFFF"/>
          <w:lang w:val="es-ES"/>
        </w:rPr>
      </w:pPr>
    </w:p>
    <w:p w:rsidR="00B81A61" w:rsidRDefault="00B81A61" w:rsidP="000F64F9">
      <w:pPr>
        <w:rPr>
          <w:rFonts w:cs="Times New Roman"/>
          <w:b/>
          <w:bCs/>
          <w:color w:val="000000"/>
          <w:szCs w:val="28"/>
          <w:shd w:val="clear" w:color="auto" w:fill="FFFFFF"/>
          <w:lang w:val="es-ES"/>
        </w:rPr>
      </w:pPr>
    </w:p>
    <w:p w:rsidR="00B81A61" w:rsidRDefault="00B81A61" w:rsidP="000F64F9">
      <w:pPr>
        <w:rPr>
          <w:rFonts w:cs="Times New Roman"/>
          <w:b/>
          <w:bCs/>
          <w:color w:val="000000"/>
          <w:szCs w:val="28"/>
          <w:shd w:val="clear" w:color="auto" w:fill="FFFFFF"/>
          <w:lang w:val="es-ES"/>
        </w:rPr>
      </w:pPr>
    </w:p>
    <w:p w:rsidR="00B81A61" w:rsidRDefault="00B81A61" w:rsidP="000F64F9">
      <w:pPr>
        <w:rPr>
          <w:rFonts w:cs="Times New Roman"/>
          <w:b/>
          <w:bCs/>
          <w:color w:val="000000"/>
          <w:szCs w:val="28"/>
          <w:shd w:val="clear" w:color="auto" w:fill="FFFFFF"/>
          <w:lang w:val="es-ES"/>
        </w:rPr>
      </w:pPr>
    </w:p>
    <w:p w:rsidR="00B81A61" w:rsidRPr="00D66E0F" w:rsidRDefault="00B81A61" w:rsidP="000F64F9">
      <w:pPr>
        <w:rPr>
          <w:rFonts w:cs="Times New Roman"/>
          <w:b/>
          <w:bCs/>
          <w:color w:val="000000"/>
          <w:szCs w:val="28"/>
          <w:shd w:val="clear" w:color="auto" w:fill="FFFFFF"/>
          <w:lang w:val="es-ES"/>
        </w:rPr>
      </w:pPr>
    </w:p>
    <w:p w:rsidR="006F693D" w:rsidRPr="00D66E0F" w:rsidRDefault="000347CD">
      <w:pPr>
        <w:rPr>
          <w:rFonts w:cs="Times New Roman"/>
          <w:sz w:val="22"/>
          <w:lang w:val="es-ES"/>
        </w:rPr>
      </w:pPr>
      <w:r w:rsidRPr="00D66E0F">
        <w:rPr>
          <w:rFonts w:cs="Times New Roman"/>
          <w:b/>
          <w:bCs/>
          <w:color w:val="000000"/>
          <w:szCs w:val="28"/>
          <w:shd w:val="clear" w:color="auto" w:fill="FFFFFF"/>
          <w:lang w:val="es-ES"/>
        </w:rPr>
        <w:t>Experiencia STEM: desarrollo del pensamiento matemático a través de videojuegos meteorológicos</w:t>
      </w:r>
      <w:r w:rsidRPr="00D66E0F">
        <w:rPr>
          <w:rFonts w:cs="Times New Roman"/>
          <w:sz w:val="22"/>
          <w:lang w:val="es-ES"/>
        </w:rPr>
        <w:t xml:space="preserve"> </w:t>
      </w:r>
    </w:p>
    <w:p w:rsidR="008208A1" w:rsidRPr="00D66E0F" w:rsidRDefault="00C80DA1" w:rsidP="009819B4">
      <w:pPr>
        <w:jc w:val="both"/>
        <w:rPr>
          <w:rFonts w:cs="Times New Roman"/>
          <w:lang w:val="es-ES"/>
        </w:rPr>
      </w:pPr>
      <w:r w:rsidRPr="00D66E0F">
        <w:rPr>
          <w:rFonts w:cs="Times New Roman"/>
          <w:lang w:val="es-EC"/>
        </w:rPr>
        <w:t xml:space="preserve">Un video </w:t>
      </w:r>
      <w:r w:rsidR="008208A1" w:rsidRPr="00D66E0F">
        <w:rPr>
          <w:rFonts w:cs="Times New Roman"/>
          <w:lang w:val="es-EC"/>
        </w:rPr>
        <w:t>juego “</w:t>
      </w:r>
      <w:r w:rsidRPr="00D66E0F">
        <w:rPr>
          <w:rFonts w:cs="Times New Roman"/>
          <w:lang w:val="es-EC"/>
        </w:rPr>
        <w:t xml:space="preserve">Aventura climática”, desarrollado por la Universidad Nacional de Colombia para el Ministerio de Medio Ambiente y Vivienda de Colombia, donde se aplica el conocimiento </w:t>
      </w:r>
      <w:r w:rsidR="008208A1" w:rsidRPr="00D66E0F">
        <w:rPr>
          <w:rFonts w:cs="Times New Roman"/>
          <w:lang w:val="es-EC"/>
        </w:rPr>
        <w:t xml:space="preserve">de las causas y consecuencias </w:t>
      </w:r>
      <w:r w:rsidRPr="00D66E0F">
        <w:rPr>
          <w:rFonts w:cs="Times New Roman"/>
          <w:lang w:val="es-EC"/>
        </w:rPr>
        <w:t xml:space="preserve">del cambio climático </w:t>
      </w:r>
      <w:r w:rsidR="008208A1" w:rsidRPr="00D66E0F">
        <w:rPr>
          <w:rFonts w:cs="Times New Roman"/>
          <w:lang w:val="es-EC"/>
        </w:rPr>
        <w:t>con</w:t>
      </w:r>
      <w:r w:rsidRPr="00D66E0F">
        <w:rPr>
          <w:rFonts w:cs="Times New Roman"/>
          <w:lang w:val="es-EC"/>
        </w:rPr>
        <w:t xml:space="preserve"> las Matemáticas</w:t>
      </w:r>
      <w:r w:rsidR="008208A1" w:rsidRPr="00D66E0F">
        <w:rPr>
          <w:rFonts w:cs="Times New Roman"/>
          <w:lang w:val="es-EC"/>
        </w:rPr>
        <w:t>.</w:t>
      </w:r>
      <w:r w:rsidRPr="00D66E0F">
        <w:rPr>
          <w:rFonts w:cs="Times New Roman"/>
          <w:lang w:val="es-EC"/>
        </w:rPr>
        <w:t xml:space="preserve"> </w:t>
      </w:r>
      <w:r w:rsidR="008208A1" w:rsidRPr="00D66E0F">
        <w:rPr>
          <w:rFonts w:cs="Times New Roman"/>
          <w:lang w:val="es-EC"/>
        </w:rPr>
        <w:t>L</w:t>
      </w:r>
      <w:r w:rsidRPr="00D66E0F">
        <w:rPr>
          <w:rFonts w:cs="Times New Roman"/>
          <w:lang w:val="es-EC"/>
        </w:rPr>
        <w:t xml:space="preserve">os estudiantes deben tener nociones básicas de </w:t>
      </w:r>
      <w:r w:rsidR="008208A1" w:rsidRPr="00D66E0F">
        <w:rPr>
          <w:rFonts w:cs="Times New Roman"/>
          <w:lang w:val="es-EC"/>
        </w:rPr>
        <w:t>qué</w:t>
      </w:r>
      <w:r w:rsidRPr="00D66E0F">
        <w:rPr>
          <w:rFonts w:cs="Times New Roman"/>
          <w:lang w:val="es-EC"/>
        </w:rPr>
        <w:t xml:space="preserve"> se debe hacer para </w:t>
      </w:r>
      <w:r w:rsidR="008208A1" w:rsidRPr="00D66E0F">
        <w:rPr>
          <w:rFonts w:cs="Times New Roman"/>
          <w:lang w:val="es-EC"/>
        </w:rPr>
        <w:t>contrarrestar este fenómeno mundial,</w:t>
      </w:r>
      <w:r w:rsidRPr="00D66E0F">
        <w:rPr>
          <w:rFonts w:cs="Times New Roman"/>
          <w:lang w:val="es-EC"/>
        </w:rPr>
        <w:t xml:space="preserve"> en este proyecto los estudiantes aplicaron las áreas; numérica, ubicación espacial,</w:t>
      </w:r>
      <w:r w:rsidR="008208A1" w:rsidRPr="00D66E0F">
        <w:rPr>
          <w:rFonts w:cs="Times New Roman"/>
          <w:lang w:val="es-EC"/>
        </w:rPr>
        <w:t xml:space="preserve"> </w:t>
      </w:r>
      <w:r w:rsidRPr="00D66E0F">
        <w:rPr>
          <w:rFonts w:cs="Times New Roman"/>
          <w:lang w:val="es-EC"/>
        </w:rPr>
        <w:t>geometría</w:t>
      </w:r>
      <w:r w:rsidR="008208A1" w:rsidRPr="00D66E0F">
        <w:rPr>
          <w:rFonts w:cs="Times New Roman"/>
          <w:lang w:val="es-EC"/>
        </w:rPr>
        <w:t xml:space="preserve"> y medida, para ir subiendo y culminar cada nivel.</w:t>
      </w:r>
      <w:r w:rsidR="008208A1" w:rsidRPr="00D66E0F">
        <w:rPr>
          <w:rFonts w:cs="Times New Roman"/>
          <w:color w:val="3F3D3E"/>
          <w:sz w:val="21"/>
          <w:szCs w:val="21"/>
          <w:shd w:val="clear" w:color="auto" w:fill="FFFFFF"/>
          <w:lang w:val="es-ES"/>
        </w:rPr>
        <w:t xml:space="preserve"> </w:t>
      </w:r>
      <w:r w:rsidR="008208A1" w:rsidRPr="00D66E0F">
        <w:rPr>
          <w:rFonts w:cs="Times New Roman"/>
          <w:lang w:val="es-ES"/>
        </w:rPr>
        <w:t>Los estudiantes interactuaron con el juego a través de los Computadores para Educar, del Ministerio de Tecnologías de la Información y la Comunicación; las sesiones de juego se llevaron a cabo en los espacios de descanso dentro de la jornada académica.</w:t>
      </w:r>
    </w:p>
    <w:p w:rsidR="008208A1" w:rsidRPr="00D66E0F" w:rsidRDefault="00DB36BC" w:rsidP="00DB36BC">
      <w:pPr>
        <w:spacing w:before="100" w:beforeAutospacing="1" w:after="0"/>
        <w:ind w:left="720" w:hanging="720"/>
        <w:rPr>
          <w:rFonts w:eastAsia="Times New Roman" w:cs="Times New Roman"/>
          <w:color w:val="000000"/>
          <w:szCs w:val="24"/>
          <w:lang w:val="es-ES"/>
        </w:rPr>
      </w:pPr>
      <w:r w:rsidRPr="00D66E0F">
        <w:rPr>
          <w:rFonts w:eastAsia="Times New Roman" w:cs="Times New Roman"/>
          <w:color w:val="000000"/>
          <w:szCs w:val="24"/>
          <w:lang w:val="es-ES"/>
        </w:rPr>
        <w:t xml:space="preserve">            </w:t>
      </w:r>
      <w:r w:rsidR="008208A1" w:rsidRPr="00D66E0F">
        <w:rPr>
          <w:rFonts w:eastAsia="Times New Roman" w:cs="Times New Roman"/>
          <w:color w:val="000000"/>
          <w:szCs w:val="24"/>
          <w:lang w:val="es-ES"/>
        </w:rPr>
        <w:t>Ramírez Orozco, J. G. (2022). Experiencia S</w:t>
      </w:r>
      <w:r w:rsidRPr="00D66E0F">
        <w:rPr>
          <w:rFonts w:eastAsia="Times New Roman" w:cs="Times New Roman"/>
          <w:color w:val="000000"/>
          <w:szCs w:val="24"/>
          <w:lang w:val="es-ES"/>
        </w:rPr>
        <w:t xml:space="preserve">TEM: desarrollo del pensamiento </w:t>
      </w:r>
      <w:r w:rsidR="008208A1" w:rsidRPr="00D66E0F">
        <w:rPr>
          <w:rFonts w:eastAsia="Times New Roman" w:cs="Times New Roman"/>
          <w:color w:val="000000"/>
          <w:szCs w:val="24"/>
          <w:lang w:val="es-ES"/>
        </w:rPr>
        <w:t>matemático a través de videojuegos meteorológicos. </w:t>
      </w:r>
      <w:r w:rsidR="008208A1" w:rsidRPr="00D66E0F">
        <w:rPr>
          <w:rFonts w:eastAsia="Times New Roman" w:cs="Times New Roman"/>
          <w:i/>
          <w:iCs/>
          <w:color w:val="000000"/>
          <w:szCs w:val="24"/>
          <w:lang w:val="es-ES"/>
        </w:rPr>
        <w:t>Revista colombiana de educación</w:t>
      </w:r>
      <w:r w:rsidR="008208A1" w:rsidRPr="00D66E0F">
        <w:rPr>
          <w:rFonts w:eastAsia="Times New Roman" w:cs="Times New Roman"/>
          <w:color w:val="000000"/>
          <w:szCs w:val="24"/>
          <w:lang w:val="es-ES"/>
        </w:rPr>
        <w:t>, </w:t>
      </w:r>
      <w:r w:rsidR="008208A1" w:rsidRPr="00D66E0F">
        <w:rPr>
          <w:rFonts w:eastAsia="Times New Roman" w:cs="Times New Roman"/>
          <w:i/>
          <w:iCs/>
          <w:color w:val="000000"/>
          <w:szCs w:val="24"/>
          <w:lang w:val="es-ES"/>
        </w:rPr>
        <w:t>1</w:t>
      </w:r>
      <w:r w:rsidR="008208A1" w:rsidRPr="00D66E0F">
        <w:rPr>
          <w:rFonts w:eastAsia="Times New Roman" w:cs="Times New Roman"/>
          <w:color w:val="000000"/>
          <w:szCs w:val="24"/>
          <w:lang w:val="es-ES"/>
        </w:rPr>
        <w:t xml:space="preserve">(85), 241–241. </w:t>
      </w:r>
      <w:hyperlink r:id="rId13" w:history="1">
        <w:r w:rsidRPr="00D66E0F">
          <w:rPr>
            <w:rStyle w:val="Hipervnculo"/>
            <w:rFonts w:eastAsia="Times New Roman" w:cs="Times New Roman"/>
            <w:szCs w:val="24"/>
            <w:lang w:val="es-ES"/>
          </w:rPr>
          <w:t>https://doi.org/10.17227/rce.num85-12756</w:t>
        </w:r>
      </w:hyperlink>
      <w:r w:rsidRPr="00D66E0F">
        <w:rPr>
          <w:rFonts w:eastAsia="Times New Roman" w:cs="Times New Roman"/>
          <w:color w:val="000000"/>
          <w:szCs w:val="24"/>
          <w:lang w:val="es-ES"/>
        </w:rPr>
        <w:t xml:space="preserve"> </w:t>
      </w:r>
    </w:p>
    <w:p w:rsidR="004251D4" w:rsidRPr="00B81A61" w:rsidRDefault="004251D4" w:rsidP="004251D4">
      <w:pPr>
        <w:spacing w:before="100" w:beforeAutospacing="1" w:after="0"/>
        <w:ind w:left="720" w:hanging="720"/>
        <w:rPr>
          <w:rFonts w:eastAsia="Times New Roman" w:cs="Times New Roman"/>
          <w:b/>
          <w:color w:val="000000"/>
          <w:szCs w:val="24"/>
          <w:lang w:val="es-ES"/>
        </w:rPr>
      </w:pPr>
      <w:r w:rsidRPr="00B81A61">
        <w:rPr>
          <w:rFonts w:eastAsia="Times New Roman" w:cs="Times New Roman"/>
          <w:b/>
          <w:color w:val="000000"/>
          <w:szCs w:val="24"/>
          <w:lang w:val="es-ES"/>
        </w:rPr>
        <w:t>Gamificación en a Educación</w:t>
      </w:r>
    </w:p>
    <w:p w:rsidR="004251D4" w:rsidRDefault="004251D4" w:rsidP="004251D4">
      <w:pPr>
        <w:jc w:val="both"/>
        <w:rPr>
          <w:rFonts w:cs="Times New Roman"/>
          <w:lang w:val="es-EC"/>
        </w:rPr>
      </w:pPr>
      <w:r w:rsidRPr="00D66E0F">
        <w:rPr>
          <w:rFonts w:cs="Times New Roman"/>
          <w:lang w:val="es-EC"/>
        </w:rPr>
        <w:t>La Gamificación funciona como una estrategia didáctica motivacional en el proceso de enseñanza-aprendizaje para provocar comportamientos específicos en el alumno dentro de un ambiente que le sea atractivo, que genere un compromiso con la actividad en la que participa y que apoye al logro de experiencias positivas para alcanzar un aprendizaje significativo.</w:t>
      </w:r>
      <w:sdt>
        <w:sdtPr>
          <w:rPr>
            <w:rFonts w:cs="Times New Roman"/>
            <w:lang w:val="es-EC"/>
          </w:rPr>
          <w:id w:val="1141536296"/>
          <w:citation/>
        </w:sdtPr>
        <w:sdtEndPr/>
        <w:sdtContent>
          <w:r w:rsidRPr="00D66E0F">
            <w:rPr>
              <w:rFonts w:cs="Times New Roman"/>
              <w:lang w:val="es-EC"/>
            </w:rPr>
            <w:fldChar w:fldCharType="begin"/>
          </w:r>
          <w:r w:rsidRPr="00D66E0F">
            <w:rPr>
              <w:rFonts w:cs="Times New Roman"/>
              <w:lang w:val="es-ES"/>
            </w:rPr>
            <w:instrText xml:space="preserve"> CITATION Obs16 \l 3082 </w:instrText>
          </w:r>
          <w:r w:rsidRPr="00D66E0F">
            <w:rPr>
              <w:rFonts w:cs="Times New Roman"/>
              <w:lang w:val="es-EC"/>
            </w:rPr>
            <w:fldChar w:fldCharType="separate"/>
          </w:r>
          <w:r w:rsidRPr="00D66E0F">
            <w:rPr>
              <w:rFonts w:cs="Times New Roman"/>
              <w:noProof/>
              <w:lang w:val="es-ES"/>
            </w:rPr>
            <w:t xml:space="preserve"> (Observatorio de Innovación Educativa del Tecnologico Monterrey, 2016)</w:t>
          </w:r>
          <w:r w:rsidRPr="00D66E0F">
            <w:rPr>
              <w:rFonts w:cs="Times New Roman"/>
              <w:lang w:val="es-EC"/>
            </w:rPr>
            <w:fldChar w:fldCharType="end"/>
          </w:r>
        </w:sdtContent>
      </w:sdt>
    </w:p>
    <w:p w:rsidR="00B81A61" w:rsidRPr="00D66E0F" w:rsidRDefault="00B81A61" w:rsidP="004251D4">
      <w:pPr>
        <w:jc w:val="both"/>
        <w:rPr>
          <w:rFonts w:cs="Times New Roman"/>
          <w:lang w:val="es-EC"/>
        </w:rPr>
      </w:pPr>
    </w:p>
    <w:p w:rsidR="006F693D" w:rsidRPr="00C97A81" w:rsidRDefault="004251D4" w:rsidP="00C97A81">
      <w:pPr>
        <w:jc w:val="both"/>
        <w:rPr>
          <w:rFonts w:cs="Times New Roman"/>
          <w:lang w:val="es-EC"/>
        </w:rPr>
      </w:pPr>
      <w:r w:rsidRPr="00D66E0F">
        <w:rPr>
          <w:rFonts w:cs="Times New Roman"/>
          <w:lang w:val="es-EC"/>
        </w:rPr>
        <w:t xml:space="preserve">La Gamificación </w:t>
      </w:r>
      <w:r w:rsidR="00D66E0F" w:rsidRPr="00D66E0F">
        <w:rPr>
          <w:rFonts w:cs="Times New Roman"/>
          <w:lang w:val="es-EC"/>
        </w:rPr>
        <w:t>busca ser</w:t>
      </w:r>
      <w:r w:rsidRPr="00D66E0F">
        <w:rPr>
          <w:rFonts w:cs="Times New Roman"/>
          <w:lang w:val="es-EC"/>
        </w:rPr>
        <w:t xml:space="preserve"> una metodológica efectiva a la hora de motivar y favorecer a la comprensión de los nuevos temas en las instituciones educativas</w:t>
      </w:r>
      <w:r w:rsidR="00D66E0F" w:rsidRPr="00D66E0F">
        <w:rPr>
          <w:rFonts w:cs="Times New Roman"/>
          <w:lang w:val="es-EC"/>
        </w:rPr>
        <w:t>, deben estar muy bien planificadas para llegar a las Competencias Educativas que hoy se necesitan.</w:t>
      </w:r>
    </w:p>
    <w:sectPr w:rsidR="006F693D" w:rsidRPr="00C97A81" w:rsidSect="00B81A61">
      <w:headerReference w:type="default" r:id="rId14"/>
      <w:headerReference w:type="first" r:id="rId15"/>
      <w:pgSz w:w="12240" w:h="15840"/>
      <w:pgMar w:top="1440" w:right="1440" w:bottom="1440" w:left="1440" w:header="45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0ED" w:rsidRDefault="005E30ED">
      <w:pPr>
        <w:spacing w:line="240" w:lineRule="auto"/>
      </w:pPr>
      <w:r>
        <w:separator/>
      </w:r>
    </w:p>
  </w:endnote>
  <w:endnote w:type="continuationSeparator" w:id="0">
    <w:p w:rsidR="005E30ED" w:rsidRDefault="005E3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0ED" w:rsidRDefault="005E30ED">
      <w:pPr>
        <w:spacing w:after="0"/>
      </w:pPr>
      <w:r>
        <w:separator/>
      </w:r>
    </w:p>
  </w:footnote>
  <w:footnote w:type="continuationSeparator" w:id="0">
    <w:p w:rsidR="005E30ED" w:rsidRDefault="005E30ED">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A61" w:rsidRDefault="00B81A61">
    <w:pPr>
      <w:pStyle w:val="Encabezado"/>
      <w:jc w:val="right"/>
    </w:pPr>
  </w:p>
  <w:p w:rsidR="006F693D" w:rsidRDefault="00B81A61">
    <w:pPr>
      <w:pStyle w:val="Encabezado"/>
      <w:jc w:val="right"/>
    </w:pPr>
    <w:r>
      <w:rPr>
        <w:noProof/>
      </w:rPr>
      <w:drawing>
        <wp:anchor distT="0" distB="0" distL="114300" distR="114300" simplePos="0" relativeHeight="251660288" behindDoc="0" locked="0" layoutInCell="1" allowOverlap="1" wp14:anchorId="0608FB51" wp14:editId="219E1916">
          <wp:simplePos x="0" y="0"/>
          <wp:positionH relativeFrom="column">
            <wp:posOffset>4533900</wp:posOffset>
          </wp:positionH>
          <wp:positionV relativeFrom="paragraph">
            <wp:posOffset>12700</wp:posOffset>
          </wp:positionV>
          <wp:extent cx="1000125" cy="94361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943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693D" w:rsidRDefault="00B81A61">
    <w:pPr>
      <w:pStyle w:val="Encabezado"/>
    </w:pPr>
    <w:r>
      <w:rPr>
        <w:noProof/>
      </w:rPr>
      <w:drawing>
        <wp:inline distT="0" distB="0" distL="0" distR="0" wp14:anchorId="181EDB9B" wp14:editId="72DB9416">
          <wp:extent cx="2943225" cy="609600"/>
          <wp:effectExtent l="0" t="0" r="9525" b="0"/>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Texto&#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43225" cy="609600"/>
                  </a:xfrm>
                  <a:prstGeom prst="rect">
                    <a:avLst/>
                  </a:prstGeom>
                  <a:noFill/>
                  <a:ln>
                    <a:noFill/>
                  </a:ln>
                </pic:spPr>
              </pic:pic>
            </a:graphicData>
          </a:graphic>
        </wp:inline>
      </w:drawing>
    </w:r>
    <w:r>
      <w:t xml:space="preserve">                                  </w:t>
    </w:r>
    <w:r w:rsidRPr="00B81A61">
      <w:t xml:space="preserve"> </w:t>
    </w:r>
    <w:sdt>
      <w:sdtPr>
        <w:id w:val="436255478"/>
      </w:sdtPr>
      <w:sdtContent>
        <w:r>
          <w:fldChar w:fldCharType="begin"/>
        </w:r>
        <w:r>
          <w:instrText>PAGE   \* MERGEFORMAT</w:instrText>
        </w:r>
        <w:r>
          <w:fldChar w:fldCharType="separate"/>
        </w:r>
        <w:r w:rsidRPr="00B81A61">
          <w:rPr>
            <w:noProof/>
            <w:lang w:val="es-ES"/>
          </w:rPr>
          <w:t>6</w:t>
        </w:r>
        <w:r>
          <w:fldChar w:fldCharType="end"/>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A81" w:rsidRDefault="00C97A81" w:rsidP="00C97A81">
    <w:pPr>
      <w:pStyle w:val="Encabezado"/>
      <w:tabs>
        <w:tab w:val="center" w:pos="4680"/>
        <w:tab w:val="right" w:pos="9360"/>
      </w:tabs>
    </w:pPr>
    <w:r>
      <w:rPr>
        <w:noProof/>
      </w:rPr>
      <w:drawing>
        <wp:anchor distT="0" distB="0" distL="114300" distR="114300" simplePos="0" relativeHeight="251658240" behindDoc="0" locked="0" layoutInCell="1" allowOverlap="1">
          <wp:simplePos x="0" y="0"/>
          <wp:positionH relativeFrom="column">
            <wp:posOffset>5248275</wp:posOffset>
          </wp:positionH>
          <wp:positionV relativeFrom="paragraph">
            <wp:posOffset>-278130</wp:posOffset>
          </wp:positionV>
          <wp:extent cx="1000125" cy="94361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943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943225" cy="609600"/>
          <wp:effectExtent l="0" t="0" r="9525" b="0"/>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Texto&#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43225" cy="609600"/>
                  </a:xfrm>
                  <a:prstGeom prst="rect">
                    <a:avLst/>
                  </a:prstGeom>
                  <a:noFill/>
                  <a:ln>
                    <a:noFill/>
                  </a:ln>
                </pic:spPr>
              </pic:pic>
            </a:graphicData>
          </a:graphic>
        </wp:inline>
      </w:drawing>
    </w:r>
    <w:r>
      <w:t xml:space="preserve">       </w:t>
    </w:r>
    <w:r>
      <w:t xml:space="preserve"> </w:t>
    </w:r>
    <w:r>
      <w:t xml:space="preserve">         </w:t>
    </w:r>
  </w:p>
  <w:p w:rsidR="00C97A81" w:rsidRDefault="00C97A8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A54"/>
    <w:rsid w:val="000347CD"/>
    <w:rsid w:val="00060E7F"/>
    <w:rsid w:val="000F64F9"/>
    <w:rsid w:val="00125460"/>
    <w:rsid w:val="00176098"/>
    <w:rsid w:val="001E27DA"/>
    <w:rsid w:val="00250847"/>
    <w:rsid w:val="003A7005"/>
    <w:rsid w:val="004251D4"/>
    <w:rsid w:val="005179B1"/>
    <w:rsid w:val="005443D1"/>
    <w:rsid w:val="00582723"/>
    <w:rsid w:val="005B3BA1"/>
    <w:rsid w:val="005E30ED"/>
    <w:rsid w:val="005F5548"/>
    <w:rsid w:val="00606B0B"/>
    <w:rsid w:val="00656660"/>
    <w:rsid w:val="006578A2"/>
    <w:rsid w:val="006F693D"/>
    <w:rsid w:val="00736109"/>
    <w:rsid w:val="008208A1"/>
    <w:rsid w:val="00825C10"/>
    <w:rsid w:val="0091000A"/>
    <w:rsid w:val="0091633F"/>
    <w:rsid w:val="00927C7C"/>
    <w:rsid w:val="00963AFE"/>
    <w:rsid w:val="009819B4"/>
    <w:rsid w:val="00A26BF9"/>
    <w:rsid w:val="00A8225F"/>
    <w:rsid w:val="00B35747"/>
    <w:rsid w:val="00B74708"/>
    <w:rsid w:val="00B81A61"/>
    <w:rsid w:val="00C41EEA"/>
    <w:rsid w:val="00C76A90"/>
    <w:rsid w:val="00C80DA1"/>
    <w:rsid w:val="00C97A81"/>
    <w:rsid w:val="00CE2F2A"/>
    <w:rsid w:val="00CF7019"/>
    <w:rsid w:val="00D20420"/>
    <w:rsid w:val="00D66E0F"/>
    <w:rsid w:val="00D67428"/>
    <w:rsid w:val="00DB36BC"/>
    <w:rsid w:val="00E10870"/>
    <w:rsid w:val="00E20A54"/>
    <w:rsid w:val="00E63CC0"/>
    <w:rsid w:val="00E80B9E"/>
    <w:rsid w:val="00E810F1"/>
    <w:rsid w:val="00E8367D"/>
    <w:rsid w:val="00F60559"/>
    <w:rsid w:val="00F85630"/>
    <w:rsid w:val="00F95351"/>
    <w:rsid w:val="0C6B0487"/>
    <w:rsid w:val="7E7B1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F9EBE"/>
  <w15:docId w15:val="{EBD28311-6F45-4A1C-8369-8A0B4DF5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480" w:lineRule="auto"/>
      <w:ind w:firstLine="720"/>
    </w:pPr>
    <w:rPr>
      <w:rFonts w:ascii="Times New Roman" w:hAnsi="Times New Roman"/>
      <w:sz w:val="24"/>
      <w:szCs w:val="22"/>
    </w:rPr>
  </w:style>
  <w:style w:type="paragraph" w:styleId="Ttulo3">
    <w:name w:val="heading 3"/>
    <w:basedOn w:val="Normal"/>
    <w:link w:val="Ttulo3Car"/>
    <w:uiPriority w:val="9"/>
    <w:qFormat/>
    <w:rsid w:val="004251D4"/>
    <w:pPr>
      <w:spacing w:before="100" w:beforeAutospacing="1" w:after="100" w:afterAutospacing="1" w:line="240" w:lineRule="auto"/>
      <w:ind w:firstLine="0"/>
      <w:outlineLvl w:val="2"/>
    </w:pPr>
    <w:rPr>
      <w:rFonts w:eastAsia="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customStyle="1" w:styleId="EncabezadoCar">
    <w:name w:val="Encabezado Car"/>
    <w:basedOn w:val="Fuentedeprrafopredeter"/>
    <w:link w:val="Encabezado"/>
    <w:uiPriority w:val="99"/>
    <w:qFormat/>
    <w:rPr>
      <w:rFonts w:ascii="Times New Roman" w:hAnsi="Times New Roman"/>
      <w:sz w:val="24"/>
    </w:rPr>
  </w:style>
  <w:style w:type="character" w:customStyle="1" w:styleId="PiedepginaCar">
    <w:name w:val="Pie de página Car"/>
    <w:basedOn w:val="Fuentedeprrafopredeter"/>
    <w:link w:val="Piedepgina"/>
    <w:uiPriority w:val="99"/>
    <w:rPr>
      <w:rFonts w:ascii="Times New Roman" w:hAnsi="Times New Roman"/>
      <w:sz w:val="24"/>
    </w:rPr>
  </w:style>
  <w:style w:type="paragraph" w:styleId="NormalWeb">
    <w:name w:val="Normal (Web)"/>
    <w:basedOn w:val="Normal"/>
    <w:uiPriority w:val="99"/>
    <w:semiHidden/>
    <w:unhideWhenUsed/>
    <w:rsid w:val="008208A1"/>
    <w:pPr>
      <w:spacing w:before="100" w:beforeAutospacing="1" w:after="100" w:afterAutospacing="1" w:line="240" w:lineRule="auto"/>
      <w:ind w:firstLine="0"/>
    </w:pPr>
    <w:rPr>
      <w:rFonts w:eastAsia="Times New Roman" w:cs="Times New Roman"/>
      <w:szCs w:val="24"/>
    </w:rPr>
  </w:style>
  <w:style w:type="character" w:customStyle="1" w:styleId="Ttulo3Car">
    <w:name w:val="Título 3 Car"/>
    <w:basedOn w:val="Fuentedeprrafopredeter"/>
    <w:link w:val="Ttulo3"/>
    <w:uiPriority w:val="9"/>
    <w:rsid w:val="004251D4"/>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425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760824">
      <w:bodyDiv w:val="1"/>
      <w:marLeft w:val="0"/>
      <w:marRight w:val="0"/>
      <w:marTop w:val="0"/>
      <w:marBottom w:val="0"/>
      <w:divBdr>
        <w:top w:val="none" w:sz="0" w:space="0" w:color="auto"/>
        <w:left w:val="none" w:sz="0" w:space="0" w:color="auto"/>
        <w:bottom w:val="none" w:sz="0" w:space="0" w:color="auto"/>
        <w:right w:val="none" w:sz="0" w:space="0" w:color="auto"/>
      </w:divBdr>
    </w:div>
    <w:div w:id="325593221">
      <w:bodyDiv w:val="1"/>
      <w:marLeft w:val="0"/>
      <w:marRight w:val="0"/>
      <w:marTop w:val="0"/>
      <w:marBottom w:val="0"/>
      <w:divBdr>
        <w:top w:val="none" w:sz="0" w:space="0" w:color="auto"/>
        <w:left w:val="none" w:sz="0" w:space="0" w:color="auto"/>
        <w:bottom w:val="none" w:sz="0" w:space="0" w:color="auto"/>
        <w:right w:val="none" w:sz="0" w:space="0" w:color="auto"/>
      </w:divBdr>
    </w:div>
    <w:div w:id="375396198">
      <w:bodyDiv w:val="1"/>
      <w:marLeft w:val="0"/>
      <w:marRight w:val="0"/>
      <w:marTop w:val="0"/>
      <w:marBottom w:val="0"/>
      <w:divBdr>
        <w:top w:val="none" w:sz="0" w:space="0" w:color="auto"/>
        <w:left w:val="none" w:sz="0" w:space="0" w:color="auto"/>
        <w:bottom w:val="none" w:sz="0" w:space="0" w:color="auto"/>
        <w:right w:val="none" w:sz="0" w:space="0" w:color="auto"/>
      </w:divBdr>
    </w:div>
    <w:div w:id="508981537">
      <w:bodyDiv w:val="1"/>
      <w:marLeft w:val="0"/>
      <w:marRight w:val="0"/>
      <w:marTop w:val="0"/>
      <w:marBottom w:val="0"/>
      <w:divBdr>
        <w:top w:val="none" w:sz="0" w:space="0" w:color="auto"/>
        <w:left w:val="none" w:sz="0" w:space="0" w:color="auto"/>
        <w:bottom w:val="none" w:sz="0" w:space="0" w:color="auto"/>
        <w:right w:val="none" w:sz="0" w:space="0" w:color="auto"/>
      </w:divBdr>
    </w:div>
    <w:div w:id="1013607625">
      <w:bodyDiv w:val="1"/>
      <w:marLeft w:val="0"/>
      <w:marRight w:val="0"/>
      <w:marTop w:val="0"/>
      <w:marBottom w:val="0"/>
      <w:divBdr>
        <w:top w:val="none" w:sz="0" w:space="0" w:color="auto"/>
        <w:left w:val="none" w:sz="0" w:space="0" w:color="auto"/>
        <w:bottom w:val="none" w:sz="0" w:space="0" w:color="auto"/>
        <w:right w:val="none" w:sz="0" w:space="0" w:color="auto"/>
      </w:divBdr>
    </w:div>
    <w:div w:id="1151865671">
      <w:bodyDiv w:val="1"/>
      <w:marLeft w:val="0"/>
      <w:marRight w:val="0"/>
      <w:marTop w:val="0"/>
      <w:marBottom w:val="0"/>
      <w:divBdr>
        <w:top w:val="none" w:sz="0" w:space="0" w:color="auto"/>
        <w:left w:val="none" w:sz="0" w:space="0" w:color="auto"/>
        <w:bottom w:val="none" w:sz="0" w:space="0" w:color="auto"/>
        <w:right w:val="none" w:sz="0" w:space="0" w:color="auto"/>
      </w:divBdr>
    </w:div>
    <w:div w:id="1463574121">
      <w:bodyDiv w:val="1"/>
      <w:marLeft w:val="0"/>
      <w:marRight w:val="0"/>
      <w:marTop w:val="0"/>
      <w:marBottom w:val="0"/>
      <w:divBdr>
        <w:top w:val="none" w:sz="0" w:space="0" w:color="auto"/>
        <w:left w:val="none" w:sz="0" w:space="0" w:color="auto"/>
        <w:bottom w:val="none" w:sz="0" w:space="0" w:color="auto"/>
        <w:right w:val="none" w:sz="0" w:space="0" w:color="auto"/>
      </w:divBdr>
    </w:div>
    <w:div w:id="1562518399">
      <w:bodyDiv w:val="1"/>
      <w:marLeft w:val="0"/>
      <w:marRight w:val="0"/>
      <w:marTop w:val="0"/>
      <w:marBottom w:val="0"/>
      <w:divBdr>
        <w:top w:val="none" w:sz="0" w:space="0" w:color="auto"/>
        <w:left w:val="none" w:sz="0" w:space="0" w:color="auto"/>
        <w:bottom w:val="none" w:sz="0" w:space="0" w:color="auto"/>
        <w:right w:val="none" w:sz="0" w:space="0" w:color="auto"/>
      </w:divBdr>
    </w:div>
    <w:div w:id="1572427735">
      <w:bodyDiv w:val="1"/>
      <w:marLeft w:val="0"/>
      <w:marRight w:val="0"/>
      <w:marTop w:val="0"/>
      <w:marBottom w:val="0"/>
      <w:divBdr>
        <w:top w:val="none" w:sz="0" w:space="0" w:color="auto"/>
        <w:left w:val="none" w:sz="0" w:space="0" w:color="auto"/>
        <w:bottom w:val="none" w:sz="0" w:space="0" w:color="auto"/>
        <w:right w:val="none" w:sz="0" w:space="0" w:color="auto"/>
      </w:divBdr>
    </w:div>
    <w:div w:id="1883905051">
      <w:bodyDiv w:val="1"/>
      <w:marLeft w:val="0"/>
      <w:marRight w:val="0"/>
      <w:marTop w:val="0"/>
      <w:marBottom w:val="0"/>
      <w:divBdr>
        <w:top w:val="none" w:sz="0" w:space="0" w:color="auto"/>
        <w:left w:val="none" w:sz="0" w:space="0" w:color="auto"/>
        <w:bottom w:val="none" w:sz="0" w:space="0" w:color="auto"/>
        <w:right w:val="none" w:sz="0" w:space="0" w:color="auto"/>
      </w:divBdr>
    </w:div>
    <w:div w:id="1983316091">
      <w:bodyDiv w:val="1"/>
      <w:marLeft w:val="0"/>
      <w:marRight w:val="0"/>
      <w:marTop w:val="0"/>
      <w:marBottom w:val="0"/>
      <w:divBdr>
        <w:top w:val="none" w:sz="0" w:space="0" w:color="auto"/>
        <w:left w:val="none" w:sz="0" w:space="0" w:color="auto"/>
        <w:bottom w:val="none" w:sz="0" w:space="0" w:color="auto"/>
        <w:right w:val="none" w:sz="0" w:space="0" w:color="auto"/>
      </w:divBdr>
      <w:divsChild>
        <w:div w:id="7466107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7227/rce.num85-12756" TargetMode="External"/><Relationship Id="rId3" Type="http://schemas.openxmlformats.org/officeDocument/2006/relationships/settings" Target="settings.xml"/><Relationship Id="rId7" Type="http://schemas.openxmlformats.org/officeDocument/2006/relationships/hyperlink" Target="https://recursos.educacion.gob.ec/videojuegos-y-aprendizaje/" TargetMode="External"/><Relationship Id="rId12" Type="http://schemas.openxmlformats.org/officeDocument/2006/relationships/hyperlink" Target="http://scielo.sld.cu/scielo.php?script=sci_arttext&amp;pid=S1990-86442021000400251&amp;lng=es&amp;tlng=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3389/fnhum.2020.00235"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nature.com/articles/srep09763.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MIN23</b:Tag>
    <b:SourceType>InternetSite</b:SourceType>
    <b:Guid>{44A6767B-A4C9-45F4-A469-6FE3A1D6C3EA}</b:Guid>
    <b:Title>https://recursos.educacion.gob.ec/videojuegos-y-aprendizaje/</b:Title>
    <b:Year>2023</b:Year>
    <b:Author>
      <b:Author>
        <b:Corporate>MINEDUC</b:Corporate>
      </b:Author>
    </b:Author>
    <b:InternetSiteTitle>Recursos Educativos</b:InternetSiteTitle>
    <b:Month>01</b:Month>
    <b:Day>06</b:Day>
    <b:URL>https://recursos.educacion.gob.ec/videojuegos-y-aprendizaje/</b:URL>
    <b:RefOrder>1</b:RefOrder>
  </b:Source>
  <b:Source>
    <b:Tag>SCI15</b:Tag>
    <b:SourceType>InternetSite</b:SourceType>
    <b:Guid>{A2F8596A-71A7-43AF-8006-C4EBD0AC553F}</b:Guid>
    <b:Author>
      <b:Author>
        <b:Corporate>SCIENTIFIC REPORTS</b:Corporate>
      </b:Author>
    </b:Author>
    <b:Title>Enhanced functional connectivity and</b:Title>
    <b:Year>2015</b:Year>
    <b:Month>04</b:Month>
    <b:Day>16</b:Day>
    <b:URL>https://www.nature.com/articles/srep09763.pdf</b:URL>
    <b:RefOrder>2</b:RefOrder>
  </b:Source>
  <b:Source>
    <b:Tag>Obs16</b:Tag>
    <b:SourceType>InternetSite</b:SourceType>
    <b:Guid>{2C326048-28E1-452D-ABE1-BA486A1EBD6E}</b:Guid>
    <b:Author>
      <b:Author>
        <b:Corporate>Observatorio de Innovación Educativa del Tecnologico Monterrey</b:Corporate>
      </b:Author>
    </b:Author>
    <b:Title>EduTrens</b:Title>
    <b:Year>2016</b:Year>
    <b:Month>septiembre</b:Month>
    <b:URL>https://observatorio.tec.mx/wp-content/uploads/2023/03/09.EduTrendsGamificacion.pdf</b:URL>
    <b:RefOrder>3</b:RefOrder>
  </b:Source>
</b:Sources>
</file>

<file path=customXml/itemProps1.xml><?xml version="1.0" encoding="utf-8"?>
<ds:datastoreItem xmlns:ds="http://schemas.openxmlformats.org/officeDocument/2006/customXml" ds:itemID="{8E5D37F7-2251-4D22-9E42-288FD0354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757</Words>
  <Characters>4319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cp:revision>
  <dcterms:created xsi:type="dcterms:W3CDTF">2023-05-09T17:49:00Z</dcterms:created>
  <dcterms:modified xsi:type="dcterms:W3CDTF">2023-05-09T17:56:00Z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280CD00FED50402EA89F2CE43409D971</vt:lpwstr>
  </property>
</Properties>
</file>