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Algocyte MHS New Device Calibration and Quality Control Report</w:t>
      </w:r>
    </w:p>
    <w:p>
      <w:pPr>
        <w:spacing w:after="200" w:line="259" w:lineRule="auto"/>
      </w:pPr>
      <w:r>
        <w:rPr>
          <w:rFonts w:ascii="Arial" w:hAnsi="Arial"/>
          <w:i w:val="0"/>
          <w:color w:val="000000"/>
          <w:sz w:val="21"/>
        </w:rPr>
        <w:t>This report documents the HGB calibration and subsequent FBC quality control assessment for one new Algocyte MHS device. Complete all applicable fields, retain the supporting records, and use the approved criteria to determine the final device disposition.</w:t>
      </w:r>
    </w:p>
    <w:p>
      <w:pPr>
        <w:pStyle w:val="Heading1"/>
        <w:keepNext/>
        <w:keepLines/>
      </w:pPr>
      <w:r>
        <w:t>1 Study Information</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384"/>
        <w:gridCol w:w="6336"/>
      </w:tblGrid>
      <w:tr>
        <w:trPr>
          <w:cantSplit/>
        </w:trPr>
        <w:tc>
          <w:tcPr>
            <w:tcW w:w="3384" w:type="dxa"/>
            <w:shd w:fill="E7E6E6"/>
            <w:vAlign w:val="center"/>
          </w:tcPr>
          <w:p>
            <w:pPr>
              <w:spacing w:before="0" w:after="0" w:line="240" w:lineRule="auto"/>
              <w:jc w:val="left"/>
            </w:pPr>
            <w:r/>
            <w:r>
              <w:rPr>
                <w:rFonts w:ascii="Arial" w:hAnsi="Arial"/>
                <w:b/>
                <w:color w:val="000000"/>
                <w:sz w:val="19"/>
              </w:rPr>
              <w:t>Test protocol reference</w:t>
            </w:r>
          </w:p>
        </w:tc>
        <w:tc>
          <w:tcPr>
            <w:tcW w:w="6336" w:type="dxa"/>
            <w:shd w:fill="FFF2CC"/>
            <w:vAlign w:val="center"/>
          </w:tcPr>
          <w:p>
            <w:pPr>
              <w:spacing w:before="0" w:after="0" w:line="240" w:lineRule="auto"/>
              <w:jc w:val="left"/>
            </w:pPr>
            <w:r/>
            <w:r>
              <w:rPr>
                <w:rFonts w:ascii="Arial" w:hAnsi="Arial"/>
                <w:b w:val="0"/>
                <w:color w:val="000000"/>
                <w:sz w:val="19"/>
              </w:rPr>
              <w:t>TP-007-034</w:t>
            </w:r>
          </w:p>
        </w:tc>
      </w:tr>
      <w:tr>
        <w:trPr>
          <w:cantSplit/>
        </w:trPr>
        <w:tc>
          <w:tcPr>
            <w:tcW w:w="3384" w:type="dxa"/>
            <w:shd w:fill="E7E6E6"/>
            <w:vAlign w:val="center"/>
          </w:tcPr>
          <w:p>
            <w:pPr>
              <w:spacing w:before="0" w:after="0" w:line="240" w:lineRule="auto"/>
              <w:jc w:val="left"/>
            </w:pPr>
            <w:r/>
            <w:r>
              <w:rPr>
                <w:rFonts w:ascii="Arial" w:hAnsi="Arial"/>
                <w:b/>
                <w:color w:val="000000"/>
                <w:sz w:val="19"/>
              </w:rPr>
              <w:t>HGB calibration protocol reference</w:t>
            </w:r>
          </w:p>
        </w:tc>
        <w:tc>
          <w:tcPr>
            <w:tcW w:w="6336" w:type="dxa"/>
            <w:shd w:fill="FFF2CC"/>
            <w:vAlign w:val="center"/>
          </w:tcPr>
          <w:p>
            <w:pPr>
              <w:spacing w:before="0" w:after="0" w:line="240" w:lineRule="auto"/>
              <w:jc w:val="left"/>
            </w:pPr>
            <w:r/>
            <w:r>
              <w:rPr>
                <w:rFonts w:ascii="Arial" w:hAnsi="Arial"/>
                <w:b w:val="0"/>
                <w:color w:val="000000"/>
                <w:sz w:val="19"/>
                <w:highlight w:val="yellow"/>
              </w:rPr>
              <w:t>TP-007-029 [revision]</w:t>
            </w:r>
          </w:p>
        </w:tc>
      </w:tr>
      <w:tr>
        <w:trPr>
          <w:cantSplit/>
        </w:trPr>
        <w:tc>
          <w:tcPr>
            <w:tcW w:w="3384" w:type="dxa"/>
            <w:shd w:fill="E7E6E6"/>
            <w:vAlign w:val="center"/>
          </w:tcPr>
          <w:p>
            <w:pPr>
              <w:spacing w:before="0" w:after="0" w:line="240" w:lineRule="auto"/>
              <w:jc w:val="left"/>
            </w:pPr>
            <w:r/>
            <w:r>
              <w:rPr>
                <w:rFonts w:ascii="Arial" w:hAnsi="Arial"/>
                <w:b/>
                <w:color w:val="000000"/>
                <w:sz w:val="19"/>
              </w:rPr>
              <w:t>Test report reference</w:t>
            </w:r>
          </w:p>
        </w:tc>
        <w:tc>
          <w:tcPr>
            <w:tcW w:w="6336" w:type="dxa"/>
            <w:shd w:fill="FFF2CC"/>
            <w:vAlign w:val="center"/>
          </w:tcPr>
          <w:p>
            <w:pPr>
              <w:spacing w:before="0" w:after="0" w:line="240" w:lineRule="auto"/>
              <w:jc w:val="left"/>
            </w:pPr>
            <w:r/>
            <w:r>
              <w:rPr>
                <w:rFonts w:ascii="Arial" w:hAnsi="Arial"/>
                <w:b w:val="0"/>
                <w:color w:val="000000"/>
                <w:sz w:val="19"/>
                <w:highlight w:val="yellow"/>
              </w:rPr>
              <w:t>[TR-007-034-XX]</w:t>
            </w:r>
          </w:p>
        </w:tc>
      </w:tr>
      <w:tr>
        <w:trPr>
          <w:cantSplit/>
        </w:trPr>
        <w:tc>
          <w:tcPr>
            <w:tcW w:w="3384" w:type="dxa"/>
            <w:shd w:fill="E7E6E6"/>
            <w:vAlign w:val="center"/>
          </w:tcPr>
          <w:p>
            <w:pPr>
              <w:spacing w:before="0" w:after="0" w:line="240" w:lineRule="auto"/>
              <w:jc w:val="left"/>
            </w:pPr>
            <w:r/>
            <w:r>
              <w:rPr>
                <w:rFonts w:ascii="Arial" w:hAnsi="Arial"/>
                <w:b/>
                <w:color w:val="000000"/>
                <w:sz w:val="19"/>
              </w:rPr>
              <w:t>Device ID</w:t>
            </w:r>
          </w:p>
        </w:tc>
        <w:tc>
          <w:tcPr>
            <w:tcW w:w="6336" w:type="dxa"/>
            <w:shd w:fill="FFF2CC"/>
            <w:vAlign w:val="center"/>
          </w:tcPr>
          <w:p>
            <w:pPr>
              <w:spacing w:before="0" w:after="0" w:line="240" w:lineRule="auto"/>
              <w:jc w:val="left"/>
            </w:pPr>
            <w:r/>
            <w:r>
              <w:rPr>
                <w:rFonts w:ascii="Arial" w:hAnsi="Arial"/>
                <w:b w:val="0"/>
                <w:color w:val="000000"/>
                <w:sz w:val="19"/>
                <w:highlight w:val="yellow"/>
              </w:rPr>
              <w:t>[Enter device ID]</w:t>
            </w:r>
          </w:p>
        </w:tc>
      </w:tr>
      <w:tr>
        <w:trPr>
          <w:cantSplit/>
        </w:trPr>
        <w:tc>
          <w:tcPr>
            <w:tcW w:w="3384" w:type="dxa"/>
            <w:shd w:fill="E7E6E6"/>
            <w:vAlign w:val="center"/>
          </w:tcPr>
          <w:p>
            <w:pPr>
              <w:spacing w:before="0" w:after="0" w:line="240" w:lineRule="auto"/>
              <w:jc w:val="left"/>
            </w:pPr>
            <w:r/>
            <w:r>
              <w:rPr>
                <w:rFonts w:ascii="Arial" w:hAnsi="Arial"/>
                <w:b/>
                <w:color w:val="000000"/>
                <w:sz w:val="19"/>
              </w:rPr>
              <w:t>Device model</w:t>
            </w:r>
          </w:p>
        </w:tc>
        <w:tc>
          <w:tcPr>
            <w:tcW w:w="6336" w:type="dxa"/>
            <w:shd w:fill="FFF2CC"/>
            <w:vAlign w:val="center"/>
          </w:tcPr>
          <w:p>
            <w:pPr>
              <w:spacing w:before="0" w:after="0" w:line="240" w:lineRule="auto"/>
              <w:jc w:val="left"/>
            </w:pPr>
            <w:r/>
            <w:r>
              <w:rPr>
                <w:rFonts w:ascii="Arial" w:hAnsi="Arial"/>
                <w:b w:val="0"/>
                <w:color w:val="000000"/>
                <w:sz w:val="19"/>
                <w:highlight w:val="yellow"/>
              </w:rPr>
              <w:t>[Enter model]</w:t>
            </w:r>
          </w:p>
        </w:tc>
      </w:tr>
      <w:tr>
        <w:trPr>
          <w:cantSplit/>
        </w:trPr>
        <w:tc>
          <w:tcPr>
            <w:tcW w:w="3384" w:type="dxa"/>
            <w:shd w:fill="E7E6E6"/>
            <w:vAlign w:val="center"/>
          </w:tcPr>
          <w:p>
            <w:pPr>
              <w:spacing w:before="0" w:after="0" w:line="240" w:lineRule="auto"/>
              <w:jc w:val="left"/>
            </w:pPr>
            <w:r/>
            <w:r>
              <w:rPr>
                <w:rFonts w:ascii="Arial" w:hAnsi="Arial"/>
                <w:b/>
                <w:color w:val="000000"/>
                <w:sz w:val="19"/>
              </w:rPr>
              <w:t>Serial number</w:t>
            </w:r>
          </w:p>
        </w:tc>
        <w:tc>
          <w:tcPr>
            <w:tcW w:w="6336" w:type="dxa"/>
            <w:shd w:fill="FFF2CC"/>
            <w:vAlign w:val="center"/>
          </w:tcPr>
          <w:p>
            <w:pPr>
              <w:spacing w:before="0" w:after="0" w:line="240" w:lineRule="auto"/>
              <w:jc w:val="left"/>
            </w:pPr>
            <w:r/>
            <w:r>
              <w:rPr>
                <w:rFonts w:ascii="Arial" w:hAnsi="Arial"/>
                <w:b w:val="0"/>
                <w:color w:val="000000"/>
                <w:sz w:val="19"/>
                <w:highlight w:val="yellow"/>
              </w:rPr>
              <w:t>[Enter serial number]</w:t>
            </w:r>
          </w:p>
        </w:tc>
      </w:tr>
      <w:tr>
        <w:trPr>
          <w:cantSplit/>
        </w:trPr>
        <w:tc>
          <w:tcPr>
            <w:tcW w:w="3384" w:type="dxa"/>
            <w:shd w:fill="E7E6E6"/>
            <w:vAlign w:val="center"/>
          </w:tcPr>
          <w:p>
            <w:pPr>
              <w:spacing w:before="0" w:after="0" w:line="240" w:lineRule="auto"/>
              <w:jc w:val="left"/>
            </w:pPr>
            <w:r/>
            <w:r>
              <w:rPr>
                <w:rFonts w:ascii="Arial" w:hAnsi="Arial"/>
                <w:b/>
                <w:color w:val="000000"/>
                <w:sz w:val="19"/>
              </w:rPr>
              <w:t>Calibration date</w:t>
            </w:r>
          </w:p>
        </w:tc>
        <w:tc>
          <w:tcPr>
            <w:tcW w:w="6336" w:type="dxa"/>
            <w:shd w:fill="FFF2CC"/>
            <w:vAlign w:val="center"/>
          </w:tcPr>
          <w:p>
            <w:pPr>
              <w:spacing w:before="0" w:after="0" w:line="240" w:lineRule="auto"/>
              <w:jc w:val="left"/>
            </w:pPr>
            <w:r/>
            <w:r>
              <w:rPr>
                <w:rFonts w:ascii="Arial" w:hAnsi="Arial"/>
                <w:b w:val="0"/>
                <w:color w:val="000000"/>
                <w:sz w:val="19"/>
                <w:highlight w:val="yellow"/>
              </w:rPr>
              <w:t>[DD-MMM-YYYY]</w:t>
            </w:r>
          </w:p>
        </w:tc>
      </w:tr>
      <w:tr>
        <w:trPr>
          <w:cantSplit/>
        </w:trPr>
        <w:tc>
          <w:tcPr>
            <w:tcW w:w="3384" w:type="dxa"/>
            <w:shd w:fill="E7E6E6"/>
            <w:vAlign w:val="center"/>
          </w:tcPr>
          <w:p>
            <w:pPr>
              <w:spacing w:before="0" w:after="0" w:line="240" w:lineRule="auto"/>
              <w:jc w:val="left"/>
            </w:pPr>
            <w:r/>
            <w:r>
              <w:rPr>
                <w:rFonts w:ascii="Arial" w:hAnsi="Arial"/>
                <w:b/>
                <w:color w:val="000000"/>
                <w:sz w:val="19"/>
              </w:rPr>
              <w:t>QC date</w:t>
            </w:r>
          </w:p>
        </w:tc>
        <w:tc>
          <w:tcPr>
            <w:tcW w:w="6336" w:type="dxa"/>
            <w:shd w:fill="FFF2CC"/>
            <w:vAlign w:val="center"/>
          </w:tcPr>
          <w:p>
            <w:pPr>
              <w:spacing w:before="0" w:after="0" w:line="240" w:lineRule="auto"/>
              <w:jc w:val="left"/>
            </w:pPr>
            <w:r/>
            <w:r>
              <w:rPr>
                <w:rFonts w:ascii="Arial" w:hAnsi="Arial"/>
                <w:b w:val="0"/>
                <w:color w:val="000000"/>
                <w:sz w:val="19"/>
                <w:highlight w:val="yellow"/>
              </w:rPr>
              <w:t>[DD-MMM-YYYY]</w:t>
            </w:r>
          </w:p>
        </w:tc>
      </w:tr>
      <w:tr>
        <w:trPr>
          <w:cantSplit/>
        </w:trPr>
        <w:tc>
          <w:tcPr>
            <w:tcW w:w="3384" w:type="dxa"/>
            <w:shd w:fill="E7E6E6"/>
            <w:vAlign w:val="center"/>
          </w:tcPr>
          <w:p>
            <w:pPr>
              <w:spacing w:before="0" w:after="0" w:line="240" w:lineRule="auto"/>
              <w:jc w:val="left"/>
            </w:pPr>
            <w:r/>
            <w:r>
              <w:rPr>
                <w:rFonts w:ascii="Arial" w:hAnsi="Arial"/>
                <w:b/>
                <w:color w:val="000000"/>
                <w:sz w:val="19"/>
              </w:rPr>
              <w:t>Laboratory location</w:t>
            </w:r>
          </w:p>
        </w:tc>
        <w:tc>
          <w:tcPr>
            <w:tcW w:w="6336" w:type="dxa"/>
            <w:shd w:fill="FFF2CC"/>
            <w:vAlign w:val="center"/>
          </w:tcPr>
          <w:p>
            <w:pPr>
              <w:spacing w:before="0" w:after="0" w:line="240" w:lineRule="auto"/>
              <w:jc w:val="left"/>
            </w:pPr>
            <w:r/>
            <w:r>
              <w:rPr>
                <w:rFonts w:ascii="Arial" w:hAnsi="Arial"/>
                <w:b w:val="0"/>
                <w:color w:val="000000"/>
                <w:sz w:val="19"/>
                <w:highlight w:val="yellow"/>
              </w:rPr>
              <w:t>[Enter location]</w:t>
            </w:r>
          </w:p>
        </w:tc>
      </w:tr>
      <w:tr>
        <w:trPr>
          <w:cantSplit/>
        </w:trPr>
        <w:tc>
          <w:tcPr>
            <w:tcW w:w="3384" w:type="dxa"/>
            <w:shd w:fill="E7E6E6"/>
            <w:vAlign w:val="center"/>
          </w:tcPr>
          <w:p>
            <w:pPr>
              <w:spacing w:before="0" w:after="0" w:line="240" w:lineRule="auto"/>
              <w:jc w:val="left"/>
            </w:pPr>
            <w:r/>
            <w:r>
              <w:rPr>
                <w:rFonts w:ascii="Arial" w:hAnsi="Arial"/>
                <w:b/>
                <w:color w:val="000000"/>
                <w:sz w:val="19"/>
              </w:rPr>
              <w:t>Operator</w:t>
            </w:r>
          </w:p>
        </w:tc>
        <w:tc>
          <w:tcPr>
            <w:tcW w:w="6336" w:type="dxa"/>
            <w:shd w:fill="FFF2CC"/>
            <w:vAlign w:val="center"/>
          </w:tcPr>
          <w:p>
            <w:pPr>
              <w:spacing w:before="0" w:after="0" w:line="240" w:lineRule="auto"/>
              <w:jc w:val="left"/>
            </w:pPr>
            <w:r/>
            <w:r>
              <w:rPr>
                <w:rFonts w:ascii="Arial" w:hAnsi="Arial"/>
                <w:b w:val="0"/>
                <w:color w:val="000000"/>
                <w:sz w:val="19"/>
                <w:highlight w:val="yellow"/>
              </w:rPr>
              <w:t>[Enter name]</w:t>
            </w:r>
          </w:p>
        </w:tc>
      </w:tr>
      <w:tr>
        <w:trPr>
          <w:cantSplit/>
        </w:trPr>
        <w:tc>
          <w:tcPr>
            <w:tcW w:w="3384" w:type="dxa"/>
            <w:shd w:fill="E7E6E6"/>
            <w:vAlign w:val="center"/>
          </w:tcPr>
          <w:p>
            <w:pPr>
              <w:spacing w:before="0" w:after="0" w:line="240" w:lineRule="auto"/>
              <w:jc w:val="left"/>
            </w:pPr>
            <w:r/>
            <w:r>
              <w:rPr>
                <w:rFonts w:ascii="Arial" w:hAnsi="Arial"/>
                <w:b/>
                <w:color w:val="000000"/>
                <w:sz w:val="19"/>
              </w:rPr>
              <w:t>Reviewer</w:t>
            </w:r>
          </w:p>
        </w:tc>
        <w:tc>
          <w:tcPr>
            <w:tcW w:w="6336" w:type="dxa"/>
            <w:shd w:fill="FFF2CC"/>
            <w:vAlign w:val="center"/>
          </w:tcPr>
          <w:p>
            <w:pPr>
              <w:spacing w:before="0" w:after="0" w:line="240" w:lineRule="auto"/>
              <w:jc w:val="left"/>
            </w:pPr>
            <w:r/>
            <w:r>
              <w:rPr>
                <w:rFonts w:ascii="Arial" w:hAnsi="Arial"/>
                <w:b w:val="0"/>
                <w:color w:val="000000"/>
                <w:sz w:val="19"/>
                <w:highlight w:val="yellow"/>
              </w:rPr>
              <w:t>[Enter name]</w:t>
            </w:r>
          </w:p>
        </w:tc>
      </w:tr>
      <w:tr>
        <w:trPr>
          <w:cantSplit/>
        </w:trPr>
        <w:tc>
          <w:tcPr>
            <w:tcW w:w="3384" w:type="dxa"/>
            <w:shd w:fill="E7E6E6"/>
            <w:vAlign w:val="center"/>
          </w:tcPr>
          <w:p>
            <w:pPr>
              <w:spacing w:before="0" w:after="0" w:line="240" w:lineRule="auto"/>
              <w:jc w:val="left"/>
            </w:pPr>
            <w:r/>
            <w:r>
              <w:rPr>
                <w:rFonts w:ascii="Arial" w:hAnsi="Arial"/>
                <w:b/>
                <w:color w:val="000000"/>
                <w:sz w:val="19"/>
              </w:rPr>
              <w:t>Reference machine and ID</w:t>
            </w:r>
          </w:p>
        </w:tc>
        <w:tc>
          <w:tcPr>
            <w:tcW w:w="6336" w:type="dxa"/>
            <w:shd w:fill="FFF2CC"/>
            <w:vAlign w:val="center"/>
          </w:tcPr>
          <w:p>
            <w:pPr>
              <w:spacing w:before="0" w:after="0" w:line="240" w:lineRule="auto"/>
              <w:jc w:val="left"/>
            </w:pPr>
            <w:r/>
            <w:r>
              <w:rPr>
                <w:rFonts w:ascii="Arial" w:hAnsi="Arial"/>
                <w:b w:val="0"/>
                <w:color w:val="000000"/>
                <w:sz w:val="19"/>
                <w:highlight w:val="yellow"/>
              </w:rPr>
              <w:t>[Sysmex XN-350 / enter instrument ID]</w:t>
            </w:r>
          </w:p>
        </w:tc>
      </w:tr>
      <w:tr>
        <w:trPr>
          <w:cantSplit/>
        </w:trPr>
        <w:tc>
          <w:tcPr>
            <w:tcW w:w="3384" w:type="dxa"/>
            <w:shd w:fill="E7E6E6"/>
            <w:vAlign w:val="center"/>
          </w:tcPr>
          <w:p>
            <w:pPr>
              <w:spacing w:before="0" w:after="0" w:line="240" w:lineRule="auto"/>
              <w:jc w:val="left"/>
            </w:pPr>
            <w:r/>
            <w:r>
              <w:rPr>
                <w:rFonts w:ascii="Arial" w:hAnsi="Arial"/>
                <w:b/>
                <w:color w:val="000000"/>
                <w:sz w:val="19"/>
              </w:rPr>
              <w:t>Report preparation date</w:t>
            </w:r>
          </w:p>
        </w:tc>
        <w:tc>
          <w:tcPr>
            <w:tcW w:w="6336" w:type="dxa"/>
            <w:shd w:fill="FFF2CC"/>
            <w:vAlign w:val="center"/>
          </w:tcPr>
          <w:p>
            <w:pPr>
              <w:spacing w:before="0" w:after="0" w:line="240" w:lineRule="auto"/>
              <w:jc w:val="left"/>
            </w:pPr>
            <w:r/>
            <w:r>
              <w:rPr>
                <w:rFonts w:ascii="Arial" w:hAnsi="Arial"/>
                <w:b w:val="0"/>
                <w:color w:val="000000"/>
                <w:sz w:val="19"/>
                <w:highlight w:val="yellow"/>
              </w:rPr>
              <w:t>[DD-MMM-YYYY]</w:t>
            </w:r>
          </w:p>
        </w:tc>
      </w:tr>
    </w:tbl>
    <w:p>
      <w:pPr>
        <w:pStyle w:val="Heading2"/>
        <w:keepNext/>
        <w:keepLines/>
      </w:pPr>
      <w:r>
        <w:t>1.1 Device Under Evaluation</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84"/>
        <w:gridCol w:w="1512"/>
        <w:gridCol w:w="1800"/>
        <w:gridCol w:w="1944"/>
        <w:gridCol w:w="2880"/>
      </w:tblGrid>
      <w:tr>
        <w:trPr>
          <w:tblHeader/>
          <w:cantSplit/>
          <w:cantSplit/>
        </w:trPr>
        <w:tc>
          <w:tcPr>
            <w:tcW w:w="1584" w:type="dxa"/>
            <w:shd w:fill="E7E6E6"/>
            <w:vAlign w:val="center"/>
          </w:tcPr>
          <w:p>
            <w:pPr>
              <w:spacing w:before="0" w:after="0" w:line="240" w:lineRule="auto"/>
              <w:jc w:val="center"/>
            </w:pPr>
            <w:r/>
            <w:r>
              <w:rPr>
                <w:rFonts w:ascii="Arial" w:hAnsi="Arial"/>
                <w:b/>
                <w:color w:val="000000"/>
                <w:sz w:val="19"/>
              </w:rPr>
              <w:t>Device</w:t>
            </w:r>
          </w:p>
        </w:tc>
        <w:tc>
          <w:tcPr>
            <w:tcW w:w="1512" w:type="dxa"/>
            <w:shd w:fill="E7E6E6"/>
            <w:vAlign w:val="center"/>
          </w:tcPr>
          <w:p>
            <w:pPr>
              <w:spacing w:before="0" w:after="0" w:line="240" w:lineRule="auto"/>
              <w:jc w:val="center"/>
            </w:pPr>
            <w:r/>
            <w:r>
              <w:rPr>
                <w:rFonts w:ascii="Arial" w:hAnsi="Arial"/>
                <w:b/>
                <w:color w:val="000000"/>
                <w:sz w:val="19"/>
              </w:rPr>
              <w:t>Device ID</w:t>
            </w:r>
          </w:p>
        </w:tc>
        <w:tc>
          <w:tcPr>
            <w:tcW w:w="1800" w:type="dxa"/>
            <w:shd w:fill="E7E6E6"/>
            <w:vAlign w:val="center"/>
          </w:tcPr>
          <w:p>
            <w:pPr>
              <w:spacing w:before="0" w:after="0" w:line="240" w:lineRule="auto"/>
              <w:jc w:val="center"/>
            </w:pPr>
            <w:r/>
            <w:r>
              <w:rPr>
                <w:rFonts w:ascii="Arial" w:hAnsi="Arial"/>
                <w:b/>
                <w:color w:val="000000"/>
                <w:sz w:val="19"/>
              </w:rPr>
              <w:t>Device model</w:t>
            </w:r>
          </w:p>
        </w:tc>
        <w:tc>
          <w:tcPr>
            <w:tcW w:w="1944" w:type="dxa"/>
            <w:shd w:fill="E7E6E6"/>
            <w:vAlign w:val="center"/>
          </w:tcPr>
          <w:p>
            <w:pPr>
              <w:spacing w:before="0" w:after="0" w:line="240" w:lineRule="auto"/>
              <w:jc w:val="center"/>
            </w:pPr>
            <w:r/>
            <w:r>
              <w:rPr>
                <w:rFonts w:ascii="Arial" w:hAnsi="Arial"/>
                <w:b/>
                <w:color w:val="000000"/>
                <w:sz w:val="19"/>
              </w:rPr>
              <w:t>Serial number</w:t>
            </w:r>
          </w:p>
        </w:tc>
        <w:tc>
          <w:tcPr>
            <w:tcW w:w="2880" w:type="dxa"/>
            <w:shd w:fill="E7E6E6"/>
            <w:vAlign w:val="center"/>
          </w:tcPr>
          <w:p>
            <w:pPr>
              <w:spacing w:before="0" w:after="0" w:line="240" w:lineRule="auto"/>
              <w:jc w:val="center"/>
            </w:pPr>
            <w:r/>
            <w:r>
              <w:rPr>
                <w:rFonts w:ascii="Arial" w:hAnsi="Arial"/>
                <w:b/>
                <w:color w:val="000000"/>
                <w:sz w:val="19"/>
              </w:rPr>
              <w:t>Release configuration</w:t>
            </w:r>
          </w:p>
        </w:tc>
      </w:tr>
      <w:tr>
        <w:trPr>
          <w:cantSplit/>
        </w:trPr>
        <w:tc>
          <w:tcPr>
            <w:tcW w:w="1584" w:type="dxa"/>
            <w:shd w:fill="FFF2CC"/>
            <w:vAlign w:val="center"/>
          </w:tcPr>
          <w:p>
            <w:pPr>
              <w:spacing w:before="0" w:after="0" w:line="240" w:lineRule="auto"/>
              <w:jc w:val="left"/>
            </w:pPr>
            <w:r/>
            <w:r>
              <w:rPr>
                <w:rFonts w:ascii="Arial" w:hAnsi="Arial"/>
                <w:b w:val="0"/>
                <w:color w:val="000000"/>
                <w:sz w:val="19"/>
                <w:highlight w:val="yellow"/>
              </w:rPr>
              <w:t>[Enter unit name]</w:t>
            </w:r>
          </w:p>
        </w:tc>
        <w:tc>
          <w:tcPr>
            <w:tcW w:w="1512" w:type="dxa"/>
            <w:shd w:fill="FFF2CC"/>
            <w:vAlign w:val="center"/>
          </w:tcPr>
          <w:p>
            <w:pPr>
              <w:spacing w:before="0" w:after="0" w:line="240" w:lineRule="auto"/>
              <w:jc w:val="center"/>
            </w:pPr>
            <w:r/>
            <w:r>
              <w:rPr>
                <w:rFonts w:ascii="Arial" w:hAnsi="Arial"/>
                <w:b w:val="0"/>
                <w:color w:val="000000"/>
                <w:sz w:val="19"/>
                <w:highlight w:val="yellow"/>
              </w:rPr>
              <w:t>[Enter]</w:t>
            </w:r>
          </w:p>
        </w:tc>
        <w:tc>
          <w:tcPr>
            <w:tcW w:w="1800" w:type="dxa"/>
            <w:shd w:fill="FFF2CC"/>
            <w:vAlign w:val="center"/>
          </w:tcPr>
          <w:p>
            <w:pPr>
              <w:spacing w:before="0" w:after="0" w:line="240" w:lineRule="auto"/>
              <w:jc w:val="center"/>
            </w:pPr>
            <w:r/>
            <w:r>
              <w:rPr>
                <w:rFonts w:ascii="Arial" w:hAnsi="Arial"/>
                <w:b w:val="0"/>
                <w:color w:val="000000"/>
                <w:sz w:val="19"/>
                <w:highlight w:val="yellow"/>
              </w:rPr>
              <w:t>[Enter]</w:t>
            </w:r>
          </w:p>
        </w:tc>
        <w:tc>
          <w:tcPr>
            <w:tcW w:w="1944" w:type="dxa"/>
            <w:shd w:fill="FFF2CC"/>
            <w:vAlign w:val="center"/>
          </w:tcPr>
          <w:p>
            <w:pPr>
              <w:spacing w:before="0" w:after="0" w:line="240" w:lineRule="auto"/>
              <w:jc w:val="center"/>
            </w:pPr>
            <w:r/>
            <w:r>
              <w:rPr>
                <w:rFonts w:ascii="Arial" w:hAnsi="Arial"/>
                <w:b w:val="0"/>
                <w:color w:val="000000"/>
                <w:sz w:val="19"/>
                <w:highlight w:val="yellow"/>
              </w:rPr>
              <w:t>[Enter]</w:t>
            </w:r>
          </w:p>
        </w:tc>
        <w:tc>
          <w:tcPr>
            <w:tcW w:w="2880" w:type="dxa"/>
            <w:shd w:fill="FFF2CC"/>
            <w:vAlign w:val="center"/>
          </w:tcPr>
          <w:p>
            <w:pPr>
              <w:spacing w:before="0" w:after="0" w:line="240" w:lineRule="auto"/>
              <w:jc w:val="center"/>
            </w:pPr>
            <w:r/>
            <w:r>
              <w:rPr>
                <w:rFonts w:ascii="Arial" w:hAnsi="Arial"/>
                <w:b w:val="0"/>
                <w:color w:val="000000"/>
                <w:sz w:val="19"/>
                <w:highlight w:val="yellow"/>
              </w:rPr>
              <w:t>[Enter configuration ID]</w:t>
            </w:r>
          </w:p>
        </w:tc>
      </w:tr>
    </w:tbl>
    <w:p>
      <w:pPr>
        <w:pStyle w:val="Heading2"/>
        <w:keepNext/>
        <w:keepLines/>
      </w:pPr>
      <w:r>
        <w:t>1.2 Phase Execution Summary</w:t>
      </w:r>
    </w:p>
    <w:tbl>
      <w:tblPr>
        <w:tblStyle w:val="TableGrid"/>
        <w:jc w:val="center"/>
        <w:tblLook w:firstColumn="1" w:firstRow="1" w:lastColumn="0" w:lastRow="0" w:noHBand="0" w:noVBand="1" w:val="04A0"/>
        <w:tblW w:w="9717"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55"/>
        <w:gridCol w:w="1036"/>
        <w:gridCol w:w="1584"/>
        <w:gridCol w:w="1036"/>
        <w:gridCol w:w="1036"/>
        <w:gridCol w:w="1152"/>
        <w:gridCol w:w="2318"/>
      </w:tblGrid>
      <w:tr>
        <w:trPr>
          <w:tblHeader/>
          <w:cantSplit/>
          <w:cantSplit/>
        </w:trPr>
        <w:tc>
          <w:tcPr>
            <w:tcW w:w="1555" w:type="dxa"/>
            <w:shd w:fill="E7E6E6"/>
            <w:vAlign w:val="center"/>
          </w:tcPr>
          <w:p>
            <w:pPr>
              <w:spacing w:before="0" w:after="0" w:line="240" w:lineRule="auto"/>
              <w:jc w:val="center"/>
            </w:pPr>
            <w:r/>
            <w:r>
              <w:rPr>
                <w:rFonts w:ascii="Arial" w:hAnsi="Arial"/>
                <w:b/>
                <w:color w:val="000000"/>
                <w:sz w:val="19"/>
              </w:rPr>
              <w:t>Phase</w:t>
            </w:r>
          </w:p>
        </w:tc>
        <w:tc>
          <w:tcPr>
            <w:tcW w:w="1037" w:type="dxa"/>
            <w:shd w:fill="E7E6E6"/>
            <w:vAlign w:val="center"/>
          </w:tcPr>
          <w:p>
            <w:pPr>
              <w:spacing w:before="0" w:after="0" w:line="240" w:lineRule="auto"/>
              <w:jc w:val="center"/>
            </w:pPr>
            <w:r/>
            <w:r>
              <w:rPr>
                <w:rFonts w:ascii="Arial" w:hAnsi="Arial"/>
                <w:b/>
                <w:color w:val="000000"/>
                <w:sz w:val="19"/>
              </w:rPr>
              <w:t>Test type</w:t>
            </w:r>
          </w:p>
        </w:tc>
        <w:tc>
          <w:tcPr>
            <w:tcW w:w="1584" w:type="dxa"/>
            <w:shd w:fill="E7E6E6"/>
            <w:vAlign w:val="center"/>
          </w:tcPr>
          <w:p>
            <w:pPr>
              <w:spacing w:before="0" w:after="0" w:line="240" w:lineRule="auto"/>
              <w:jc w:val="center"/>
            </w:pPr>
            <w:r/>
            <w:r>
              <w:rPr>
                <w:rFonts w:ascii="Arial" w:hAnsi="Arial"/>
                <w:b/>
                <w:color w:val="000000"/>
                <w:sz w:val="19"/>
              </w:rPr>
              <w:t>Run identifier</w:t>
            </w:r>
          </w:p>
        </w:tc>
        <w:tc>
          <w:tcPr>
            <w:tcW w:w="1037" w:type="dxa"/>
            <w:shd w:fill="E7E6E6"/>
            <w:vAlign w:val="center"/>
          </w:tcPr>
          <w:p>
            <w:pPr>
              <w:spacing w:before="0" w:after="0" w:line="240" w:lineRule="auto"/>
              <w:jc w:val="center"/>
            </w:pPr>
            <w:r/>
            <w:r>
              <w:rPr>
                <w:rFonts w:ascii="Arial" w:hAnsi="Arial"/>
                <w:b/>
                <w:color w:val="000000"/>
                <w:sz w:val="19"/>
              </w:rPr>
              <w:t>Target batches</w:t>
            </w:r>
          </w:p>
        </w:tc>
        <w:tc>
          <w:tcPr>
            <w:tcW w:w="1037" w:type="dxa"/>
            <w:shd w:fill="E7E6E6"/>
            <w:vAlign w:val="center"/>
          </w:tcPr>
          <w:p>
            <w:pPr>
              <w:spacing w:before="0" w:after="0" w:line="240" w:lineRule="auto"/>
              <w:jc w:val="center"/>
            </w:pPr>
            <w:r/>
            <w:r>
              <w:rPr>
                <w:rFonts w:ascii="Arial" w:hAnsi="Arial"/>
                <w:b/>
                <w:color w:val="000000"/>
                <w:sz w:val="19"/>
              </w:rPr>
              <w:t>Valid batches</w:t>
            </w:r>
          </w:p>
        </w:tc>
        <w:tc>
          <w:tcPr>
            <w:tcW w:w="1152" w:type="dxa"/>
            <w:shd w:fill="E7E6E6"/>
            <w:vAlign w:val="center"/>
          </w:tcPr>
          <w:p>
            <w:pPr>
              <w:spacing w:before="0" w:after="0" w:line="240" w:lineRule="auto"/>
              <w:jc w:val="center"/>
            </w:pPr>
            <w:r/>
            <w:r>
              <w:rPr>
                <w:rFonts w:ascii="Arial" w:hAnsi="Arial"/>
                <w:b/>
                <w:color w:val="000000"/>
                <w:sz w:val="19"/>
              </w:rPr>
              <w:t>Unique samples</w:t>
            </w:r>
          </w:p>
        </w:tc>
        <w:tc>
          <w:tcPr>
            <w:tcW w:w="2318" w:type="dxa"/>
            <w:shd w:fill="E7E6E6"/>
            <w:vAlign w:val="center"/>
          </w:tcPr>
          <w:p>
            <w:pPr>
              <w:spacing w:before="0" w:after="0" w:line="240" w:lineRule="auto"/>
              <w:jc w:val="center"/>
            </w:pPr>
            <w:r/>
            <w:r>
              <w:rPr>
                <w:rFonts w:ascii="Arial" w:hAnsi="Arial"/>
                <w:b/>
                <w:color w:val="000000"/>
                <w:sz w:val="19"/>
              </w:rPr>
              <w:t>Repeats, overlap and exclusions</w:t>
            </w:r>
          </w:p>
        </w:tc>
      </w:tr>
      <w:tr>
        <w:trPr>
          <w:cantSplit/>
        </w:trPr>
        <w:tc>
          <w:tcPr>
            <w:tcW w:w="1555" w:type="dxa"/>
            <w:shd w:fill="FFFFFF"/>
            <w:vAlign w:val="center"/>
          </w:tcPr>
          <w:p>
            <w:pPr>
              <w:spacing w:before="0" w:after="0" w:line="240" w:lineRule="auto"/>
              <w:jc w:val="left"/>
            </w:pPr>
            <w:r/>
            <w:r>
              <w:rPr>
                <w:rFonts w:ascii="Arial" w:hAnsi="Arial"/>
                <w:b w:val="0"/>
                <w:color w:val="000000"/>
                <w:sz w:val="19"/>
              </w:rPr>
              <w:t>Calibration</w:t>
            </w:r>
          </w:p>
        </w:tc>
        <w:tc>
          <w:tcPr>
            <w:tcW w:w="1037" w:type="dxa"/>
            <w:shd w:fill="FFFFFF"/>
            <w:vAlign w:val="center"/>
          </w:tcPr>
          <w:p>
            <w:pPr>
              <w:spacing w:before="0" w:after="0" w:line="240" w:lineRule="auto"/>
              <w:jc w:val="center"/>
            </w:pPr>
            <w:r/>
            <w:r>
              <w:rPr>
                <w:rFonts w:ascii="Arial" w:hAnsi="Arial"/>
                <w:b w:val="0"/>
                <w:color w:val="000000"/>
                <w:sz w:val="19"/>
              </w:rPr>
              <w:t>HGB only</w:t>
            </w:r>
          </w:p>
        </w:tc>
        <w:tc>
          <w:tcPr>
            <w:tcW w:w="1584" w:type="dxa"/>
            <w:shd w:fill="FFF2CC"/>
            <w:vAlign w:val="center"/>
          </w:tcPr>
          <w:p>
            <w:pPr>
              <w:spacing w:before="0" w:after="0" w:line="240" w:lineRule="auto"/>
              <w:jc w:val="center"/>
            </w:pPr>
            <w:r/>
            <w:r>
              <w:rPr>
                <w:rFonts w:ascii="Arial" w:hAnsi="Arial"/>
                <w:b w:val="0"/>
                <w:color w:val="000000"/>
                <w:sz w:val="19"/>
                <w:highlight w:val="yellow"/>
              </w:rPr>
              <w:t>[Enter]</w:t>
            </w:r>
          </w:p>
        </w:tc>
        <w:tc>
          <w:tcPr>
            <w:tcW w:w="1037" w:type="dxa"/>
            <w:shd w:fill="FFFFFF"/>
            <w:vAlign w:val="center"/>
          </w:tcPr>
          <w:p>
            <w:pPr>
              <w:spacing w:before="0" w:after="0" w:line="240" w:lineRule="auto"/>
              <w:jc w:val="center"/>
            </w:pPr>
            <w:r/>
            <w:r>
              <w:rPr>
                <w:rFonts w:ascii="Arial" w:hAnsi="Arial"/>
                <w:b w:val="0"/>
                <w:color w:val="000000"/>
                <w:sz w:val="19"/>
              </w:rPr>
              <w:t>50</w:t>
            </w:r>
          </w:p>
        </w:tc>
        <w:tc>
          <w:tcPr>
            <w:tcW w:w="1037" w:type="dxa"/>
            <w:shd w:fill="FFF2CC"/>
            <w:vAlign w:val="center"/>
          </w:tcPr>
          <w:p>
            <w:pPr>
              <w:spacing w:before="0" w:after="0" w:line="240" w:lineRule="auto"/>
              <w:jc w:val="center"/>
            </w:pPr>
            <w:r/>
            <w:r>
              <w:rPr>
                <w:rFonts w:ascii="Arial" w:hAnsi="Arial"/>
                <w:b w:val="0"/>
                <w:color w:val="000000"/>
                <w:sz w:val="19"/>
                <w:highlight w:val="yellow"/>
              </w:rPr>
              <w:t>[Enter]</w:t>
            </w:r>
          </w:p>
        </w:tc>
        <w:tc>
          <w:tcPr>
            <w:tcW w:w="1152" w:type="dxa"/>
            <w:shd w:fill="FFF2CC"/>
            <w:vAlign w:val="center"/>
          </w:tcPr>
          <w:p>
            <w:pPr>
              <w:spacing w:before="0" w:after="0" w:line="240" w:lineRule="auto"/>
              <w:jc w:val="center"/>
            </w:pPr>
            <w:r/>
            <w:r>
              <w:rPr>
                <w:rFonts w:ascii="Arial" w:hAnsi="Arial"/>
                <w:b w:val="0"/>
                <w:color w:val="000000"/>
                <w:sz w:val="19"/>
                <w:highlight w:val="yellow"/>
              </w:rPr>
              <w:t>[Enter]</w:t>
            </w:r>
          </w:p>
        </w:tc>
        <w:tc>
          <w:tcPr>
            <w:tcW w:w="2318" w:type="dxa"/>
            <w:shd w:fill="FFF2CC"/>
            <w:vAlign w:val="center"/>
          </w:tcPr>
          <w:p>
            <w:pPr>
              <w:spacing w:before="0" w:after="0" w:line="240" w:lineRule="auto"/>
              <w:jc w:val="left"/>
            </w:pPr>
            <w:r/>
            <w:r>
              <w:rPr>
                <w:rFonts w:ascii="Arial" w:hAnsi="Arial"/>
                <w:b w:val="0"/>
                <w:color w:val="000000"/>
                <w:sz w:val="19"/>
                <w:highlight w:val="yellow"/>
              </w:rPr>
              <w:t>[Enter counts and cross-reference]</w:t>
            </w:r>
          </w:p>
        </w:tc>
      </w:tr>
      <w:tr>
        <w:trPr>
          <w:cantSplit/>
        </w:trPr>
        <w:tc>
          <w:tcPr>
            <w:tcW w:w="1555" w:type="dxa"/>
            <w:shd w:fill="F7F7F7"/>
            <w:vAlign w:val="center"/>
          </w:tcPr>
          <w:p>
            <w:pPr>
              <w:spacing w:before="0" w:after="0" w:line="240" w:lineRule="auto"/>
              <w:jc w:val="left"/>
            </w:pPr>
            <w:r/>
            <w:r>
              <w:rPr>
                <w:rFonts w:ascii="Arial" w:hAnsi="Arial"/>
                <w:b w:val="0"/>
                <w:color w:val="000000"/>
                <w:sz w:val="19"/>
              </w:rPr>
              <w:t>Quality control</w:t>
            </w:r>
          </w:p>
        </w:tc>
        <w:tc>
          <w:tcPr>
            <w:tcW w:w="1037" w:type="dxa"/>
            <w:shd w:fill="F7F7F7"/>
            <w:vAlign w:val="center"/>
          </w:tcPr>
          <w:p>
            <w:pPr>
              <w:spacing w:before="0" w:after="0" w:line="240" w:lineRule="auto"/>
              <w:jc w:val="center"/>
            </w:pPr>
            <w:r/>
            <w:r>
              <w:rPr>
                <w:rFonts w:ascii="Arial" w:hAnsi="Arial"/>
                <w:b w:val="0"/>
                <w:color w:val="000000"/>
                <w:sz w:val="19"/>
              </w:rPr>
              <w:t>FBC</w:t>
            </w:r>
          </w:p>
        </w:tc>
        <w:tc>
          <w:tcPr>
            <w:tcW w:w="1584" w:type="dxa"/>
            <w:shd w:fill="FFF2CC"/>
            <w:vAlign w:val="center"/>
          </w:tcPr>
          <w:p>
            <w:pPr>
              <w:spacing w:before="0" w:after="0" w:line="240" w:lineRule="auto"/>
              <w:jc w:val="center"/>
            </w:pPr>
            <w:r/>
            <w:r>
              <w:rPr>
                <w:rFonts w:ascii="Arial" w:hAnsi="Arial"/>
                <w:b w:val="0"/>
                <w:color w:val="000000"/>
                <w:sz w:val="19"/>
                <w:highlight w:val="yellow"/>
              </w:rPr>
              <w:t>[Enter]</w:t>
            </w:r>
          </w:p>
        </w:tc>
        <w:tc>
          <w:tcPr>
            <w:tcW w:w="1037" w:type="dxa"/>
            <w:shd w:fill="F7F7F7"/>
            <w:vAlign w:val="center"/>
          </w:tcPr>
          <w:p>
            <w:pPr>
              <w:spacing w:before="0" w:after="0" w:line="240" w:lineRule="auto"/>
              <w:jc w:val="center"/>
            </w:pPr>
            <w:r/>
            <w:r>
              <w:rPr>
                <w:rFonts w:ascii="Arial" w:hAnsi="Arial"/>
                <w:b w:val="0"/>
                <w:color w:val="000000"/>
                <w:sz w:val="19"/>
              </w:rPr>
              <w:t>50</w:t>
            </w:r>
          </w:p>
        </w:tc>
        <w:tc>
          <w:tcPr>
            <w:tcW w:w="1037" w:type="dxa"/>
            <w:shd w:fill="FFF2CC"/>
            <w:vAlign w:val="center"/>
          </w:tcPr>
          <w:p>
            <w:pPr>
              <w:spacing w:before="0" w:after="0" w:line="240" w:lineRule="auto"/>
              <w:jc w:val="center"/>
            </w:pPr>
            <w:r/>
            <w:r>
              <w:rPr>
                <w:rFonts w:ascii="Arial" w:hAnsi="Arial"/>
                <w:b w:val="0"/>
                <w:color w:val="000000"/>
                <w:sz w:val="19"/>
                <w:highlight w:val="yellow"/>
              </w:rPr>
              <w:t>[Enter]</w:t>
            </w:r>
          </w:p>
        </w:tc>
        <w:tc>
          <w:tcPr>
            <w:tcW w:w="1152" w:type="dxa"/>
            <w:shd w:fill="FFF2CC"/>
            <w:vAlign w:val="center"/>
          </w:tcPr>
          <w:p>
            <w:pPr>
              <w:spacing w:before="0" w:after="0" w:line="240" w:lineRule="auto"/>
              <w:jc w:val="center"/>
            </w:pPr>
            <w:r/>
            <w:r>
              <w:rPr>
                <w:rFonts w:ascii="Arial" w:hAnsi="Arial"/>
                <w:b w:val="0"/>
                <w:color w:val="000000"/>
                <w:sz w:val="19"/>
                <w:highlight w:val="yellow"/>
              </w:rPr>
              <w:t>[Enter]</w:t>
            </w:r>
          </w:p>
        </w:tc>
        <w:tc>
          <w:tcPr>
            <w:tcW w:w="2318" w:type="dxa"/>
            <w:shd w:fill="FFF2CC"/>
            <w:vAlign w:val="center"/>
          </w:tcPr>
          <w:p>
            <w:pPr>
              <w:spacing w:before="0" w:after="0" w:line="240" w:lineRule="auto"/>
              <w:jc w:val="left"/>
            </w:pPr>
            <w:r/>
            <w:r>
              <w:rPr>
                <w:rFonts w:ascii="Arial" w:hAnsi="Arial"/>
                <w:b w:val="0"/>
                <w:color w:val="000000"/>
                <w:sz w:val="19"/>
                <w:highlight w:val="yellow"/>
              </w:rPr>
              <w:t>[Enter counts and cross-reference]</w:t>
            </w:r>
          </w:p>
        </w:tc>
      </w:tr>
    </w:tbl>
    <w:p>
      <w:pPr>
        <w:pStyle w:val="Heading1"/>
        <w:keepNext/>
        <w:keepLines/>
      </w:pPr>
      <w:r>
        <w:t>2 References</w:t>
      </w:r>
    </w:p>
    <w:p>
      <w:pPr>
        <w:pStyle w:val="ListParagraph"/>
        <w:spacing w:after="100" w:before="0" w:line="252" w:lineRule="auto"/>
        <w:ind w:left="360" w:hanging="259"/>
      </w:pPr>
      <w:r>
        <w:rPr>
          <w:rFonts w:ascii="Arial" w:hAnsi="Arial"/>
          <w:color w:val="000000"/>
          <w:sz w:val="21"/>
        </w:rPr>
        <w:t>•</w:t>
        <w:tab/>
      </w:r>
      <w:r>
        <w:rPr>
          <w:rFonts w:ascii="Arial" w:hAnsi="Arial"/>
          <w:color w:val="000000"/>
          <w:sz w:val="21"/>
        </w:rPr>
        <w:t>TP-007-034 Algocyte MHS New Device Calibration and Analytical QC Protocol [revision]</w:t>
      </w:r>
    </w:p>
    <w:p>
      <w:pPr>
        <w:pStyle w:val="ListParagraph"/>
        <w:spacing w:after="100" w:before="0" w:line="252" w:lineRule="auto"/>
        <w:ind w:left="360" w:hanging="259"/>
      </w:pPr>
      <w:r>
        <w:rPr>
          <w:rFonts w:ascii="Arial" w:hAnsi="Arial"/>
          <w:color w:val="000000"/>
          <w:sz w:val="21"/>
        </w:rPr>
        <w:t>•</w:t>
        <w:tab/>
      </w:r>
      <w:r>
        <w:rPr>
          <w:rFonts w:ascii="Arial" w:hAnsi="Arial"/>
          <w:color w:val="000000"/>
          <w:sz w:val="21"/>
        </w:rPr>
        <w:t>TP-007-029 Algocyte MHS Analytical Calibration Protocol [revision]</w:t>
      </w:r>
    </w:p>
    <w:p>
      <w:pPr>
        <w:pStyle w:val="ListParagraph"/>
        <w:spacing w:after="100" w:before="0" w:line="252" w:lineRule="auto"/>
        <w:ind w:left="360" w:hanging="259"/>
      </w:pPr>
      <w:r>
        <w:rPr>
          <w:rFonts w:ascii="Arial" w:hAnsi="Arial"/>
          <w:color w:val="000000"/>
          <w:sz w:val="21"/>
        </w:rPr>
        <w:t>•</w:t>
        <w:tab/>
      </w:r>
      <w:r>
        <w:rPr>
          <w:rFonts w:ascii="Arial" w:hAnsi="Arial"/>
          <w:color w:val="000000"/>
          <w:sz w:val="21"/>
        </w:rPr>
        <w:t>[Controlled APT criteria document ID and revision]</w:t>
      </w:r>
    </w:p>
    <w:p>
      <w:pPr>
        <w:pStyle w:val="ListParagraph"/>
        <w:spacing w:after="100" w:before="0" w:line="252" w:lineRule="auto"/>
        <w:ind w:left="360" w:hanging="259"/>
      </w:pPr>
      <w:r>
        <w:rPr>
          <w:rFonts w:ascii="Arial" w:hAnsi="Arial"/>
          <w:color w:val="000000"/>
          <w:sz w:val="21"/>
        </w:rPr>
        <w:t>•</w:t>
        <w:tab/>
      </w:r>
      <w:r>
        <w:rPr>
          <w:rFonts w:ascii="Arial" w:hAnsi="Arial"/>
          <w:color w:val="000000"/>
          <w:sz w:val="21"/>
        </w:rPr>
        <w:t>[Controlled data analysis method ID and revision]</w:t>
      </w:r>
    </w:p>
    <w:p>
      <w:pPr>
        <w:pStyle w:val="ListParagraph"/>
        <w:spacing w:after="100" w:before="0" w:line="252" w:lineRule="auto"/>
        <w:ind w:left="360" w:hanging="259"/>
      </w:pPr>
      <w:r>
        <w:rPr>
          <w:rFonts w:ascii="Arial" w:hAnsi="Arial"/>
          <w:color w:val="000000"/>
          <w:sz w:val="21"/>
        </w:rPr>
        <w:t>•</w:t>
        <w:tab/>
      </w:r>
      <w:r>
        <w:rPr>
          <w:rFonts w:ascii="Arial" w:hAnsi="Arial"/>
          <w:color w:val="000000"/>
          <w:sz w:val="21"/>
        </w:rPr>
        <w:t>[Raw data and analysis output filenames or controlled locations]</w:t>
      </w:r>
    </w:p>
    <w:p>
      <w:pPr>
        <w:pStyle w:val="Heading1"/>
        <w:keepNext/>
        <w:keepLines/>
      </w:pPr>
      <w:r>
        <w:t>3 Definitions</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88"/>
        <w:gridCol w:w="7632"/>
      </w:tblGrid>
      <w:tr>
        <w:trPr>
          <w:tblHeader/>
          <w:cantSplit/>
          <w:cantSplit/>
        </w:trPr>
        <w:tc>
          <w:tcPr>
            <w:tcW w:w="2088" w:type="dxa"/>
            <w:shd w:fill="E7E6E6"/>
            <w:vAlign w:val="center"/>
          </w:tcPr>
          <w:p>
            <w:pPr>
              <w:spacing w:before="0" w:after="0" w:line="240" w:lineRule="auto"/>
              <w:jc w:val="center"/>
            </w:pPr>
            <w:r/>
            <w:r>
              <w:rPr>
                <w:rFonts w:ascii="Arial" w:hAnsi="Arial"/>
                <w:b/>
                <w:color w:val="000000"/>
                <w:sz w:val="19"/>
              </w:rPr>
              <w:t>Term</w:t>
            </w:r>
          </w:p>
        </w:tc>
        <w:tc>
          <w:tcPr>
            <w:tcW w:w="7632" w:type="dxa"/>
            <w:shd w:fill="E7E6E6"/>
            <w:vAlign w:val="center"/>
          </w:tcPr>
          <w:p>
            <w:pPr>
              <w:spacing w:before="0" w:after="0" w:line="240" w:lineRule="auto"/>
              <w:jc w:val="center"/>
            </w:pPr>
            <w:r/>
            <w:r>
              <w:rPr>
                <w:rFonts w:ascii="Arial" w:hAnsi="Arial"/>
                <w:b/>
                <w:color w:val="000000"/>
                <w:sz w:val="19"/>
              </w:rPr>
              <w:t>Definition</w:t>
            </w:r>
          </w:p>
        </w:tc>
      </w:tr>
      <w:tr>
        <w:trPr>
          <w:cantSplit/>
        </w:trPr>
        <w:tc>
          <w:tcPr>
            <w:tcW w:w="2088" w:type="dxa"/>
            <w:shd w:fill="FFFFFF"/>
            <w:vAlign w:val="center"/>
          </w:tcPr>
          <w:p>
            <w:pPr>
              <w:spacing w:before="0" w:after="0" w:line="240" w:lineRule="auto"/>
              <w:jc w:val="left"/>
            </w:pPr>
            <w:r/>
            <w:r>
              <w:rPr>
                <w:rFonts w:ascii="Arial" w:hAnsi="Arial"/>
                <w:b/>
                <w:color w:val="000000"/>
                <w:sz w:val="19"/>
              </w:rPr>
              <w:t>Batch ID</w:t>
            </w:r>
          </w:p>
        </w:tc>
        <w:tc>
          <w:tcPr>
            <w:tcW w:w="7632" w:type="dxa"/>
            <w:shd w:fill="FFFFFF"/>
            <w:vAlign w:val="center"/>
          </w:tcPr>
          <w:p>
            <w:pPr>
              <w:spacing w:before="0" w:after="0" w:line="240" w:lineRule="auto"/>
              <w:jc w:val="left"/>
            </w:pPr>
            <w:r/>
            <w:r>
              <w:rPr>
                <w:rFonts w:ascii="Arial" w:hAnsi="Arial"/>
                <w:b w:val="0"/>
                <w:color w:val="000000"/>
                <w:sz w:val="19"/>
              </w:rPr>
              <w:t>Unique identifier for an MHS acquisition or test record.</w:t>
            </w:r>
          </w:p>
        </w:tc>
      </w:tr>
      <w:tr>
        <w:trPr>
          <w:cantSplit/>
        </w:trPr>
        <w:tc>
          <w:tcPr>
            <w:tcW w:w="2088" w:type="dxa"/>
            <w:shd w:fill="F7F7F7"/>
            <w:vAlign w:val="center"/>
          </w:tcPr>
          <w:p>
            <w:pPr>
              <w:spacing w:before="0" w:after="0" w:line="240" w:lineRule="auto"/>
              <w:jc w:val="left"/>
            </w:pPr>
            <w:r/>
            <w:r>
              <w:rPr>
                <w:rFonts w:ascii="Arial" w:hAnsi="Arial"/>
                <w:b/>
                <w:color w:val="000000"/>
                <w:sz w:val="19"/>
              </w:rPr>
              <w:t>Sample ID</w:t>
            </w:r>
          </w:p>
        </w:tc>
        <w:tc>
          <w:tcPr>
            <w:tcW w:w="7632" w:type="dxa"/>
            <w:shd w:fill="F7F7F7"/>
            <w:vAlign w:val="center"/>
          </w:tcPr>
          <w:p>
            <w:pPr>
              <w:spacing w:before="0" w:after="0" w:line="240" w:lineRule="auto"/>
              <w:jc w:val="left"/>
            </w:pPr>
            <w:r/>
            <w:r>
              <w:rPr>
                <w:rFonts w:ascii="Arial" w:hAnsi="Arial"/>
                <w:b w:val="0"/>
                <w:color w:val="000000"/>
                <w:sz w:val="19"/>
              </w:rPr>
              <w:t>Identifier of the blood sample linked to a batch.</w:t>
            </w:r>
          </w:p>
        </w:tc>
      </w:tr>
      <w:tr>
        <w:trPr>
          <w:cantSplit/>
        </w:trPr>
        <w:tc>
          <w:tcPr>
            <w:tcW w:w="2088" w:type="dxa"/>
            <w:shd w:fill="FFFFFF"/>
            <w:vAlign w:val="center"/>
          </w:tcPr>
          <w:p>
            <w:pPr>
              <w:spacing w:before="0" w:after="0" w:line="240" w:lineRule="auto"/>
              <w:jc w:val="left"/>
            </w:pPr>
            <w:r/>
            <w:r>
              <w:rPr>
                <w:rFonts w:ascii="Arial" w:hAnsi="Arial"/>
                <w:b/>
                <w:color w:val="000000"/>
                <w:sz w:val="19"/>
              </w:rPr>
              <w:t>Device ID</w:t>
            </w:r>
          </w:p>
        </w:tc>
        <w:tc>
          <w:tcPr>
            <w:tcW w:w="7632" w:type="dxa"/>
            <w:shd w:fill="FFFFFF"/>
            <w:vAlign w:val="center"/>
          </w:tcPr>
          <w:p>
            <w:pPr>
              <w:spacing w:before="0" w:after="0" w:line="240" w:lineRule="auto"/>
              <w:jc w:val="left"/>
            </w:pPr>
            <w:r/>
            <w:r>
              <w:rPr>
                <w:rFonts w:ascii="Arial" w:hAnsi="Arial"/>
                <w:b w:val="0"/>
                <w:color w:val="000000"/>
                <w:sz w:val="19"/>
              </w:rPr>
              <w:t>Unique identifier of the Algocyte MHS device under evaluation.</w:t>
            </w:r>
          </w:p>
        </w:tc>
      </w:tr>
      <w:tr>
        <w:trPr>
          <w:cantSplit/>
        </w:trPr>
        <w:tc>
          <w:tcPr>
            <w:tcW w:w="2088" w:type="dxa"/>
            <w:shd w:fill="F7F7F7"/>
            <w:vAlign w:val="center"/>
          </w:tcPr>
          <w:p>
            <w:pPr>
              <w:spacing w:before="0" w:after="0" w:line="240" w:lineRule="auto"/>
              <w:jc w:val="left"/>
            </w:pPr>
            <w:r/>
            <w:r>
              <w:rPr>
                <w:rFonts w:ascii="Arial" w:hAnsi="Arial"/>
                <w:b/>
                <w:color w:val="000000"/>
                <w:sz w:val="19"/>
              </w:rPr>
              <w:t>Calibration phase</w:t>
            </w:r>
          </w:p>
        </w:tc>
        <w:tc>
          <w:tcPr>
            <w:tcW w:w="7632" w:type="dxa"/>
            <w:shd w:fill="F7F7F7"/>
            <w:vAlign w:val="center"/>
          </w:tcPr>
          <w:p>
            <w:pPr>
              <w:spacing w:before="0" w:after="0" w:line="240" w:lineRule="auto"/>
              <w:jc w:val="left"/>
            </w:pPr>
            <w:r/>
            <w:r>
              <w:rPr>
                <w:rFonts w:ascii="Arial" w:hAnsi="Arial"/>
                <w:b w:val="0"/>
                <w:color w:val="000000"/>
                <w:sz w:val="19"/>
              </w:rPr>
              <w:t>Fifty valid HGB-only batches used to derive and review the device-specific HGB calibration.</w:t>
            </w:r>
          </w:p>
        </w:tc>
      </w:tr>
      <w:tr>
        <w:trPr>
          <w:cantSplit/>
        </w:trPr>
        <w:tc>
          <w:tcPr>
            <w:tcW w:w="2088" w:type="dxa"/>
            <w:shd w:fill="FFFFFF"/>
            <w:vAlign w:val="center"/>
          </w:tcPr>
          <w:p>
            <w:pPr>
              <w:spacing w:before="0" w:after="0" w:line="240" w:lineRule="auto"/>
              <w:jc w:val="left"/>
            </w:pPr>
            <w:r/>
            <w:r>
              <w:rPr>
                <w:rFonts w:ascii="Arial" w:hAnsi="Arial"/>
                <w:b/>
                <w:color w:val="000000"/>
                <w:sz w:val="19"/>
              </w:rPr>
              <w:t>QC phase</w:t>
            </w:r>
          </w:p>
        </w:tc>
        <w:tc>
          <w:tcPr>
            <w:tcW w:w="7632" w:type="dxa"/>
            <w:shd w:fill="FFFFFF"/>
            <w:vAlign w:val="center"/>
          </w:tcPr>
          <w:p>
            <w:pPr>
              <w:spacing w:before="0" w:after="0" w:line="240" w:lineRule="auto"/>
              <w:jc w:val="left"/>
            </w:pPr>
            <w:r/>
            <w:r>
              <w:rPr>
                <w:rFonts w:ascii="Arial" w:hAnsi="Arial"/>
                <w:b w:val="0"/>
                <w:color w:val="000000"/>
                <w:sz w:val="19"/>
              </w:rPr>
              <w:t>Fifty valid FBC batches processed with the locked calibration and pipeline configuration for release assessment.</w:t>
            </w:r>
          </w:p>
        </w:tc>
      </w:tr>
      <w:tr>
        <w:trPr>
          <w:cantSplit/>
        </w:trPr>
        <w:tc>
          <w:tcPr>
            <w:tcW w:w="2088" w:type="dxa"/>
            <w:shd w:fill="F7F7F7"/>
            <w:vAlign w:val="center"/>
          </w:tcPr>
          <w:p>
            <w:pPr>
              <w:spacing w:before="0" w:after="0" w:line="240" w:lineRule="auto"/>
              <w:jc w:val="left"/>
            </w:pPr>
            <w:r/>
            <w:r>
              <w:rPr>
                <w:rFonts w:ascii="Arial" w:hAnsi="Arial"/>
                <w:b/>
                <w:color w:val="000000"/>
                <w:sz w:val="19"/>
              </w:rPr>
              <w:t>MAPD</w:t>
            </w:r>
          </w:p>
        </w:tc>
        <w:tc>
          <w:tcPr>
            <w:tcW w:w="7632" w:type="dxa"/>
            <w:shd w:fill="F7F7F7"/>
            <w:vAlign w:val="center"/>
          </w:tcPr>
          <w:p>
            <w:pPr>
              <w:spacing w:before="0" w:after="0" w:line="240" w:lineRule="auto"/>
              <w:jc w:val="left"/>
            </w:pPr>
            <w:r/>
            <w:r>
              <w:rPr>
                <w:rFonts w:ascii="Arial" w:hAnsi="Arial"/>
                <w:b w:val="0"/>
                <w:color w:val="000000"/>
                <w:sz w:val="19"/>
              </w:rPr>
              <w:t>Mean absolute percentage difference, when this is the approved acceptance metric.</w:t>
            </w:r>
          </w:p>
        </w:tc>
      </w:tr>
      <w:tr>
        <w:trPr>
          <w:cantSplit/>
        </w:trPr>
        <w:tc>
          <w:tcPr>
            <w:tcW w:w="2088" w:type="dxa"/>
            <w:shd w:fill="FFFFFF"/>
            <w:vAlign w:val="center"/>
          </w:tcPr>
          <w:p>
            <w:pPr>
              <w:spacing w:before="0" w:after="0" w:line="240" w:lineRule="auto"/>
              <w:jc w:val="left"/>
            </w:pPr>
            <w:r/>
            <w:r>
              <w:rPr>
                <w:rFonts w:ascii="Arial" w:hAnsi="Arial"/>
                <w:b/>
                <w:color w:val="000000"/>
                <w:sz w:val="19"/>
              </w:rPr>
              <w:t>Valid paired result</w:t>
            </w:r>
          </w:p>
        </w:tc>
        <w:tc>
          <w:tcPr>
            <w:tcW w:w="7632" w:type="dxa"/>
            <w:shd w:fill="FFFFFF"/>
            <w:vAlign w:val="center"/>
          </w:tcPr>
          <w:p>
            <w:pPr>
              <w:spacing w:before="0" w:after="0" w:line="240" w:lineRule="auto"/>
              <w:jc w:val="left"/>
            </w:pPr>
            <w:r/>
            <w:r>
              <w:rPr>
                <w:rFonts w:ascii="Arial" w:hAnsi="Arial"/>
                <w:b w:val="0"/>
                <w:color w:val="000000"/>
                <w:sz w:val="19"/>
              </w:rPr>
              <w:t>An evaluable MHS result and corresponding reference result that meet the pre-specified inclusion rules.</w:t>
            </w:r>
          </w:p>
        </w:tc>
      </w:tr>
      <w:tr>
        <w:trPr>
          <w:cantSplit/>
        </w:trPr>
        <w:tc>
          <w:tcPr>
            <w:tcW w:w="2088" w:type="dxa"/>
            <w:shd w:fill="F7F7F7"/>
            <w:vAlign w:val="center"/>
          </w:tcPr>
          <w:p>
            <w:pPr>
              <w:spacing w:before="0" w:after="0" w:line="240" w:lineRule="auto"/>
              <w:jc w:val="left"/>
            </w:pPr>
            <w:r/>
            <w:r>
              <w:rPr>
                <w:rFonts w:ascii="Arial" w:hAnsi="Arial"/>
                <w:b/>
                <w:color w:val="000000"/>
                <w:sz w:val="19"/>
              </w:rPr>
              <w:t>Not evaluable</w:t>
            </w:r>
          </w:p>
        </w:tc>
        <w:tc>
          <w:tcPr>
            <w:tcW w:w="7632" w:type="dxa"/>
            <w:shd w:fill="F7F7F7"/>
            <w:vAlign w:val="center"/>
          </w:tcPr>
          <w:p>
            <w:pPr>
              <w:spacing w:before="0" w:after="0" w:line="240" w:lineRule="auto"/>
              <w:jc w:val="left"/>
            </w:pPr>
            <w:r/>
            <w:r>
              <w:rPr>
                <w:rFonts w:ascii="Arial" w:hAnsi="Arial"/>
                <w:b w:val="0"/>
                <w:color w:val="000000"/>
                <w:sz w:val="19"/>
              </w:rPr>
              <w:t>An outcome used when the required data, metric or approved criterion is unavailable or cannot be validly assessed.</w:t>
            </w:r>
          </w:p>
        </w:tc>
      </w:tr>
    </w:tbl>
    <w:p>
      <w:pPr>
        <w:pStyle w:val="Heading1"/>
        <w:keepNext/>
        <w:keepLines/>
      </w:pPr>
      <w:r>
        <w:t>4 Deviations and Exclusions</w:t>
      </w:r>
    </w:p>
    <w:p>
      <w:pPr>
        <w:pStyle w:val="Heading2"/>
        <w:keepNext/>
        <w:keepLines/>
      </w:pPr>
      <w:r>
        <w:t>4.1 Deviations From Protocol</w:t>
      </w:r>
    </w:p>
    <w:p>
      <w:pPr>
        <w:spacing w:after="120" w:line="259" w:lineRule="auto"/>
        <w:keepNext/>
      </w:pPr>
      <w:r>
        <w:rPr>
          <w:rFonts w:ascii="Arial" w:hAnsi="Arial"/>
          <w:i w:val="0"/>
          <w:color w:val="000000"/>
          <w:sz w:val="21"/>
        </w:rPr>
        <w:t>State whether deviations occurred. Describe each deviation, its impact assessment and approval reference. If none occurred, enter None.</w:t>
      </w:r>
    </w:p>
    <w:tbl>
      <w:tblPr>
        <w:tblStyle w:val="TableGrid"/>
        <w:jc w:val="center"/>
        <w:tblLook w:firstColumn="1" w:firstRow="1" w:lastColumn="0" w:lastRow="0" w:noHBand="0" w:noVBand="1" w:val="04A0"/>
        <w:tblW w:w="9719"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12"/>
        <w:gridCol w:w="1224"/>
        <w:gridCol w:w="2664"/>
        <w:gridCol w:w="2304"/>
        <w:gridCol w:w="2015"/>
      </w:tblGrid>
      <w:tr>
        <w:trPr>
          <w:tblHeader/>
          <w:cantSplit/>
          <w:cantSplit/>
        </w:trPr>
        <w:tc>
          <w:tcPr>
            <w:tcW w:w="1512" w:type="dxa"/>
            <w:shd w:fill="E7E6E6"/>
            <w:vAlign w:val="center"/>
          </w:tcPr>
          <w:p>
            <w:pPr>
              <w:spacing w:before="0" w:after="0" w:line="240" w:lineRule="auto"/>
              <w:jc w:val="center"/>
            </w:pPr>
            <w:r/>
            <w:r>
              <w:rPr>
                <w:rFonts w:ascii="Arial" w:hAnsi="Arial"/>
                <w:b/>
                <w:color w:val="000000"/>
                <w:sz w:val="19"/>
              </w:rPr>
              <w:t>Deviation ID</w:t>
            </w:r>
          </w:p>
        </w:tc>
        <w:tc>
          <w:tcPr>
            <w:tcW w:w="1224" w:type="dxa"/>
            <w:shd w:fill="E7E6E6"/>
            <w:vAlign w:val="center"/>
          </w:tcPr>
          <w:p>
            <w:pPr>
              <w:spacing w:before="0" w:after="0" w:line="240" w:lineRule="auto"/>
              <w:jc w:val="center"/>
            </w:pPr>
            <w:r/>
            <w:r>
              <w:rPr>
                <w:rFonts w:ascii="Arial" w:hAnsi="Arial"/>
                <w:b/>
                <w:color w:val="000000"/>
                <w:sz w:val="19"/>
              </w:rPr>
              <w:t>Phase</w:t>
            </w:r>
          </w:p>
        </w:tc>
        <w:tc>
          <w:tcPr>
            <w:tcW w:w="2664" w:type="dxa"/>
            <w:shd w:fill="E7E6E6"/>
            <w:vAlign w:val="center"/>
          </w:tcPr>
          <w:p>
            <w:pPr>
              <w:spacing w:before="0" w:after="0" w:line="240" w:lineRule="auto"/>
              <w:jc w:val="center"/>
            </w:pPr>
            <w:r/>
            <w:r>
              <w:rPr>
                <w:rFonts w:ascii="Arial" w:hAnsi="Arial"/>
                <w:b/>
                <w:color w:val="000000"/>
                <w:sz w:val="19"/>
              </w:rPr>
              <w:t>Description</w:t>
            </w:r>
          </w:p>
        </w:tc>
        <w:tc>
          <w:tcPr>
            <w:tcW w:w="2304" w:type="dxa"/>
            <w:shd w:fill="E7E6E6"/>
            <w:vAlign w:val="center"/>
          </w:tcPr>
          <w:p>
            <w:pPr>
              <w:spacing w:before="0" w:after="0" w:line="240" w:lineRule="auto"/>
              <w:jc w:val="center"/>
            </w:pPr>
            <w:r/>
            <w:r>
              <w:rPr>
                <w:rFonts w:ascii="Arial" w:hAnsi="Arial"/>
                <w:b/>
                <w:color w:val="000000"/>
                <w:sz w:val="19"/>
              </w:rPr>
              <w:t>Impact assessment</w:t>
            </w:r>
          </w:p>
        </w:tc>
        <w:tc>
          <w:tcPr>
            <w:tcW w:w="2016" w:type="dxa"/>
            <w:shd w:fill="E7E6E6"/>
            <w:vAlign w:val="center"/>
          </w:tcPr>
          <w:p>
            <w:pPr>
              <w:spacing w:before="0" w:after="0" w:line="240" w:lineRule="auto"/>
              <w:jc w:val="center"/>
            </w:pPr>
            <w:r/>
            <w:r>
              <w:rPr>
                <w:rFonts w:ascii="Arial" w:hAnsi="Arial"/>
                <w:b/>
                <w:color w:val="000000"/>
                <w:sz w:val="19"/>
              </w:rPr>
              <w:t>Approval or disposition</w:t>
            </w:r>
          </w:p>
        </w:tc>
      </w:tr>
      <w:tr>
        <w:trPr>
          <w:cantSplit/>
        </w:trPr>
        <w:tc>
          <w:tcPr>
            <w:tcW w:w="1512" w:type="dxa"/>
            <w:shd w:fill="FFF2CC"/>
            <w:vAlign w:val="center"/>
          </w:tcPr>
          <w:p>
            <w:pPr>
              <w:spacing w:before="0" w:after="0" w:line="240" w:lineRule="auto"/>
              <w:jc w:val="left"/>
            </w:pPr>
            <w:r/>
            <w:r>
              <w:rPr>
                <w:rFonts w:ascii="Arial" w:hAnsi="Arial"/>
                <w:b w:val="0"/>
                <w:color w:val="000000"/>
                <w:sz w:val="19"/>
                <w:highlight w:val="yellow"/>
              </w:rPr>
              <w:t>[Enter / None]</w:t>
            </w:r>
          </w:p>
        </w:tc>
        <w:tc>
          <w:tcPr>
            <w:tcW w:w="1224" w:type="dxa"/>
            <w:shd w:fill="FFF2CC"/>
            <w:vAlign w:val="center"/>
          </w:tcPr>
          <w:p>
            <w:pPr>
              <w:spacing w:before="0" w:after="0" w:line="240" w:lineRule="auto"/>
              <w:jc w:val="center"/>
            </w:pPr>
            <w:r/>
            <w:r>
              <w:rPr>
                <w:rFonts w:ascii="Arial" w:hAnsi="Arial"/>
                <w:b w:val="0"/>
                <w:color w:val="000000"/>
                <w:sz w:val="19"/>
                <w:highlight w:val="yellow"/>
              </w:rPr>
              <w:t>[Enter]</w:t>
            </w:r>
          </w:p>
        </w:tc>
        <w:tc>
          <w:tcPr>
            <w:tcW w:w="2664" w:type="dxa"/>
            <w:shd w:fill="FFF2CC"/>
            <w:vAlign w:val="center"/>
          </w:tcPr>
          <w:p>
            <w:pPr>
              <w:spacing w:before="0" w:after="0" w:line="240" w:lineRule="auto"/>
              <w:jc w:val="center"/>
            </w:pPr>
            <w:r/>
            <w:r>
              <w:rPr>
                <w:rFonts w:ascii="Arial" w:hAnsi="Arial"/>
                <w:b w:val="0"/>
                <w:color w:val="000000"/>
                <w:sz w:val="19"/>
                <w:highlight w:val="yellow"/>
              </w:rPr>
              <w:t>[Enter]</w:t>
            </w:r>
          </w:p>
        </w:tc>
        <w:tc>
          <w:tcPr>
            <w:tcW w:w="2304" w:type="dxa"/>
            <w:shd w:fill="FFF2CC"/>
            <w:vAlign w:val="center"/>
          </w:tcPr>
          <w:p>
            <w:pPr>
              <w:spacing w:before="0" w:after="0" w:line="240" w:lineRule="auto"/>
              <w:jc w:val="center"/>
            </w:pPr>
            <w:r/>
            <w:r>
              <w:rPr>
                <w:rFonts w:ascii="Arial" w:hAnsi="Arial"/>
                <w:b w:val="0"/>
                <w:color w:val="000000"/>
                <w:sz w:val="19"/>
                <w:highlight w:val="yellow"/>
              </w:rPr>
              <w:t>[Enter]</w:t>
            </w:r>
          </w:p>
        </w:tc>
        <w:tc>
          <w:tcPr>
            <w:tcW w:w="2016"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512" w:type="dxa"/>
            <w:shd w:fill="FFF2CC"/>
            <w:vAlign w:val="center"/>
          </w:tcPr>
          <w:p>
            <w:pPr>
              <w:spacing w:before="0" w:after="0" w:line="240" w:lineRule="auto"/>
              <w:jc w:val="left"/>
            </w:pPr>
            <w:r/>
            <w:r>
              <w:rPr>
                <w:rFonts w:ascii="Arial" w:hAnsi="Arial"/>
                <w:b w:val="0"/>
                <w:color w:val="000000"/>
                <w:sz w:val="19"/>
                <w:highlight w:val="yellow"/>
              </w:rPr>
              <w:t>[Enter / None]</w:t>
            </w:r>
          </w:p>
        </w:tc>
        <w:tc>
          <w:tcPr>
            <w:tcW w:w="1224" w:type="dxa"/>
            <w:shd w:fill="FFF2CC"/>
            <w:vAlign w:val="center"/>
          </w:tcPr>
          <w:p>
            <w:pPr>
              <w:spacing w:before="0" w:after="0" w:line="240" w:lineRule="auto"/>
              <w:jc w:val="center"/>
            </w:pPr>
            <w:r/>
            <w:r>
              <w:rPr>
                <w:rFonts w:ascii="Arial" w:hAnsi="Arial"/>
                <w:b w:val="0"/>
                <w:color w:val="000000"/>
                <w:sz w:val="19"/>
                <w:highlight w:val="yellow"/>
              </w:rPr>
              <w:t>[Enter]</w:t>
            </w:r>
          </w:p>
        </w:tc>
        <w:tc>
          <w:tcPr>
            <w:tcW w:w="2664" w:type="dxa"/>
            <w:shd w:fill="FFF2CC"/>
            <w:vAlign w:val="center"/>
          </w:tcPr>
          <w:p>
            <w:pPr>
              <w:spacing w:before="0" w:after="0" w:line="240" w:lineRule="auto"/>
              <w:jc w:val="center"/>
            </w:pPr>
            <w:r/>
            <w:r>
              <w:rPr>
                <w:rFonts w:ascii="Arial" w:hAnsi="Arial"/>
                <w:b w:val="0"/>
                <w:color w:val="000000"/>
                <w:sz w:val="19"/>
                <w:highlight w:val="yellow"/>
              </w:rPr>
              <w:t>[Enter]</w:t>
            </w:r>
          </w:p>
        </w:tc>
        <w:tc>
          <w:tcPr>
            <w:tcW w:w="2304" w:type="dxa"/>
            <w:shd w:fill="FFF2CC"/>
            <w:vAlign w:val="center"/>
          </w:tcPr>
          <w:p>
            <w:pPr>
              <w:spacing w:before="0" w:after="0" w:line="240" w:lineRule="auto"/>
              <w:jc w:val="center"/>
            </w:pPr>
            <w:r/>
            <w:r>
              <w:rPr>
                <w:rFonts w:ascii="Arial" w:hAnsi="Arial"/>
                <w:b w:val="0"/>
                <w:color w:val="000000"/>
                <w:sz w:val="19"/>
                <w:highlight w:val="yellow"/>
              </w:rPr>
              <w:t>[Enter]</w:t>
            </w:r>
          </w:p>
        </w:tc>
        <w:tc>
          <w:tcPr>
            <w:tcW w:w="2016"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512" w:type="dxa"/>
            <w:shd w:fill="FFF2CC"/>
            <w:vAlign w:val="center"/>
          </w:tcPr>
          <w:p>
            <w:pPr>
              <w:spacing w:before="0" w:after="0" w:line="240" w:lineRule="auto"/>
              <w:jc w:val="left"/>
            </w:pPr>
            <w:r/>
            <w:r>
              <w:rPr>
                <w:rFonts w:ascii="Arial" w:hAnsi="Arial"/>
                <w:b w:val="0"/>
                <w:color w:val="000000"/>
                <w:sz w:val="19"/>
                <w:highlight w:val="yellow"/>
              </w:rPr>
              <w:t>[Enter / None]</w:t>
            </w:r>
          </w:p>
        </w:tc>
        <w:tc>
          <w:tcPr>
            <w:tcW w:w="1224" w:type="dxa"/>
            <w:shd w:fill="FFF2CC"/>
            <w:vAlign w:val="center"/>
          </w:tcPr>
          <w:p>
            <w:pPr>
              <w:spacing w:before="0" w:after="0" w:line="240" w:lineRule="auto"/>
              <w:jc w:val="center"/>
            </w:pPr>
            <w:r/>
            <w:r>
              <w:rPr>
                <w:rFonts w:ascii="Arial" w:hAnsi="Arial"/>
                <w:b w:val="0"/>
                <w:color w:val="000000"/>
                <w:sz w:val="19"/>
                <w:highlight w:val="yellow"/>
              </w:rPr>
              <w:t>[Enter]</w:t>
            </w:r>
          </w:p>
        </w:tc>
        <w:tc>
          <w:tcPr>
            <w:tcW w:w="2664" w:type="dxa"/>
            <w:shd w:fill="FFF2CC"/>
            <w:vAlign w:val="center"/>
          </w:tcPr>
          <w:p>
            <w:pPr>
              <w:spacing w:before="0" w:after="0" w:line="240" w:lineRule="auto"/>
              <w:jc w:val="center"/>
            </w:pPr>
            <w:r/>
            <w:r>
              <w:rPr>
                <w:rFonts w:ascii="Arial" w:hAnsi="Arial"/>
                <w:b w:val="0"/>
                <w:color w:val="000000"/>
                <w:sz w:val="19"/>
                <w:highlight w:val="yellow"/>
              </w:rPr>
              <w:t>[Enter]</w:t>
            </w:r>
          </w:p>
        </w:tc>
        <w:tc>
          <w:tcPr>
            <w:tcW w:w="2304" w:type="dxa"/>
            <w:shd w:fill="FFF2CC"/>
            <w:vAlign w:val="center"/>
          </w:tcPr>
          <w:p>
            <w:pPr>
              <w:spacing w:before="0" w:after="0" w:line="240" w:lineRule="auto"/>
              <w:jc w:val="center"/>
            </w:pPr>
            <w:r/>
            <w:r>
              <w:rPr>
                <w:rFonts w:ascii="Arial" w:hAnsi="Arial"/>
                <w:b w:val="0"/>
                <w:color w:val="000000"/>
                <w:sz w:val="19"/>
                <w:highlight w:val="yellow"/>
              </w:rPr>
              <w:t>[Enter]</w:t>
            </w:r>
          </w:p>
        </w:tc>
        <w:tc>
          <w:tcPr>
            <w:tcW w:w="2016"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512" w:type="dxa"/>
            <w:shd w:fill="FFF2CC"/>
            <w:vAlign w:val="center"/>
          </w:tcPr>
          <w:p>
            <w:pPr>
              <w:spacing w:before="0" w:after="0" w:line="240" w:lineRule="auto"/>
              <w:jc w:val="left"/>
            </w:pPr>
            <w:r/>
            <w:r>
              <w:rPr>
                <w:rFonts w:ascii="Arial" w:hAnsi="Arial"/>
                <w:b w:val="0"/>
                <w:color w:val="000000"/>
                <w:sz w:val="19"/>
                <w:highlight w:val="yellow"/>
              </w:rPr>
              <w:t>[Enter / None]</w:t>
            </w:r>
          </w:p>
        </w:tc>
        <w:tc>
          <w:tcPr>
            <w:tcW w:w="1224" w:type="dxa"/>
            <w:shd w:fill="FFF2CC"/>
            <w:vAlign w:val="center"/>
          </w:tcPr>
          <w:p>
            <w:pPr>
              <w:spacing w:before="0" w:after="0" w:line="240" w:lineRule="auto"/>
              <w:jc w:val="center"/>
            </w:pPr>
            <w:r/>
            <w:r>
              <w:rPr>
                <w:rFonts w:ascii="Arial" w:hAnsi="Arial"/>
                <w:b w:val="0"/>
                <w:color w:val="000000"/>
                <w:sz w:val="19"/>
                <w:highlight w:val="yellow"/>
              </w:rPr>
              <w:t>[Enter]</w:t>
            </w:r>
          </w:p>
        </w:tc>
        <w:tc>
          <w:tcPr>
            <w:tcW w:w="2664" w:type="dxa"/>
            <w:shd w:fill="FFF2CC"/>
            <w:vAlign w:val="center"/>
          </w:tcPr>
          <w:p>
            <w:pPr>
              <w:spacing w:before="0" w:after="0" w:line="240" w:lineRule="auto"/>
              <w:jc w:val="center"/>
            </w:pPr>
            <w:r/>
            <w:r>
              <w:rPr>
                <w:rFonts w:ascii="Arial" w:hAnsi="Arial"/>
                <w:b w:val="0"/>
                <w:color w:val="000000"/>
                <w:sz w:val="19"/>
                <w:highlight w:val="yellow"/>
              </w:rPr>
              <w:t>[Enter]</w:t>
            </w:r>
          </w:p>
        </w:tc>
        <w:tc>
          <w:tcPr>
            <w:tcW w:w="2304" w:type="dxa"/>
            <w:shd w:fill="FFF2CC"/>
            <w:vAlign w:val="center"/>
          </w:tcPr>
          <w:p>
            <w:pPr>
              <w:spacing w:before="0" w:after="0" w:line="240" w:lineRule="auto"/>
              <w:jc w:val="center"/>
            </w:pPr>
            <w:r/>
            <w:r>
              <w:rPr>
                <w:rFonts w:ascii="Arial" w:hAnsi="Arial"/>
                <w:b w:val="0"/>
                <w:color w:val="000000"/>
                <w:sz w:val="19"/>
                <w:highlight w:val="yellow"/>
              </w:rPr>
              <w:t>[Enter]</w:t>
            </w:r>
          </w:p>
        </w:tc>
        <w:tc>
          <w:tcPr>
            <w:tcW w:w="2016"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512" w:type="dxa"/>
            <w:shd w:fill="FFF2CC"/>
            <w:vAlign w:val="center"/>
          </w:tcPr>
          <w:p>
            <w:pPr>
              <w:spacing w:before="0" w:after="0" w:line="240" w:lineRule="auto"/>
              <w:jc w:val="left"/>
            </w:pPr>
            <w:r/>
            <w:r>
              <w:rPr>
                <w:rFonts w:ascii="Arial" w:hAnsi="Arial"/>
                <w:b w:val="0"/>
                <w:color w:val="000000"/>
                <w:sz w:val="19"/>
                <w:highlight w:val="yellow"/>
              </w:rPr>
              <w:t>[Enter / None]</w:t>
            </w:r>
          </w:p>
        </w:tc>
        <w:tc>
          <w:tcPr>
            <w:tcW w:w="1224" w:type="dxa"/>
            <w:shd w:fill="FFF2CC"/>
            <w:vAlign w:val="center"/>
          </w:tcPr>
          <w:p>
            <w:pPr>
              <w:spacing w:before="0" w:after="0" w:line="240" w:lineRule="auto"/>
              <w:jc w:val="center"/>
            </w:pPr>
            <w:r/>
            <w:r>
              <w:rPr>
                <w:rFonts w:ascii="Arial" w:hAnsi="Arial"/>
                <w:b w:val="0"/>
                <w:color w:val="000000"/>
                <w:sz w:val="19"/>
                <w:highlight w:val="yellow"/>
              </w:rPr>
              <w:t>[Enter]</w:t>
            </w:r>
          </w:p>
        </w:tc>
        <w:tc>
          <w:tcPr>
            <w:tcW w:w="2664" w:type="dxa"/>
            <w:shd w:fill="FFF2CC"/>
            <w:vAlign w:val="center"/>
          </w:tcPr>
          <w:p>
            <w:pPr>
              <w:spacing w:before="0" w:after="0" w:line="240" w:lineRule="auto"/>
              <w:jc w:val="center"/>
            </w:pPr>
            <w:r/>
            <w:r>
              <w:rPr>
                <w:rFonts w:ascii="Arial" w:hAnsi="Arial"/>
                <w:b w:val="0"/>
                <w:color w:val="000000"/>
                <w:sz w:val="19"/>
                <w:highlight w:val="yellow"/>
              </w:rPr>
              <w:t>[Enter]</w:t>
            </w:r>
          </w:p>
        </w:tc>
        <w:tc>
          <w:tcPr>
            <w:tcW w:w="2304" w:type="dxa"/>
            <w:shd w:fill="FFF2CC"/>
            <w:vAlign w:val="center"/>
          </w:tcPr>
          <w:p>
            <w:pPr>
              <w:spacing w:before="0" w:after="0" w:line="240" w:lineRule="auto"/>
              <w:jc w:val="center"/>
            </w:pPr>
            <w:r/>
            <w:r>
              <w:rPr>
                <w:rFonts w:ascii="Arial" w:hAnsi="Arial"/>
                <w:b w:val="0"/>
                <w:color w:val="000000"/>
                <w:sz w:val="19"/>
                <w:highlight w:val="yellow"/>
              </w:rPr>
              <w:t>[Enter]</w:t>
            </w:r>
          </w:p>
        </w:tc>
        <w:tc>
          <w:tcPr>
            <w:tcW w:w="2016" w:type="dxa"/>
            <w:shd w:fill="FFF2CC"/>
            <w:vAlign w:val="center"/>
          </w:tcPr>
          <w:p>
            <w:pPr>
              <w:spacing w:before="0" w:after="0" w:line="240" w:lineRule="auto"/>
              <w:jc w:val="center"/>
            </w:pPr>
            <w:r/>
            <w:r>
              <w:rPr>
                <w:rFonts w:ascii="Arial" w:hAnsi="Arial"/>
                <w:b w:val="0"/>
                <w:color w:val="000000"/>
                <w:sz w:val="19"/>
                <w:highlight w:val="yellow"/>
              </w:rPr>
              <w:t>[Enter]</w:t>
            </w:r>
          </w:p>
        </w:tc>
      </w:tr>
    </w:tbl>
    <w:p>
      <w:pPr>
        <w:pStyle w:val="Heading2"/>
        <w:keepNext/>
        <w:keepLines/>
      </w:pPr>
      <w:r>
        <w:t>4.2 Excluded Results and Replacement Batches</w:t>
      </w:r>
    </w:p>
    <w:p>
      <w:pPr>
        <w:spacing w:after="120" w:line="259" w:lineRule="auto"/>
        <w:keepNext/>
      </w:pPr>
      <w:r>
        <w:rPr>
          <w:rFonts w:ascii="Arial" w:hAnsi="Arial"/>
          <w:i w:val="0"/>
          <w:color w:val="000000"/>
          <w:sz w:val="21"/>
        </w:rPr>
        <w:t>Summarize exclusions here and provide the complete record in Appendix C. Do not exclude a result solely because it disagrees with the reference result.</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12"/>
        <w:gridCol w:w="1368"/>
        <w:gridCol w:w="1728"/>
        <w:gridCol w:w="2088"/>
        <w:gridCol w:w="1584"/>
        <w:gridCol w:w="1440"/>
      </w:tblGrid>
      <w:tr>
        <w:trPr>
          <w:tblHeader/>
          <w:cantSplit/>
          <w:cantSplit/>
        </w:trPr>
        <w:tc>
          <w:tcPr>
            <w:tcW w:w="1512" w:type="dxa"/>
            <w:shd w:fill="E7E6E6"/>
            <w:vAlign w:val="center"/>
          </w:tcPr>
          <w:p>
            <w:pPr>
              <w:spacing w:before="0" w:after="0" w:line="240" w:lineRule="auto"/>
              <w:jc w:val="center"/>
            </w:pPr>
            <w:r/>
            <w:r>
              <w:rPr>
                <w:rFonts w:ascii="Arial" w:hAnsi="Arial"/>
                <w:b/>
                <w:color w:val="000000"/>
                <w:sz w:val="19"/>
              </w:rPr>
              <w:t>Phase</w:t>
            </w:r>
          </w:p>
        </w:tc>
        <w:tc>
          <w:tcPr>
            <w:tcW w:w="1368" w:type="dxa"/>
            <w:shd w:fill="E7E6E6"/>
            <w:vAlign w:val="center"/>
          </w:tcPr>
          <w:p>
            <w:pPr>
              <w:spacing w:before="0" w:after="0" w:line="240" w:lineRule="auto"/>
              <w:jc w:val="center"/>
            </w:pPr>
            <w:r/>
            <w:r>
              <w:rPr>
                <w:rFonts w:ascii="Arial" w:hAnsi="Arial"/>
                <w:b/>
                <w:color w:val="000000"/>
                <w:sz w:val="19"/>
              </w:rPr>
              <w:t>Excluded batches</w:t>
            </w:r>
          </w:p>
        </w:tc>
        <w:tc>
          <w:tcPr>
            <w:tcW w:w="1728" w:type="dxa"/>
            <w:shd w:fill="E7E6E6"/>
            <w:vAlign w:val="center"/>
          </w:tcPr>
          <w:p>
            <w:pPr>
              <w:spacing w:before="0" w:after="0" w:line="240" w:lineRule="auto"/>
              <w:jc w:val="center"/>
            </w:pPr>
            <w:r/>
            <w:r>
              <w:rPr>
                <w:rFonts w:ascii="Arial" w:hAnsi="Arial"/>
                <w:b/>
                <w:color w:val="000000"/>
                <w:sz w:val="19"/>
              </w:rPr>
              <w:t>Affected analytes</w:t>
            </w:r>
          </w:p>
        </w:tc>
        <w:tc>
          <w:tcPr>
            <w:tcW w:w="2088" w:type="dxa"/>
            <w:shd w:fill="E7E6E6"/>
            <w:vAlign w:val="center"/>
          </w:tcPr>
          <w:p>
            <w:pPr>
              <w:spacing w:before="0" w:after="0" w:line="240" w:lineRule="auto"/>
              <w:jc w:val="center"/>
            </w:pPr>
            <w:r/>
            <w:r>
              <w:rPr>
                <w:rFonts w:ascii="Arial" w:hAnsi="Arial"/>
                <w:b/>
                <w:color w:val="000000"/>
                <w:sz w:val="19"/>
              </w:rPr>
              <w:t>Primary reason</w:t>
            </w:r>
          </w:p>
        </w:tc>
        <w:tc>
          <w:tcPr>
            <w:tcW w:w="1584" w:type="dxa"/>
            <w:shd w:fill="E7E6E6"/>
            <w:vAlign w:val="center"/>
          </w:tcPr>
          <w:p>
            <w:pPr>
              <w:spacing w:before="0" w:after="0" w:line="240" w:lineRule="auto"/>
              <w:jc w:val="center"/>
            </w:pPr>
            <w:r/>
            <w:r>
              <w:rPr>
                <w:rFonts w:ascii="Arial" w:hAnsi="Arial"/>
                <w:b/>
                <w:color w:val="000000"/>
                <w:sz w:val="19"/>
              </w:rPr>
              <w:t>Replacement batches</w:t>
            </w:r>
          </w:p>
        </w:tc>
        <w:tc>
          <w:tcPr>
            <w:tcW w:w="1440" w:type="dxa"/>
            <w:shd w:fill="E7E6E6"/>
            <w:vAlign w:val="center"/>
          </w:tcPr>
          <w:p>
            <w:pPr>
              <w:spacing w:before="0" w:after="0" w:line="240" w:lineRule="auto"/>
              <w:jc w:val="center"/>
            </w:pPr>
            <w:r/>
            <w:r>
              <w:rPr>
                <w:rFonts w:ascii="Arial" w:hAnsi="Arial"/>
                <w:b/>
                <w:color w:val="000000"/>
                <w:sz w:val="19"/>
              </w:rPr>
              <w:t>Appendix reference</w:t>
            </w:r>
          </w:p>
        </w:tc>
      </w:tr>
      <w:tr>
        <w:trPr>
          <w:cantSplit/>
        </w:trPr>
        <w:tc>
          <w:tcPr>
            <w:tcW w:w="1512" w:type="dxa"/>
            <w:shd w:fill="FFFFFF"/>
            <w:vAlign w:val="center"/>
          </w:tcPr>
          <w:p>
            <w:pPr>
              <w:spacing w:before="0" w:after="0" w:line="240" w:lineRule="auto"/>
              <w:jc w:val="left"/>
            </w:pPr>
            <w:r/>
            <w:r>
              <w:rPr>
                <w:rFonts w:ascii="Arial" w:hAnsi="Arial"/>
                <w:b w:val="0"/>
                <w:color w:val="000000"/>
                <w:sz w:val="19"/>
              </w:rPr>
              <w:t>Calibration</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rPr>
              <w:t>HGB</w:t>
            </w:r>
          </w:p>
        </w:tc>
        <w:tc>
          <w:tcPr>
            <w:tcW w:w="2088" w:type="dxa"/>
            <w:shd w:fill="FFF2CC"/>
            <w:vAlign w:val="center"/>
          </w:tcPr>
          <w:p>
            <w:pPr>
              <w:spacing w:before="0" w:after="0" w:line="240" w:lineRule="auto"/>
              <w:jc w:val="center"/>
            </w:pPr>
            <w:r/>
            <w:r>
              <w:rPr>
                <w:rFonts w:ascii="Arial" w:hAnsi="Arial"/>
                <w:b w:val="0"/>
                <w:color w:val="000000"/>
                <w:sz w:val="19"/>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9"/>
                <w:highlight w:val="yellow"/>
              </w:rPr>
              <w:t>[Enter]</w:t>
            </w:r>
          </w:p>
        </w:tc>
        <w:tc>
          <w:tcPr>
            <w:tcW w:w="1440" w:type="dxa"/>
            <w:shd w:fill="FFFFFF"/>
            <w:vAlign w:val="center"/>
          </w:tcPr>
          <w:p>
            <w:pPr>
              <w:spacing w:before="0" w:after="0" w:line="240" w:lineRule="auto"/>
              <w:jc w:val="center"/>
            </w:pPr>
            <w:r/>
            <w:r>
              <w:rPr>
                <w:rFonts w:ascii="Arial" w:hAnsi="Arial"/>
                <w:b w:val="0"/>
                <w:color w:val="000000"/>
                <w:sz w:val="19"/>
              </w:rPr>
              <w:t>Appendix C</w:t>
            </w:r>
          </w:p>
        </w:tc>
      </w:tr>
      <w:tr>
        <w:trPr>
          <w:cantSplit/>
        </w:trPr>
        <w:tc>
          <w:tcPr>
            <w:tcW w:w="1512" w:type="dxa"/>
            <w:shd w:fill="F7F7F7"/>
            <w:vAlign w:val="center"/>
          </w:tcPr>
          <w:p>
            <w:pPr>
              <w:spacing w:before="0" w:after="0" w:line="240" w:lineRule="auto"/>
              <w:jc w:val="left"/>
            </w:pPr>
            <w:r/>
            <w:r>
              <w:rPr>
                <w:rFonts w:ascii="Arial" w:hAnsi="Arial"/>
                <w:b w:val="0"/>
                <w:color w:val="000000"/>
                <w:sz w:val="19"/>
              </w:rPr>
              <w:t>Quality control</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highlight w:val="yellow"/>
              </w:rPr>
              <w:t>[Enter / None]</w:t>
            </w:r>
          </w:p>
        </w:tc>
        <w:tc>
          <w:tcPr>
            <w:tcW w:w="2088" w:type="dxa"/>
            <w:shd w:fill="FFF2CC"/>
            <w:vAlign w:val="center"/>
          </w:tcPr>
          <w:p>
            <w:pPr>
              <w:spacing w:before="0" w:after="0" w:line="240" w:lineRule="auto"/>
              <w:jc w:val="center"/>
            </w:pPr>
            <w:r/>
            <w:r>
              <w:rPr>
                <w:rFonts w:ascii="Arial" w:hAnsi="Arial"/>
                <w:b w:val="0"/>
                <w:color w:val="000000"/>
                <w:sz w:val="19"/>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9"/>
                <w:highlight w:val="yellow"/>
              </w:rPr>
              <w:t>[Enter]</w:t>
            </w:r>
          </w:p>
        </w:tc>
        <w:tc>
          <w:tcPr>
            <w:tcW w:w="1440" w:type="dxa"/>
            <w:shd w:fill="F7F7F7"/>
            <w:vAlign w:val="center"/>
          </w:tcPr>
          <w:p>
            <w:pPr>
              <w:spacing w:before="0" w:after="0" w:line="240" w:lineRule="auto"/>
              <w:jc w:val="center"/>
            </w:pPr>
            <w:r/>
            <w:r>
              <w:rPr>
                <w:rFonts w:ascii="Arial" w:hAnsi="Arial"/>
                <w:b w:val="0"/>
                <w:color w:val="000000"/>
                <w:sz w:val="19"/>
              </w:rPr>
              <w:t>Appendix C</w:t>
            </w:r>
          </w:p>
        </w:tc>
      </w:tr>
    </w:tbl>
    <w:p>
      <w:pPr>
        <w:pStyle w:val="Heading1"/>
        <w:keepNext/>
        <w:keepLines/>
      </w:pPr>
      <w:r>
        <w:t>5 Observations</w:t>
      </w:r>
    </w:p>
    <w:p>
      <w:pPr>
        <w:spacing w:after="120" w:line="259" w:lineRule="auto"/>
      </w:pPr>
      <w:r>
        <w:rPr>
          <w:rFonts w:ascii="Arial" w:hAnsi="Arial"/>
          <w:i w:val="0"/>
          <w:color w:val="000000"/>
          <w:sz w:val="21"/>
        </w:rPr>
        <w:t>[Enter relevant observations about samples, device behaviour, environmental conditions, data completeness or execution. Enter None if there are no observations.]</w:t>
      </w:r>
    </w:p>
    <w:p>
      <w:pPr>
        <w:pStyle w:val="Heading1"/>
        <w:keepNext/>
        <w:keepLines/>
      </w:pPr>
      <w:r>
        <w:t>6 Experimental Conditions</w:t>
      </w:r>
    </w:p>
    <w:p>
      <w:pPr>
        <w:pStyle w:val="Heading2"/>
        <w:keepNext/>
        <w:keepLines/>
      </w:pPr>
      <w:r>
        <w:t>6.1 Hardware Software and Pipeline</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44"/>
        <w:gridCol w:w="1800"/>
        <w:gridCol w:w="2088"/>
        <w:gridCol w:w="3888"/>
      </w:tblGrid>
      <w:tr>
        <w:trPr>
          <w:tblHeader/>
          <w:cantSplit/>
          <w:cantSplit/>
        </w:trPr>
        <w:tc>
          <w:tcPr>
            <w:tcW w:w="1944" w:type="dxa"/>
            <w:shd w:fill="E7E6E6"/>
            <w:vAlign w:val="center"/>
          </w:tcPr>
          <w:p>
            <w:pPr>
              <w:spacing w:before="0" w:after="0" w:line="240" w:lineRule="auto"/>
              <w:jc w:val="center"/>
            </w:pPr>
            <w:r/>
            <w:r>
              <w:rPr>
                <w:rFonts w:ascii="Arial" w:hAnsi="Arial"/>
                <w:b/>
                <w:color w:val="000000"/>
                <w:sz w:val="19"/>
              </w:rPr>
              <w:t>Component</w:t>
            </w:r>
          </w:p>
        </w:tc>
        <w:tc>
          <w:tcPr>
            <w:tcW w:w="1800" w:type="dxa"/>
            <w:shd w:fill="E7E6E6"/>
            <w:vAlign w:val="center"/>
          </w:tcPr>
          <w:p>
            <w:pPr>
              <w:spacing w:before="0" w:after="0" w:line="240" w:lineRule="auto"/>
              <w:jc w:val="center"/>
            </w:pPr>
            <w:r/>
            <w:r>
              <w:rPr>
                <w:rFonts w:ascii="Arial" w:hAnsi="Arial"/>
                <w:b/>
                <w:color w:val="000000"/>
                <w:sz w:val="19"/>
              </w:rPr>
              <w:t>Identifier</w:t>
            </w:r>
          </w:p>
        </w:tc>
        <w:tc>
          <w:tcPr>
            <w:tcW w:w="2088" w:type="dxa"/>
            <w:shd w:fill="E7E6E6"/>
            <w:vAlign w:val="center"/>
          </w:tcPr>
          <w:p>
            <w:pPr>
              <w:spacing w:before="0" w:after="0" w:line="240" w:lineRule="auto"/>
              <w:jc w:val="center"/>
            </w:pPr>
            <w:r/>
            <w:r>
              <w:rPr>
                <w:rFonts w:ascii="Arial" w:hAnsi="Arial"/>
                <w:b/>
                <w:color w:val="000000"/>
                <w:sz w:val="19"/>
              </w:rPr>
              <w:t>Version</w:t>
            </w:r>
          </w:p>
        </w:tc>
        <w:tc>
          <w:tcPr>
            <w:tcW w:w="3888" w:type="dxa"/>
            <w:shd w:fill="E7E6E6"/>
            <w:vAlign w:val="center"/>
          </w:tcPr>
          <w:p>
            <w:pPr>
              <w:spacing w:before="0" w:after="0" w:line="240" w:lineRule="auto"/>
              <w:jc w:val="center"/>
            </w:pPr>
            <w:r/>
            <w:r>
              <w:rPr>
                <w:rFonts w:ascii="Arial" w:hAnsi="Arial"/>
                <w:b/>
                <w:color w:val="000000"/>
                <w:sz w:val="19"/>
              </w:rPr>
              <w:t>Configuration or notes</w:t>
            </w:r>
          </w:p>
        </w:tc>
      </w:tr>
      <w:tr>
        <w:trPr>
          <w:cantSplit/>
        </w:trPr>
        <w:tc>
          <w:tcPr>
            <w:tcW w:w="1944" w:type="dxa"/>
            <w:shd w:fill="FFFFFF"/>
            <w:vAlign w:val="center"/>
          </w:tcPr>
          <w:p>
            <w:pPr>
              <w:spacing w:before="0" w:after="0" w:line="240" w:lineRule="auto"/>
              <w:jc w:val="left"/>
            </w:pPr>
            <w:r/>
            <w:r>
              <w:rPr>
                <w:rFonts w:ascii="Arial" w:hAnsi="Arial"/>
                <w:b w:val="0"/>
                <w:color w:val="000000"/>
                <w:sz w:val="19"/>
              </w:rPr>
              <w:t>Algocyte MHS</w:t>
            </w:r>
          </w:p>
        </w:tc>
        <w:tc>
          <w:tcPr>
            <w:tcW w:w="1800" w:type="dxa"/>
            <w:shd w:fill="FFF2CC"/>
            <w:vAlign w:val="center"/>
          </w:tcPr>
          <w:p>
            <w:pPr>
              <w:spacing w:before="0" w:after="0" w:line="240" w:lineRule="auto"/>
              <w:jc w:val="center"/>
            </w:pPr>
            <w:r/>
            <w:r>
              <w:rPr>
                <w:rFonts w:ascii="Arial" w:hAnsi="Arial"/>
                <w:b w:val="0"/>
                <w:color w:val="000000"/>
                <w:sz w:val="19"/>
                <w:highlight w:val="yellow"/>
              </w:rPr>
              <w:t>[Device ID]</w:t>
            </w:r>
          </w:p>
        </w:tc>
        <w:tc>
          <w:tcPr>
            <w:tcW w:w="2088" w:type="dxa"/>
            <w:shd w:fill="FFF2CC"/>
            <w:vAlign w:val="center"/>
          </w:tcPr>
          <w:p>
            <w:pPr>
              <w:spacing w:before="0" w:after="0" w:line="240" w:lineRule="auto"/>
              <w:jc w:val="center"/>
            </w:pPr>
            <w:r/>
            <w:r>
              <w:rPr>
                <w:rFonts w:ascii="Arial" w:hAnsi="Arial"/>
                <w:b w:val="0"/>
                <w:color w:val="000000"/>
                <w:sz w:val="19"/>
              </w:rPr>
              <w:t>Firmware [enter]</w:t>
            </w:r>
          </w:p>
        </w:tc>
        <w:tc>
          <w:tcPr>
            <w:tcW w:w="3888"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944" w:type="dxa"/>
            <w:shd w:fill="F7F7F7"/>
            <w:vAlign w:val="center"/>
          </w:tcPr>
          <w:p>
            <w:pPr>
              <w:spacing w:before="0" w:after="0" w:line="240" w:lineRule="auto"/>
              <w:jc w:val="left"/>
            </w:pPr>
            <w:r/>
            <w:r>
              <w:rPr>
                <w:rFonts w:ascii="Arial" w:hAnsi="Arial"/>
                <w:b w:val="0"/>
                <w:color w:val="000000"/>
                <w:sz w:val="19"/>
              </w:rPr>
              <w:t>Application</w:t>
            </w:r>
          </w:p>
        </w:tc>
        <w:tc>
          <w:tcPr>
            <w:tcW w:w="1800" w:type="dxa"/>
            <w:shd w:fill="FFF2CC"/>
            <w:vAlign w:val="center"/>
          </w:tcPr>
          <w:p>
            <w:pPr>
              <w:spacing w:before="0" w:after="0" w:line="240" w:lineRule="auto"/>
              <w:jc w:val="center"/>
            </w:pPr>
            <w:r/>
            <w:r>
              <w:rPr>
                <w:rFonts w:ascii="Arial" w:hAnsi="Arial"/>
                <w:b w:val="0"/>
                <w:color w:val="000000"/>
                <w:sz w:val="19"/>
                <w:highlight w:val="yellow"/>
              </w:rPr>
              <w:t>[Enter]</w:t>
            </w:r>
          </w:p>
        </w:tc>
        <w:tc>
          <w:tcPr>
            <w:tcW w:w="2088" w:type="dxa"/>
            <w:shd w:fill="FFF2CC"/>
            <w:vAlign w:val="center"/>
          </w:tcPr>
          <w:p>
            <w:pPr>
              <w:spacing w:before="0" w:after="0" w:line="240" w:lineRule="auto"/>
              <w:jc w:val="center"/>
            </w:pPr>
            <w:r/>
            <w:r>
              <w:rPr>
                <w:rFonts w:ascii="Arial" w:hAnsi="Arial"/>
                <w:b w:val="0"/>
                <w:color w:val="000000"/>
                <w:sz w:val="19"/>
                <w:highlight w:val="yellow"/>
              </w:rPr>
              <w:t>[Enter app version]</w:t>
            </w:r>
          </w:p>
        </w:tc>
        <w:tc>
          <w:tcPr>
            <w:tcW w:w="3888"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1944" w:type="dxa"/>
            <w:shd w:fill="FFFFFF"/>
            <w:vAlign w:val="center"/>
          </w:tcPr>
          <w:p>
            <w:pPr>
              <w:spacing w:before="0" w:after="0" w:line="240" w:lineRule="auto"/>
              <w:jc w:val="left"/>
            </w:pPr>
            <w:r/>
            <w:r>
              <w:rPr>
                <w:rFonts w:ascii="Arial" w:hAnsi="Arial"/>
                <w:b w:val="0"/>
                <w:color w:val="000000"/>
                <w:sz w:val="19"/>
              </w:rPr>
              <w:t>Processing pipeline</w:t>
            </w:r>
          </w:p>
        </w:tc>
        <w:tc>
          <w:tcPr>
            <w:tcW w:w="1800" w:type="dxa"/>
            <w:shd w:fill="FFF2CC"/>
            <w:vAlign w:val="center"/>
          </w:tcPr>
          <w:p>
            <w:pPr>
              <w:spacing w:before="0" w:after="0" w:line="240" w:lineRule="auto"/>
              <w:jc w:val="center"/>
            </w:pPr>
            <w:r/>
            <w:r>
              <w:rPr>
                <w:rFonts w:ascii="Arial" w:hAnsi="Arial"/>
                <w:b w:val="0"/>
                <w:color w:val="000000"/>
                <w:sz w:val="19"/>
                <w:highlight w:val="yellow"/>
              </w:rPr>
              <w:t>[Enter pipeline ID]</w:t>
            </w:r>
          </w:p>
        </w:tc>
        <w:tc>
          <w:tcPr>
            <w:tcW w:w="2088" w:type="dxa"/>
            <w:shd w:fill="FFF2CC"/>
            <w:vAlign w:val="center"/>
          </w:tcPr>
          <w:p>
            <w:pPr>
              <w:spacing w:before="0" w:after="0" w:line="240" w:lineRule="auto"/>
              <w:jc w:val="center"/>
            </w:pPr>
            <w:r/>
            <w:r>
              <w:rPr>
                <w:rFonts w:ascii="Arial" w:hAnsi="Arial"/>
                <w:b w:val="0"/>
                <w:color w:val="000000"/>
                <w:sz w:val="19"/>
                <w:highlight w:val="yellow"/>
              </w:rPr>
              <w:t>[Enter version]</w:t>
            </w:r>
          </w:p>
        </w:tc>
        <w:tc>
          <w:tcPr>
            <w:tcW w:w="3888" w:type="dxa"/>
            <w:shd w:fill="FFF2CC"/>
            <w:vAlign w:val="center"/>
          </w:tcPr>
          <w:p>
            <w:pPr>
              <w:spacing w:before="0" w:after="0" w:line="240" w:lineRule="auto"/>
              <w:jc w:val="left"/>
            </w:pPr>
            <w:r/>
            <w:r>
              <w:rPr>
                <w:rFonts w:ascii="Arial" w:hAnsi="Arial"/>
                <w:b w:val="0"/>
                <w:color w:val="000000"/>
                <w:sz w:val="19"/>
                <w:highlight w:val="yellow"/>
              </w:rPr>
              <w:t>[Enter commit, build or release reference]</w:t>
            </w:r>
          </w:p>
        </w:tc>
      </w:tr>
      <w:tr>
        <w:trPr>
          <w:cantSplit/>
        </w:trPr>
        <w:tc>
          <w:tcPr>
            <w:tcW w:w="1944" w:type="dxa"/>
            <w:shd w:fill="F7F7F7"/>
            <w:vAlign w:val="center"/>
          </w:tcPr>
          <w:p>
            <w:pPr>
              <w:spacing w:before="0" w:after="0" w:line="240" w:lineRule="auto"/>
              <w:jc w:val="left"/>
            </w:pPr>
            <w:r/>
            <w:r>
              <w:rPr>
                <w:rFonts w:ascii="Arial" w:hAnsi="Arial"/>
                <w:b w:val="0"/>
                <w:color w:val="000000"/>
                <w:sz w:val="19"/>
              </w:rPr>
              <w:t>Calibration parameter set</w:t>
            </w:r>
          </w:p>
        </w:tc>
        <w:tc>
          <w:tcPr>
            <w:tcW w:w="1800" w:type="dxa"/>
            <w:shd w:fill="FFF2CC"/>
            <w:vAlign w:val="center"/>
          </w:tcPr>
          <w:p>
            <w:pPr>
              <w:spacing w:before="0" w:after="0" w:line="240" w:lineRule="auto"/>
              <w:jc w:val="center"/>
            </w:pPr>
            <w:r/>
            <w:r>
              <w:rPr>
                <w:rFonts w:ascii="Arial" w:hAnsi="Arial"/>
                <w:b w:val="0"/>
                <w:color w:val="000000"/>
                <w:sz w:val="19"/>
                <w:highlight w:val="yellow"/>
              </w:rPr>
              <w:t>[Enter parameter ID]</w:t>
            </w:r>
          </w:p>
        </w:tc>
        <w:tc>
          <w:tcPr>
            <w:tcW w:w="2088" w:type="dxa"/>
            <w:shd w:fill="FFF2CC"/>
            <w:vAlign w:val="center"/>
          </w:tcPr>
          <w:p>
            <w:pPr>
              <w:spacing w:before="0" w:after="0" w:line="240" w:lineRule="auto"/>
              <w:jc w:val="center"/>
            </w:pPr>
            <w:r/>
            <w:r>
              <w:rPr>
                <w:rFonts w:ascii="Arial" w:hAnsi="Arial"/>
                <w:b w:val="0"/>
                <w:color w:val="000000"/>
                <w:sz w:val="19"/>
                <w:highlight w:val="yellow"/>
              </w:rPr>
              <w:t>[Enter version]</w:t>
            </w:r>
          </w:p>
        </w:tc>
        <w:tc>
          <w:tcPr>
            <w:tcW w:w="3888" w:type="dxa"/>
            <w:shd w:fill="FFF2CC"/>
            <w:vAlign w:val="center"/>
          </w:tcPr>
          <w:p>
            <w:pPr>
              <w:spacing w:before="0" w:after="0" w:line="240" w:lineRule="auto"/>
              <w:jc w:val="left"/>
            </w:pPr>
            <w:r/>
            <w:r>
              <w:rPr>
                <w:rFonts w:ascii="Arial" w:hAnsi="Arial"/>
                <w:b w:val="0"/>
                <w:color w:val="000000"/>
                <w:sz w:val="19"/>
                <w:highlight w:val="yellow"/>
              </w:rPr>
              <w:t>[Enter lock or approval record]</w:t>
            </w:r>
          </w:p>
        </w:tc>
      </w:tr>
      <w:tr>
        <w:trPr>
          <w:cantSplit/>
        </w:trPr>
        <w:tc>
          <w:tcPr>
            <w:tcW w:w="1944" w:type="dxa"/>
            <w:shd w:fill="FFFFFF"/>
            <w:vAlign w:val="center"/>
          </w:tcPr>
          <w:p>
            <w:pPr>
              <w:spacing w:before="0" w:after="0" w:line="240" w:lineRule="auto"/>
              <w:jc w:val="left"/>
            </w:pPr>
            <w:r/>
            <w:r>
              <w:rPr>
                <w:rFonts w:ascii="Arial" w:hAnsi="Arial"/>
                <w:b w:val="0"/>
                <w:color w:val="000000"/>
                <w:sz w:val="19"/>
              </w:rPr>
              <w:t>Reference instrument</w:t>
            </w:r>
          </w:p>
        </w:tc>
        <w:tc>
          <w:tcPr>
            <w:tcW w:w="1800" w:type="dxa"/>
            <w:shd w:fill="FFF2CC"/>
            <w:vAlign w:val="center"/>
          </w:tcPr>
          <w:p>
            <w:pPr>
              <w:spacing w:before="0" w:after="0" w:line="240" w:lineRule="auto"/>
              <w:jc w:val="center"/>
            </w:pPr>
            <w:r/>
            <w:r>
              <w:rPr>
                <w:rFonts w:ascii="Arial" w:hAnsi="Arial"/>
                <w:b w:val="0"/>
                <w:color w:val="000000"/>
                <w:sz w:val="19"/>
                <w:highlight w:val="yellow"/>
              </w:rPr>
              <w:t>[Instrument ID]</w:t>
            </w:r>
          </w:p>
        </w:tc>
        <w:tc>
          <w:tcPr>
            <w:tcW w:w="2088" w:type="dxa"/>
            <w:shd w:fill="FFF2CC"/>
            <w:vAlign w:val="center"/>
          </w:tcPr>
          <w:p>
            <w:pPr>
              <w:spacing w:before="0" w:after="0" w:line="240" w:lineRule="auto"/>
              <w:jc w:val="center"/>
            </w:pPr>
            <w:r/>
            <w:r>
              <w:rPr>
                <w:rFonts w:ascii="Arial" w:hAnsi="Arial"/>
                <w:b w:val="0"/>
                <w:color w:val="000000"/>
                <w:sz w:val="19"/>
                <w:highlight w:val="yellow"/>
              </w:rPr>
              <w:t>[Enter software version]</w:t>
            </w:r>
          </w:p>
        </w:tc>
        <w:tc>
          <w:tcPr>
            <w:tcW w:w="3888" w:type="dxa"/>
            <w:shd w:fill="FFF2CC"/>
            <w:vAlign w:val="center"/>
          </w:tcPr>
          <w:p>
            <w:pPr>
              <w:spacing w:before="0" w:after="0" w:line="240" w:lineRule="auto"/>
              <w:jc w:val="left"/>
            </w:pPr>
            <w:r/>
            <w:r>
              <w:rPr>
                <w:rFonts w:ascii="Arial" w:hAnsi="Arial"/>
                <w:b w:val="0"/>
                <w:color w:val="000000"/>
                <w:sz w:val="19"/>
                <w:highlight w:val="yellow"/>
              </w:rPr>
              <w:t>[Enter calibration or QC status reference]</w:t>
            </w:r>
          </w:p>
        </w:tc>
      </w:tr>
    </w:tbl>
    <w:p>
      <w:pPr>
        <w:pStyle w:val="Heading2"/>
        <w:keepNext/>
        <w:keepLines/>
      </w:pPr>
      <w:r>
        <w:t>6.2 Samples and Batches</w:t>
      </w:r>
    </w:p>
    <w:p>
      <w:pPr>
        <w:spacing w:after="120" w:line="259" w:lineRule="auto"/>
        <w:keepNext/>
      </w:pPr>
      <w:r>
        <w:rPr>
          <w:rFonts w:ascii="Arial" w:hAnsi="Arial"/>
          <w:i w:val="0"/>
          <w:color w:val="000000"/>
          <w:sz w:val="21"/>
        </w:rPr>
        <w:t>The phase-specific batch and sample identifiers are listed in Appendices A and B. Record the summary counts below, including repeated samples and any overlap between phases.</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728"/>
        <w:gridCol w:w="1440"/>
        <w:gridCol w:w="1368"/>
        <w:gridCol w:w="1368"/>
        <w:gridCol w:w="1440"/>
        <w:gridCol w:w="2376"/>
      </w:tblGrid>
      <w:tr>
        <w:trPr>
          <w:tblHeader/>
          <w:cantSplit/>
          <w:cantSplit/>
        </w:trPr>
        <w:tc>
          <w:tcPr>
            <w:tcW w:w="1728" w:type="dxa"/>
            <w:shd w:fill="E7E6E6"/>
            <w:vAlign w:val="center"/>
          </w:tcPr>
          <w:p>
            <w:pPr>
              <w:spacing w:before="0" w:after="0" w:line="240" w:lineRule="auto"/>
              <w:jc w:val="center"/>
            </w:pPr>
            <w:r/>
            <w:r>
              <w:rPr>
                <w:rFonts w:ascii="Arial" w:hAnsi="Arial"/>
                <w:b/>
                <w:color w:val="000000"/>
                <w:sz w:val="19"/>
              </w:rPr>
              <w:t>Phase</w:t>
            </w:r>
          </w:p>
        </w:tc>
        <w:tc>
          <w:tcPr>
            <w:tcW w:w="1440" w:type="dxa"/>
            <w:shd w:fill="E7E6E6"/>
            <w:vAlign w:val="center"/>
          </w:tcPr>
          <w:p>
            <w:pPr>
              <w:spacing w:before="0" w:after="0" w:line="240" w:lineRule="auto"/>
              <w:jc w:val="center"/>
            </w:pPr>
            <w:r/>
            <w:r>
              <w:rPr>
                <w:rFonts w:ascii="Arial" w:hAnsi="Arial"/>
                <w:b/>
                <w:color w:val="000000"/>
                <w:sz w:val="19"/>
              </w:rPr>
              <w:t>Acquired batches</w:t>
            </w:r>
          </w:p>
        </w:tc>
        <w:tc>
          <w:tcPr>
            <w:tcW w:w="1368" w:type="dxa"/>
            <w:shd w:fill="E7E6E6"/>
            <w:vAlign w:val="center"/>
          </w:tcPr>
          <w:p>
            <w:pPr>
              <w:spacing w:before="0" w:after="0" w:line="240" w:lineRule="auto"/>
              <w:jc w:val="center"/>
            </w:pPr>
            <w:r/>
            <w:r>
              <w:rPr>
                <w:rFonts w:ascii="Arial" w:hAnsi="Arial"/>
                <w:b/>
                <w:color w:val="000000"/>
                <w:sz w:val="19"/>
              </w:rPr>
              <w:t>Valid batches</w:t>
            </w:r>
          </w:p>
        </w:tc>
        <w:tc>
          <w:tcPr>
            <w:tcW w:w="1368" w:type="dxa"/>
            <w:shd w:fill="E7E6E6"/>
            <w:vAlign w:val="center"/>
          </w:tcPr>
          <w:p>
            <w:pPr>
              <w:spacing w:before="0" w:after="0" w:line="240" w:lineRule="auto"/>
              <w:jc w:val="center"/>
            </w:pPr>
            <w:r/>
            <w:r>
              <w:rPr>
                <w:rFonts w:ascii="Arial" w:hAnsi="Arial"/>
                <w:b/>
                <w:color w:val="000000"/>
                <w:sz w:val="19"/>
              </w:rPr>
              <w:t>Unique samples</w:t>
            </w:r>
          </w:p>
        </w:tc>
        <w:tc>
          <w:tcPr>
            <w:tcW w:w="1440" w:type="dxa"/>
            <w:shd w:fill="E7E6E6"/>
            <w:vAlign w:val="center"/>
          </w:tcPr>
          <w:p>
            <w:pPr>
              <w:spacing w:before="0" w:after="0" w:line="240" w:lineRule="auto"/>
              <w:jc w:val="center"/>
            </w:pPr>
            <w:r/>
            <w:r>
              <w:rPr>
                <w:rFonts w:ascii="Arial" w:hAnsi="Arial"/>
                <w:b/>
                <w:color w:val="000000"/>
                <w:sz w:val="19"/>
              </w:rPr>
              <w:t>Repeated batches</w:t>
            </w:r>
          </w:p>
        </w:tc>
        <w:tc>
          <w:tcPr>
            <w:tcW w:w="2376" w:type="dxa"/>
            <w:shd w:fill="E7E6E6"/>
            <w:vAlign w:val="center"/>
          </w:tcPr>
          <w:p>
            <w:pPr>
              <w:spacing w:before="0" w:after="0" w:line="240" w:lineRule="auto"/>
              <w:jc w:val="center"/>
            </w:pPr>
            <w:r/>
            <w:r>
              <w:rPr>
                <w:rFonts w:ascii="Arial" w:hAnsi="Arial"/>
                <w:b/>
                <w:color w:val="000000"/>
                <w:sz w:val="19"/>
              </w:rPr>
              <w:t>Cross-phase overlap</w:t>
            </w:r>
          </w:p>
        </w:tc>
      </w:tr>
      <w:tr>
        <w:trPr>
          <w:cantSplit/>
        </w:trPr>
        <w:tc>
          <w:tcPr>
            <w:tcW w:w="1728" w:type="dxa"/>
            <w:shd w:fill="FFFFFF"/>
            <w:vAlign w:val="center"/>
          </w:tcPr>
          <w:p>
            <w:pPr>
              <w:spacing w:before="0" w:after="0" w:line="240" w:lineRule="auto"/>
              <w:jc w:val="left"/>
            </w:pPr>
            <w:r/>
            <w:r>
              <w:rPr>
                <w:rFonts w:ascii="Arial" w:hAnsi="Arial"/>
                <w:b w:val="0"/>
                <w:color w:val="000000"/>
                <w:sz w:val="19"/>
              </w:rPr>
              <w:t>HGB calibration</w:t>
            </w:r>
          </w:p>
        </w:tc>
        <w:tc>
          <w:tcPr>
            <w:tcW w:w="1440" w:type="dxa"/>
            <w:shd w:fill="FFF2CC"/>
            <w:vAlign w:val="center"/>
          </w:tcPr>
          <w:p>
            <w:pPr>
              <w:spacing w:before="0" w:after="0" w:line="240" w:lineRule="auto"/>
              <w:jc w:val="center"/>
            </w:pPr>
            <w:r/>
            <w:r>
              <w:rPr>
                <w:rFonts w:ascii="Arial" w:hAnsi="Arial"/>
                <w:b w:val="0"/>
                <w:color w:val="000000"/>
                <w:sz w:val="19"/>
                <w:highlight w:val="yellow"/>
              </w:rPr>
              <w:t>[Enter]</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440" w:type="dxa"/>
            <w:shd w:fill="FFF2CC"/>
            <w:vAlign w:val="center"/>
          </w:tcPr>
          <w:p>
            <w:pPr>
              <w:spacing w:before="0" w:after="0" w:line="240" w:lineRule="auto"/>
              <w:jc w:val="center"/>
            </w:pPr>
            <w:r/>
            <w:r>
              <w:rPr>
                <w:rFonts w:ascii="Arial" w:hAnsi="Arial"/>
                <w:b w:val="0"/>
                <w:color w:val="000000"/>
                <w:sz w:val="19"/>
                <w:highlight w:val="yellow"/>
              </w:rPr>
              <w:t>[Enter]</w:t>
            </w:r>
          </w:p>
        </w:tc>
        <w:tc>
          <w:tcPr>
            <w:tcW w:w="2376" w:type="dxa"/>
            <w:shd w:fill="FFF2CC"/>
            <w:vAlign w:val="center"/>
          </w:tcPr>
          <w:p>
            <w:pPr>
              <w:spacing w:before="0" w:after="0" w:line="240" w:lineRule="auto"/>
              <w:jc w:val="center"/>
            </w:pPr>
            <w:r/>
            <w:r>
              <w:rPr>
                <w:rFonts w:ascii="Arial" w:hAnsi="Arial"/>
                <w:b w:val="0"/>
                <w:color w:val="000000"/>
                <w:sz w:val="19"/>
                <w:highlight w:val="yellow"/>
              </w:rPr>
              <w:t>[Enter sample IDs / None]</w:t>
            </w:r>
          </w:p>
        </w:tc>
      </w:tr>
      <w:tr>
        <w:trPr>
          <w:cantSplit/>
        </w:trPr>
        <w:tc>
          <w:tcPr>
            <w:tcW w:w="1728" w:type="dxa"/>
            <w:shd w:fill="F7F7F7"/>
            <w:vAlign w:val="center"/>
          </w:tcPr>
          <w:p>
            <w:pPr>
              <w:spacing w:before="0" w:after="0" w:line="240" w:lineRule="auto"/>
              <w:jc w:val="left"/>
            </w:pPr>
            <w:r/>
            <w:r>
              <w:rPr>
                <w:rFonts w:ascii="Arial" w:hAnsi="Arial"/>
                <w:b w:val="0"/>
                <w:color w:val="000000"/>
                <w:sz w:val="19"/>
              </w:rPr>
              <w:t>FBC QC</w:t>
            </w:r>
          </w:p>
        </w:tc>
        <w:tc>
          <w:tcPr>
            <w:tcW w:w="1440" w:type="dxa"/>
            <w:shd w:fill="FFF2CC"/>
            <w:vAlign w:val="center"/>
          </w:tcPr>
          <w:p>
            <w:pPr>
              <w:spacing w:before="0" w:after="0" w:line="240" w:lineRule="auto"/>
              <w:jc w:val="center"/>
            </w:pPr>
            <w:r/>
            <w:r>
              <w:rPr>
                <w:rFonts w:ascii="Arial" w:hAnsi="Arial"/>
                <w:b w:val="0"/>
                <w:color w:val="000000"/>
                <w:sz w:val="19"/>
                <w:highlight w:val="yellow"/>
              </w:rPr>
              <w:t>[Enter]</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368" w:type="dxa"/>
            <w:shd w:fill="FFF2CC"/>
            <w:vAlign w:val="center"/>
          </w:tcPr>
          <w:p>
            <w:pPr>
              <w:spacing w:before="0" w:after="0" w:line="240" w:lineRule="auto"/>
              <w:jc w:val="center"/>
            </w:pPr>
            <w:r/>
            <w:r>
              <w:rPr>
                <w:rFonts w:ascii="Arial" w:hAnsi="Arial"/>
                <w:b w:val="0"/>
                <w:color w:val="000000"/>
                <w:sz w:val="19"/>
                <w:highlight w:val="yellow"/>
              </w:rPr>
              <w:t>[Enter]</w:t>
            </w:r>
          </w:p>
        </w:tc>
        <w:tc>
          <w:tcPr>
            <w:tcW w:w="1440" w:type="dxa"/>
            <w:shd w:fill="FFF2CC"/>
            <w:vAlign w:val="center"/>
          </w:tcPr>
          <w:p>
            <w:pPr>
              <w:spacing w:before="0" w:after="0" w:line="240" w:lineRule="auto"/>
              <w:jc w:val="center"/>
            </w:pPr>
            <w:r/>
            <w:r>
              <w:rPr>
                <w:rFonts w:ascii="Arial" w:hAnsi="Arial"/>
                <w:b w:val="0"/>
                <w:color w:val="000000"/>
                <w:sz w:val="19"/>
                <w:highlight w:val="yellow"/>
              </w:rPr>
              <w:t>[Enter]</w:t>
            </w:r>
          </w:p>
        </w:tc>
        <w:tc>
          <w:tcPr>
            <w:tcW w:w="2376" w:type="dxa"/>
            <w:shd w:fill="FFF2CC"/>
            <w:vAlign w:val="center"/>
          </w:tcPr>
          <w:p>
            <w:pPr>
              <w:spacing w:before="0" w:after="0" w:line="240" w:lineRule="auto"/>
              <w:jc w:val="center"/>
            </w:pPr>
            <w:r/>
            <w:r>
              <w:rPr>
                <w:rFonts w:ascii="Arial" w:hAnsi="Arial"/>
                <w:b w:val="0"/>
                <w:color w:val="000000"/>
                <w:sz w:val="19"/>
                <w:highlight w:val="yellow"/>
              </w:rPr>
              <w:t>[Enter sample IDs / None]</w:t>
            </w:r>
          </w:p>
        </w:tc>
      </w:tr>
    </w:tbl>
    <w:p>
      <w:pPr>
        <w:pStyle w:val="Heading2"/>
        <w:keepNext/>
        <w:keepLines/>
      </w:pPr>
      <w:r>
        <w:t>6.3 Calibration and QC Configuration</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92"/>
        <w:gridCol w:w="3528"/>
        <w:gridCol w:w="3600"/>
      </w:tblGrid>
      <w:tr>
        <w:trPr>
          <w:tblHeader/>
          <w:cantSplit/>
          <w:cantSplit/>
        </w:trPr>
        <w:tc>
          <w:tcPr>
            <w:tcW w:w="2592" w:type="dxa"/>
            <w:shd w:fill="E7E6E6"/>
            <w:vAlign w:val="center"/>
          </w:tcPr>
          <w:p>
            <w:pPr>
              <w:spacing w:before="0" w:after="0" w:line="240" w:lineRule="auto"/>
              <w:jc w:val="center"/>
            </w:pPr>
            <w:r/>
            <w:r>
              <w:rPr>
                <w:rFonts w:ascii="Arial" w:hAnsi="Arial"/>
                <w:b/>
                <w:color w:val="000000"/>
                <w:sz w:val="19"/>
              </w:rPr>
              <w:t>Record</w:t>
            </w:r>
          </w:p>
        </w:tc>
        <w:tc>
          <w:tcPr>
            <w:tcW w:w="3528" w:type="dxa"/>
            <w:shd w:fill="E7E6E6"/>
            <w:vAlign w:val="center"/>
          </w:tcPr>
          <w:p>
            <w:pPr>
              <w:spacing w:before="0" w:after="0" w:line="240" w:lineRule="auto"/>
              <w:jc w:val="center"/>
            </w:pPr>
            <w:r/>
            <w:r>
              <w:rPr>
                <w:rFonts w:ascii="Arial" w:hAnsi="Arial"/>
                <w:b/>
                <w:color w:val="000000"/>
                <w:sz w:val="19"/>
              </w:rPr>
              <w:t>Identifier and version</w:t>
            </w:r>
          </w:p>
        </w:tc>
        <w:tc>
          <w:tcPr>
            <w:tcW w:w="3600" w:type="dxa"/>
            <w:shd w:fill="E7E6E6"/>
            <w:vAlign w:val="center"/>
          </w:tcPr>
          <w:p>
            <w:pPr>
              <w:spacing w:before="0" w:after="0" w:line="240" w:lineRule="auto"/>
              <w:jc w:val="center"/>
            </w:pPr>
            <w:r/>
            <w:r>
              <w:rPr>
                <w:rFonts w:ascii="Arial" w:hAnsi="Arial"/>
                <w:b/>
                <w:color w:val="000000"/>
                <w:sz w:val="19"/>
              </w:rPr>
              <w:t>Review or lock evidence</w:t>
            </w:r>
          </w:p>
        </w:tc>
      </w:tr>
      <w:tr>
        <w:trPr>
          <w:cantSplit/>
        </w:trPr>
        <w:tc>
          <w:tcPr>
            <w:tcW w:w="2592" w:type="dxa"/>
            <w:shd w:fill="FFFFFF"/>
            <w:vAlign w:val="center"/>
          </w:tcPr>
          <w:p>
            <w:pPr>
              <w:spacing w:before="0" w:after="0" w:line="240" w:lineRule="auto"/>
              <w:jc w:val="left"/>
            </w:pPr>
            <w:r/>
            <w:r>
              <w:rPr>
                <w:rFonts w:ascii="Arial" w:hAnsi="Arial"/>
                <w:b w:val="0"/>
                <w:color w:val="000000"/>
                <w:sz w:val="19"/>
              </w:rPr>
              <w:t>Calibration dataset</w:t>
            </w:r>
          </w:p>
        </w:tc>
        <w:tc>
          <w:tcPr>
            <w:tcW w:w="3528" w:type="dxa"/>
            <w:shd w:fill="FFF2CC"/>
            <w:vAlign w:val="center"/>
          </w:tcPr>
          <w:p>
            <w:pPr>
              <w:spacing w:before="0" w:after="0" w:line="240" w:lineRule="auto"/>
              <w:jc w:val="center"/>
            </w:pPr>
            <w:r/>
            <w:r>
              <w:rPr>
                <w:rFonts w:ascii="Arial" w:hAnsi="Arial"/>
                <w:b w:val="0"/>
                <w:color w:val="000000"/>
                <w:sz w:val="19"/>
                <w:highlight w:val="yellow"/>
              </w:rPr>
              <w:t>[Enter]</w:t>
            </w:r>
          </w:p>
        </w:tc>
        <w:tc>
          <w:tcPr>
            <w:tcW w:w="3600" w:type="dxa"/>
            <w:shd w:fill="FFF2CC"/>
            <w:vAlign w:val="center"/>
          </w:tcPr>
          <w:p>
            <w:pPr>
              <w:spacing w:before="0" w:after="0" w:line="240" w:lineRule="auto"/>
              <w:jc w:val="center"/>
            </w:pPr>
            <w:r/>
            <w:r>
              <w:rPr>
                <w:rFonts w:ascii="Arial" w:hAnsi="Arial"/>
                <w:b w:val="0"/>
                <w:color w:val="000000"/>
                <w:sz w:val="19"/>
                <w:highlight w:val="yellow"/>
              </w:rPr>
              <w:t>[Enter record]</w:t>
            </w:r>
          </w:p>
        </w:tc>
      </w:tr>
      <w:tr>
        <w:trPr>
          <w:cantSplit/>
        </w:trPr>
        <w:tc>
          <w:tcPr>
            <w:tcW w:w="2592" w:type="dxa"/>
            <w:shd w:fill="F7F7F7"/>
            <w:vAlign w:val="center"/>
          </w:tcPr>
          <w:p>
            <w:pPr>
              <w:spacing w:before="0" w:after="0" w:line="240" w:lineRule="auto"/>
              <w:jc w:val="left"/>
            </w:pPr>
            <w:r/>
            <w:r>
              <w:rPr>
                <w:rFonts w:ascii="Arial" w:hAnsi="Arial"/>
                <w:b w:val="0"/>
                <w:color w:val="000000"/>
                <w:sz w:val="19"/>
              </w:rPr>
              <w:t>Calibration record</w:t>
            </w:r>
          </w:p>
        </w:tc>
        <w:tc>
          <w:tcPr>
            <w:tcW w:w="3528" w:type="dxa"/>
            <w:shd w:fill="FFF2CC"/>
            <w:vAlign w:val="center"/>
          </w:tcPr>
          <w:p>
            <w:pPr>
              <w:spacing w:before="0" w:after="0" w:line="240" w:lineRule="auto"/>
              <w:jc w:val="center"/>
            </w:pPr>
            <w:r/>
            <w:r>
              <w:rPr>
                <w:rFonts w:ascii="Arial" w:hAnsi="Arial"/>
                <w:b w:val="0"/>
                <w:color w:val="000000"/>
                <w:sz w:val="19"/>
                <w:highlight w:val="yellow"/>
              </w:rPr>
              <w:t>[Enter]</w:t>
            </w:r>
          </w:p>
        </w:tc>
        <w:tc>
          <w:tcPr>
            <w:tcW w:w="3600" w:type="dxa"/>
            <w:shd w:fill="FFF2CC"/>
            <w:vAlign w:val="center"/>
          </w:tcPr>
          <w:p>
            <w:pPr>
              <w:spacing w:before="0" w:after="0" w:line="240" w:lineRule="auto"/>
              <w:jc w:val="center"/>
            </w:pPr>
            <w:r/>
            <w:r>
              <w:rPr>
                <w:rFonts w:ascii="Arial" w:hAnsi="Arial"/>
                <w:b w:val="0"/>
                <w:color w:val="000000"/>
                <w:sz w:val="19"/>
                <w:highlight w:val="yellow"/>
              </w:rPr>
              <w:t>[Enter approval]</w:t>
            </w:r>
          </w:p>
        </w:tc>
      </w:tr>
      <w:tr>
        <w:trPr>
          <w:cantSplit/>
        </w:trPr>
        <w:tc>
          <w:tcPr>
            <w:tcW w:w="2592" w:type="dxa"/>
            <w:shd w:fill="FFFFFF"/>
            <w:vAlign w:val="center"/>
          </w:tcPr>
          <w:p>
            <w:pPr>
              <w:spacing w:before="0" w:after="0" w:line="240" w:lineRule="auto"/>
              <w:jc w:val="left"/>
            </w:pPr>
            <w:r/>
            <w:r>
              <w:rPr>
                <w:rFonts w:ascii="Arial" w:hAnsi="Arial"/>
                <w:b w:val="0"/>
                <w:color w:val="000000"/>
                <w:sz w:val="19"/>
              </w:rPr>
              <w:t>Final HGB parameter set</w:t>
            </w:r>
          </w:p>
        </w:tc>
        <w:tc>
          <w:tcPr>
            <w:tcW w:w="3528" w:type="dxa"/>
            <w:shd w:fill="FFF2CC"/>
            <w:vAlign w:val="center"/>
          </w:tcPr>
          <w:p>
            <w:pPr>
              <w:spacing w:before="0" w:after="0" w:line="240" w:lineRule="auto"/>
              <w:jc w:val="center"/>
            </w:pPr>
            <w:r/>
            <w:r>
              <w:rPr>
                <w:rFonts w:ascii="Arial" w:hAnsi="Arial"/>
                <w:b w:val="0"/>
                <w:color w:val="000000"/>
                <w:sz w:val="19"/>
                <w:highlight w:val="yellow"/>
              </w:rPr>
              <w:t>[Enter]</w:t>
            </w:r>
          </w:p>
        </w:tc>
        <w:tc>
          <w:tcPr>
            <w:tcW w:w="3600" w:type="dxa"/>
            <w:shd w:fill="FFF2CC"/>
            <w:vAlign w:val="center"/>
          </w:tcPr>
          <w:p>
            <w:pPr>
              <w:spacing w:before="0" w:after="0" w:line="240" w:lineRule="auto"/>
              <w:jc w:val="center"/>
            </w:pPr>
            <w:r/>
            <w:r>
              <w:rPr>
                <w:rFonts w:ascii="Arial" w:hAnsi="Arial"/>
                <w:b w:val="0"/>
                <w:color w:val="000000"/>
                <w:sz w:val="19"/>
                <w:highlight w:val="yellow"/>
              </w:rPr>
              <w:t>[Enter lock evidence]</w:t>
            </w:r>
          </w:p>
        </w:tc>
      </w:tr>
      <w:tr>
        <w:trPr>
          <w:cantSplit/>
        </w:trPr>
        <w:tc>
          <w:tcPr>
            <w:tcW w:w="2592" w:type="dxa"/>
            <w:shd w:fill="F7F7F7"/>
            <w:vAlign w:val="center"/>
          </w:tcPr>
          <w:p>
            <w:pPr>
              <w:spacing w:before="0" w:after="0" w:line="240" w:lineRule="auto"/>
              <w:jc w:val="left"/>
            </w:pPr>
            <w:r/>
            <w:r>
              <w:rPr>
                <w:rFonts w:ascii="Arial" w:hAnsi="Arial"/>
                <w:b w:val="0"/>
                <w:color w:val="000000"/>
                <w:sz w:val="19"/>
              </w:rPr>
              <w:t>QC dataset</w:t>
            </w:r>
          </w:p>
        </w:tc>
        <w:tc>
          <w:tcPr>
            <w:tcW w:w="3528" w:type="dxa"/>
            <w:shd w:fill="FFF2CC"/>
            <w:vAlign w:val="center"/>
          </w:tcPr>
          <w:p>
            <w:pPr>
              <w:spacing w:before="0" w:after="0" w:line="240" w:lineRule="auto"/>
              <w:jc w:val="center"/>
            </w:pPr>
            <w:r/>
            <w:r>
              <w:rPr>
                <w:rFonts w:ascii="Arial" w:hAnsi="Arial"/>
                <w:b w:val="0"/>
                <w:color w:val="000000"/>
                <w:sz w:val="19"/>
                <w:highlight w:val="yellow"/>
              </w:rPr>
              <w:t>[Enter]</w:t>
            </w:r>
          </w:p>
        </w:tc>
        <w:tc>
          <w:tcPr>
            <w:tcW w:w="3600" w:type="dxa"/>
            <w:shd w:fill="FFF2CC"/>
            <w:vAlign w:val="center"/>
          </w:tcPr>
          <w:p>
            <w:pPr>
              <w:spacing w:before="0" w:after="0" w:line="240" w:lineRule="auto"/>
              <w:jc w:val="center"/>
            </w:pPr>
            <w:r/>
            <w:r>
              <w:rPr>
                <w:rFonts w:ascii="Arial" w:hAnsi="Arial"/>
                <w:b w:val="0"/>
                <w:color w:val="000000"/>
                <w:sz w:val="19"/>
                <w:highlight w:val="yellow"/>
              </w:rPr>
              <w:t>[Enter finalization record]</w:t>
            </w:r>
          </w:p>
        </w:tc>
      </w:tr>
      <w:tr>
        <w:trPr>
          <w:cantSplit/>
        </w:trPr>
        <w:tc>
          <w:tcPr>
            <w:tcW w:w="2592" w:type="dxa"/>
            <w:shd w:fill="FFFFFF"/>
            <w:vAlign w:val="center"/>
          </w:tcPr>
          <w:p>
            <w:pPr>
              <w:spacing w:before="0" w:after="0" w:line="240" w:lineRule="auto"/>
              <w:jc w:val="left"/>
            </w:pPr>
            <w:r/>
            <w:r>
              <w:rPr>
                <w:rFonts w:ascii="Arial" w:hAnsi="Arial"/>
                <w:b w:val="0"/>
                <w:color w:val="000000"/>
                <w:sz w:val="19"/>
              </w:rPr>
              <w:t>Pipeline configuration</w:t>
            </w:r>
          </w:p>
        </w:tc>
        <w:tc>
          <w:tcPr>
            <w:tcW w:w="3528" w:type="dxa"/>
            <w:shd w:fill="FFF2CC"/>
            <w:vAlign w:val="center"/>
          </w:tcPr>
          <w:p>
            <w:pPr>
              <w:spacing w:before="0" w:after="0" w:line="240" w:lineRule="auto"/>
              <w:jc w:val="center"/>
            </w:pPr>
            <w:r/>
            <w:r>
              <w:rPr>
                <w:rFonts w:ascii="Arial" w:hAnsi="Arial"/>
                <w:b w:val="0"/>
                <w:color w:val="000000"/>
                <w:sz w:val="19"/>
                <w:highlight w:val="yellow"/>
              </w:rPr>
              <w:t>[Enter]</w:t>
            </w:r>
          </w:p>
        </w:tc>
        <w:tc>
          <w:tcPr>
            <w:tcW w:w="3600" w:type="dxa"/>
            <w:shd w:fill="FFF2CC"/>
            <w:vAlign w:val="center"/>
          </w:tcPr>
          <w:p>
            <w:pPr>
              <w:spacing w:before="0" w:after="0" w:line="240" w:lineRule="auto"/>
              <w:jc w:val="left"/>
            </w:pPr>
            <w:r/>
            <w:r>
              <w:rPr>
                <w:rFonts w:ascii="Arial" w:hAnsi="Arial"/>
                <w:b w:val="0"/>
                <w:color w:val="000000"/>
                <w:sz w:val="19"/>
                <w:highlight w:val="yellow"/>
              </w:rPr>
              <w:t>[Enter configuration verification]</w:t>
            </w:r>
          </w:p>
        </w:tc>
      </w:tr>
    </w:tbl>
    <w:p>
      <w:pPr>
        <w:sectPr>
          <w:headerReference w:type="default" r:id="rId14"/>
          <w:footerReference w:type="default" r:id="rId15"/>
          <w:headerReference w:type="even" r:id="rId14"/>
          <w:headerReference w:type="first" r:id="rId14"/>
          <w:pgSz w:w="11909" w:h="16834"/>
          <w:pgMar w:top="1224" w:right="1080" w:bottom="1008" w:left="1080" w:header="680" w:footer="709" w:gutter="0"/>
          <w:cols w:space="720"/>
          <w:titlePg/>
          <w:docGrid w:linePitch="326"/>
        </w:sectPr>
      </w:pPr>
    </w:p>
    <w:p>
      <w:pPr>
        <w:pStyle w:val="Heading1"/>
        <w:keepNext/>
        <w:keepLines/>
      </w:pPr>
      <w:r>
        <w:t>7 Method of Data Analysis</w:t>
      </w:r>
    </w:p>
    <w:p>
      <w:pPr>
        <w:pStyle w:val="Heading2"/>
        <w:keepNext/>
        <w:keepLines/>
      </w:pPr>
      <w:r>
        <w:t>7.1 Acceptance Metric</w:t>
      </w:r>
    </w:p>
    <w:p>
      <w:pPr>
        <w:spacing w:after="120" w:line="259" w:lineRule="auto"/>
      </w:pPr>
      <w:r>
        <w:rPr>
          <w:rFonts w:ascii="Arial" w:hAnsi="Arial"/>
          <w:i w:val="0"/>
          <w:color w:val="000000"/>
          <w:sz w:val="21"/>
        </w:rPr>
        <w:t>Controlled criteria document: [Enter document ID and revision]. Approved acceptance metric and units: [Enter]. Approved handling of zero or non-evaluable reference values: [Enter].</w:t>
      </w:r>
    </w:p>
    <w:p>
      <w:pPr>
        <w:spacing w:after="120" w:line="259" w:lineRule="auto"/>
      </w:pPr>
      <w:r>
        <w:rPr>
          <w:rFonts w:ascii="Arial" w:hAnsi="Arial"/>
          <w:i w:val="0"/>
          <w:color w:val="000000"/>
          <w:sz w:val="21"/>
        </w:rPr>
        <w:t>When the approved metric is the mean absolute percentage difference, calculate each valid pair as 100 x |MHS_i - Reference_i| / Reference_i and calculate MAPD as the mean across the n valid evaluable QC pairs.</w:t>
      </w:r>
    </w:p>
    <w:p>
      <w:pPr>
        <w:spacing w:after="120" w:line="259" w:lineRule="auto"/>
      </w:pPr>
      <w:r>
        <w:rPr>
          <w:rFonts w:ascii="Arial" w:hAnsi="Arial"/>
          <w:i w:val="0"/>
          <w:color w:val="000000"/>
          <w:sz w:val="21"/>
        </w:rPr>
        <w:t>If the controlled APT limit specifies a different statistic, use that statistic and identify it consistently in the results table.</w:t>
      </w:r>
    </w:p>
    <w:p>
      <w:pPr>
        <w:pStyle w:val="Heading2"/>
        <w:keepNext/>
        <w:keepLines/>
      </w:pPr>
      <w:r>
        <w:t>7.2 Complementary Metrics</w:t>
      </w:r>
    </w:p>
    <w:p>
      <w:pPr>
        <w:spacing w:after="120" w:line="259" w:lineRule="auto"/>
        <w:keepNext/>
      </w:pPr>
      <w:r>
        <w:rPr>
          <w:rFonts w:ascii="Arial" w:hAnsi="Arial"/>
          <w:i w:val="0"/>
          <w:color w:val="000000"/>
          <w:sz w:val="21"/>
        </w:rPr>
        <w:t>Report signed mean percentage bias, regression slope, regression intercept and Pearson correlation r for each analyte, when estimable. State the regression method and any weighting. Include scatter and difference plots and report the observed reference concentration range.</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24"/>
        <w:gridCol w:w="6696"/>
      </w:tblGrid>
      <w:tr>
        <w:trPr>
          <w:tblHeader/>
          <w:cantSplit/>
          <w:cantSplit/>
        </w:trPr>
        <w:tc>
          <w:tcPr>
            <w:tcW w:w="3024" w:type="dxa"/>
            <w:shd w:fill="E7E6E6"/>
            <w:vAlign w:val="center"/>
          </w:tcPr>
          <w:p>
            <w:pPr>
              <w:spacing w:before="0" w:after="0" w:line="240" w:lineRule="auto"/>
              <w:jc w:val="center"/>
            </w:pPr>
            <w:r/>
            <w:r>
              <w:rPr>
                <w:rFonts w:ascii="Arial" w:hAnsi="Arial"/>
                <w:b/>
                <w:color w:val="000000"/>
                <w:sz w:val="19"/>
              </w:rPr>
              <w:t>Analysis item</w:t>
            </w:r>
          </w:p>
        </w:tc>
        <w:tc>
          <w:tcPr>
            <w:tcW w:w="6696" w:type="dxa"/>
            <w:shd w:fill="E7E6E6"/>
            <w:vAlign w:val="center"/>
          </w:tcPr>
          <w:p>
            <w:pPr>
              <w:spacing w:before="0" w:after="0" w:line="240" w:lineRule="auto"/>
              <w:jc w:val="center"/>
            </w:pPr>
            <w:r/>
            <w:r>
              <w:rPr>
                <w:rFonts w:ascii="Arial" w:hAnsi="Arial"/>
                <w:b/>
                <w:color w:val="000000"/>
                <w:sz w:val="19"/>
              </w:rPr>
              <w:t>Pre-specified method or source</w:t>
            </w:r>
          </w:p>
        </w:tc>
      </w:tr>
      <w:tr>
        <w:trPr>
          <w:cantSplit/>
        </w:trPr>
        <w:tc>
          <w:tcPr>
            <w:tcW w:w="3024" w:type="dxa"/>
            <w:shd w:fill="FFFFFF"/>
            <w:vAlign w:val="center"/>
          </w:tcPr>
          <w:p>
            <w:pPr>
              <w:spacing w:before="0" w:after="0" w:line="240" w:lineRule="auto"/>
              <w:jc w:val="left"/>
            </w:pPr>
            <w:r/>
            <w:r>
              <w:rPr>
                <w:rFonts w:ascii="Arial" w:hAnsi="Arial"/>
                <w:b/>
                <w:color w:val="000000"/>
                <w:sz w:val="19"/>
              </w:rPr>
              <w:t>Acceptance metric</w:t>
            </w:r>
          </w:p>
        </w:tc>
        <w:tc>
          <w:tcPr>
            <w:tcW w:w="6696" w:type="dxa"/>
            <w:shd w:fill="FFF2CC"/>
            <w:vAlign w:val="center"/>
          </w:tcPr>
          <w:p>
            <w:pPr>
              <w:spacing w:before="0" w:after="0" w:line="240" w:lineRule="auto"/>
              <w:jc w:val="left"/>
            </w:pPr>
            <w:r/>
            <w:r>
              <w:rPr>
                <w:rFonts w:ascii="Arial" w:hAnsi="Arial"/>
                <w:b w:val="0"/>
                <w:color w:val="000000"/>
                <w:sz w:val="19"/>
                <w:highlight w:val="yellow"/>
              </w:rPr>
              <w:t>[Enter definition and controlled source]</w:t>
            </w:r>
          </w:p>
        </w:tc>
      </w:tr>
      <w:tr>
        <w:trPr>
          <w:cantSplit/>
        </w:trPr>
        <w:tc>
          <w:tcPr>
            <w:tcW w:w="3024" w:type="dxa"/>
            <w:shd w:fill="F7F7F7"/>
            <w:vAlign w:val="center"/>
          </w:tcPr>
          <w:p>
            <w:pPr>
              <w:spacing w:before="0" w:after="0" w:line="240" w:lineRule="auto"/>
              <w:jc w:val="left"/>
            </w:pPr>
            <w:r/>
            <w:r>
              <w:rPr>
                <w:rFonts w:ascii="Arial" w:hAnsi="Arial"/>
                <w:b/>
                <w:color w:val="000000"/>
                <w:sz w:val="19"/>
              </w:rPr>
              <w:t>Regression method</w:t>
            </w:r>
          </w:p>
        </w:tc>
        <w:tc>
          <w:tcPr>
            <w:tcW w:w="6696" w:type="dxa"/>
            <w:shd w:fill="FFF2CC"/>
            <w:vAlign w:val="center"/>
          </w:tcPr>
          <w:p>
            <w:pPr>
              <w:spacing w:before="0" w:after="0" w:line="240" w:lineRule="auto"/>
              <w:jc w:val="left"/>
            </w:pPr>
            <w:r/>
            <w:r>
              <w:rPr>
                <w:rFonts w:ascii="Arial" w:hAnsi="Arial"/>
                <w:b w:val="0"/>
                <w:color w:val="000000"/>
                <w:sz w:val="19"/>
                <w:highlight w:val="yellow"/>
              </w:rPr>
              <w:t>[Enter method and weighting]</w:t>
            </w:r>
          </w:p>
        </w:tc>
      </w:tr>
      <w:tr>
        <w:trPr>
          <w:cantSplit/>
        </w:trPr>
        <w:tc>
          <w:tcPr>
            <w:tcW w:w="3024" w:type="dxa"/>
            <w:shd w:fill="FFFFFF"/>
            <w:vAlign w:val="center"/>
          </w:tcPr>
          <w:p>
            <w:pPr>
              <w:spacing w:before="0" w:after="0" w:line="240" w:lineRule="auto"/>
              <w:jc w:val="left"/>
            </w:pPr>
            <w:r/>
            <w:r>
              <w:rPr>
                <w:rFonts w:ascii="Arial" w:hAnsi="Arial"/>
                <w:b/>
                <w:color w:val="000000"/>
                <w:sz w:val="19"/>
              </w:rPr>
              <w:t>Outlier or exclusion method</w:t>
            </w:r>
          </w:p>
        </w:tc>
        <w:tc>
          <w:tcPr>
            <w:tcW w:w="6696" w:type="dxa"/>
            <w:shd w:fill="FFF2CC"/>
            <w:vAlign w:val="center"/>
          </w:tcPr>
          <w:p>
            <w:pPr>
              <w:spacing w:before="0" w:after="0" w:line="240" w:lineRule="auto"/>
              <w:jc w:val="center"/>
            </w:pPr>
            <w:r/>
            <w:r>
              <w:rPr>
                <w:rFonts w:ascii="Arial" w:hAnsi="Arial"/>
                <w:b w:val="0"/>
                <w:color w:val="000000"/>
                <w:sz w:val="19"/>
                <w:highlight w:val="yellow"/>
              </w:rPr>
              <w:t>[Enter controlled source]</w:t>
            </w:r>
          </w:p>
        </w:tc>
      </w:tr>
      <w:tr>
        <w:trPr>
          <w:cantSplit/>
        </w:trPr>
        <w:tc>
          <w:tcPr>
            <w:tcW w:w="3024" w:type="dxa"/>
            <w:shd w:fill="F7F7F7"/>
            <w:vAlign w:val="center"/>
          </w:tcPr>
          <w:p>
            <w:pPr>
              <w:spacing w:before="0" w:after="0" w:line="240" w:lineRule="auto"/>
              <w:jc w:val="left"/>
            </w:pPr>
            <w:r/>
            <w:r>
              <w:rPr>
                <w:rFonts w:ascii="Arial" w:hAnsi="Arial"/>
                <w:b/>
                <w:color w:val="000000"/>
                <w:sz w:val="19"/>
              </w:rPr>
              <w:t>Software and code version</w:t>
            </w:r>
          </w:p>
        </w:tc>
        <w:tc>
          <w:tcPr>
            <w:tcW w:w="6696" w:type="dxa"/>
            <w:shd w:fill="FFF2CC"/>
            <w:vAlign w:val="center"/>
          </w:tcPr>
          <w:p>
            <w:pPr>
              <w:spacing w:before="0" w:after="0" w:line="240" w:lineRule="auto"/>
              <w:jc w:val="center"/>
            </w:pPr>
            <w:r/>
            <w:r>
              <w:rPr>
                <w:rFonts w:ascii="Arial" w:hAnsi="Arial"/>
                <w:b w:val="0"/>
                <w:color w:val="000000"/>
                <w:sz w:val="19"/>
                <w:highlight w:val="yellow"/>
              </w:rPr>
              <w:t>[Enter]</w:t>
            </w:r>
          </w:p>
        </w:tc>
      </w:tr>
      <w:tr>
        <w:trPr>
          <w:cantSplit/>
        </w:trPr>
        <w:tc>
          <w:tcPr>
            <w:tcW w:w="3024" w:type="dxa"/>
            <w:shd w:fill="FFFFFF"/>
            <w:vAlign w:val="center"/>
          </w:tcPr>
          <w:p>
            <w:pPr>
              <w:spacing w:before="0" w:after="0" w:line="240" w:lineRule="auto"/>
              <w:jc w:val="left"/>
            </w:pPr>
            <w:r/>
            <w:r>
              <w:rPr>
                <w:rFonts w:ascii="Arial" w:hAnsi="Arial"/>
                <w:b/>
                <w:color w:val="000000"/>
                <w:sz w:val="19"/>
              </w:rPr>
              <w:t>Analysis output record</w:t>
            </w:r>
          </w:p>
        </w:tc>
        <w:tc>
          <w:tcPr>
            <w:tcW w:w="6696" w:type="dxa"/>
            <w:shd w:fill="FFF2CC"/>
            <w:vAlign w:val="center"/>
          </w:tcPr>
          <w:p>
            <w:pPr>
              <w:spacing w:before="0" w:after="0" w:line="240" w:lineRule="auto"/>
              <w:jc w:val="left"/>
            </w:pPr>
            <w:r/>
            <w:r>
              <w:rPr>
                <w:rFonts w:ascii="Arial" w:hAnsi="Arial"/>
                <w:b w:val="0"/>
                <w:color w:val="000000"/>
                <w:sz w:val="19"/>
                <w:highlight w:val="yellow"/>
              </w:rPr>
              <w:t>[Enter filename or controlled location]</w:t>
            </w:r>
          </w:p>
        </w:tc>
      </w:tr>
    </w:tbl>
    <w:p>
      <w:pPr>
        <w:pStyle w:val="Heading1"/>
        <w:keepNext/>
        <w:keepLines/>
      </w:pPr>
      <w:r>
        <w:t>8 Results</w:t>
      </w:r>
    </w:p>
    <w:p>
      <w:pPr>
        <w:pStyle w:val="Heading2"/>
        <w:keepNext/>
        <w:keepLines/>
      </w:pPr>
      <w:r>
        <w:t>8.1 HGB Calibration Summary</w:t>
      </w:r>
    </w:p>
    <w:tbl>
      <w:tblPr>
        <w:tblStyle w:val="TableGrid"/>
        <w:jc w:val="center"/>
        <w:tblLook w:firstColumn="1" w:firstRow="1" w:lastColumn="0" w:lastRow="0" w:noHBand="0" w:noVBand="1" w:val="04A0"/>
        <w:tblW w:w="1476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384"/>
        <w:gridCol w:w="7920"/>
      </w:tblGrid>
      <w:tr>
        <w:trPr>
          <w:tblHeader/>
          <w:cantSplit/>
          <w:cantSplit/>
        </w:trPr>
        <w:tc>
          <w:tcPr>
            <w:tcW w:w="3456" w:type="dxa"/>
            <w:shd w:fill="E7E6E6"/>
            <w:vAlign w:val="center"/>
          </w:tcPr>
          <w:p>
            <w:pPr>
              <w:spacing w:before="0" w:after="0" w:line="240" w:lineRule="auto"/>
              <w:jc w:val="center"/>
            </w:pPr>
            <w:r/>
            <w:r>
              <w:rPr>
                <w:rFonts w:ascii="Arial" w:hAnsi="Arial"/>
                <w:b/>
                <w:color w:val="000000"/>
                <w:sz w:val="19"/>
              </w:rPr>
              <w:t>Item</w:t>
            </w:r>
          </w:p>
        </w:tc>
        <w:tc>
          <w:tcPr>
            <w:tcW w:w="3384" w:type="dxa"/>
            <w:shd w:fill="E7E6E6"/>
            <w:vAlign w:val="center"/>
          </w:tcPr>
          <w:p>
            <w:pPr>
              <w:spacing w:before="0" w:after="0" w:line="240" w:lineRule="auto"/>
              <w:jc w:val="center"/>
            </w:pPr>
            <w:r/>
            <w:r>
              <w:rPr>
                <w:rFonts w:ascii="Arial" w:hAnsi="Arial"/>
                <w:b/>
                <w:color w:val="000000"/>
                <w:sz w:val="19"/>
              </w:rPr>
              <w:t>Result</w:t>
            </w:r>
          </w:p>
        </w:tc>
        <w:tc>
          <w:tcPr>
            <w:tcW w:w="7920" w:type="dxa"/>
            <w:shd w:fill="E7E6E6"/>
            <w:vAlign w:val="center"/>
          </w:tcPr>
          <w:p>
            <w:pPr>
              <w:spacing w:before="0" w:after="0" w:line="240" w:lineRule="auto"/>
              <w:jc w:val="center"/>
            </w:pPr>
            <w:r/>
            <w:r>
              <w:rPr>
                <w:rFonts w:ascii="Arial" w:hAnsi="Arial"/>
                <w:b/>
                <w:color w:val="000000"/>
                <w:sz w:val="19"/>
              </w:rPr>
              <w:t>Supporting record or explanation</w:t>
            </w:r>
          </w:p>
        </w:tc>
      </w:tr>
      <w:tr>
        <w:trPr>
          <w:cantSplit/>
        </w:trPr>
        <w:tc>
          <w:tcPr>
            <w:tcW w:w="3456" w:type="dxa"/>
            <w:shd w:fill="FFFFFF"/>
            <w:vAlign w:val="center"/>
          </w:tcPr>
          <w:p>
            <w:pPr>
              <w:spacing w:before="0" w:after="0" w:line="240" w:lineRule="auto"/>
              <w:jc w:val="left"/>
            </w:pPr>
            <w:r/>
            <w:r>
              <w:rPr>
                <w:rFonts w:ascii="Arial" w:hAnsi="Arial"/>
                <w:b/>
                <w:color w:val="000000"/>
                <w:sz w:val="19"/>
              </w:rPr>
              <w:t>Valid HGB calibration batches</w:t>
            </w:r>
          </w:p>
        </w:tc>
        <w:tc>
          <w:tcPr>
            <w:tcW w:w="3384" w:type="dxa"/>
            <w:shd w:fill="FFF2CC"/>
            <w:vAlign w:val="center"/>
          </w:tcPr>
          <w:p>
            <w:pPr>
              <w:spacing w:before="0" w:after="0" w:line="240" w:lineRule="auto"/>
              <w:jc w:val="center"/>
            </w:pPr>
            <w:r/>
            <w:r>
              <w:rPr>
                <w:rFonts w:ascii="Arial" w:hAnsi="Arial"/>
                <w:b w:val="0"/>
                <w:color w:val="000000"/>
                <w:sz w:val="19"/>
                <w:highlight w:val="yellow"/>
              </w:rPr>
              <w:t>[Enter; target 50]</w:t>
            </w:r>
          </w:p>
        </w:tc>
        <w:tc>
          <w:tcPr>
            <w:tcW w:w="7920" w:type="dxa"/>
            <w:shd w:fill="FFF2CC"/>
            <w:vAlign w:val="center"/>
          </w:tcPr>
          <w:p>
            <w:pPr>
              <w:spacing w:before="0" w:after="0" w:line="240" w:lineRule="auto"/>
              <w:jc w:val="center"/>
            </w:pPr>
            <w:r/>
            <w:r>
              <w:rPr>
                <w:rFonts w:ascii="Arial" w:hAnsi="Arial"/>
                <w:b w:val="0"/>
                <w:color w:val="000000"/>
                <w:sz w:val="19"/>
              </w:rPr>
              <w:t>Appendix A</w:t>
            </w:r>
          </w:p>
        </w:tc>
      </w:tr>
      <w:tr>
        <w:trPr>
          <w:cantSplit/>
        </w:trPr>
        <w:tc>
          <w:tcPr>
            <w:tcW w:w="3456" w:type="dxa"/>
            <w:shd w:fill="F7F7F7"/>
            <w:vAlign w:val="center"/>
          </w:tcPr>
          <w:p>
            <w:pPr>
              <w:spacing w:before="0" w:after="0" w:line="240" w:lineRule="auto"/>
              <w:jc w:val="left"/>
            </w:pPr>
            <w:r/>
            <w:r>
              <w:rPr>
                <w:rFonts w:ascii="Arial" w:hAnsi="Arial"/>
                <w:b/>
                <w:color w:val="000000"/>
                <w:sz w:val="19"/>
              </w:rPr>
              <w:t>Unique calibration samples</w:t>
            </w:r>
          </w:p>
        </w:tc>
        <w:tc>
          <w:tcPr>
            <w:tcW w:w="3384" w:type="dxa"/>
            <w:shd w:fill="FFF2CC"/>
            <w:vAlign w:val="center"/>
          </w:tcPr>
          <w:p>
            <w:pPr>
              <w:spacing w:before="0" w:after="0" w:line="240" w:lineRule="auto"/>
              <w:jc w:val="center"/>
            </w:pPr>
            <w:r/>
            <w:r>
              <w:rPr>
                <w:rFonts w:ascii="Arial" w:hAnsi="Arial"/>
                <w:b w:val="0"/>
                <w:color w:val="000000"/>
                <w:sz w:val="19"/>
                <w:highlight w:val="yellow"/>
              </w:rPr>
              <w:t>[Enter]</w:t>
            </w:r>
          </w:p>
        </w:tc>
        <w:tc>
          <w:tcPr>
            <w:tcW w:w="7920" w:type="dxa"/>
            <w:shd w:fill="FFF2CC"/>
            <w:vAlign w:val="center"/>
          </w:tcPr>
          <w:p>
            <w:pPr>
              <w:spacing w:before="0" w:after="0" w:line="240" w:lineRule="auto"/>
              <w:jc w:val="center"/>
            </w:pPr>
            <w:r/>
            <w:r>
              <w:rPr>
                <w:rFonts w:ascii="Arial" w:hAnsi="Arial"/>
                <w:b w:val="0"/>
                <w:color w:val="000000"/>
                <w:sz w:val="19"/>
              </w:rPr>
              <w:t>Appendix A</w:t>
            </w:r>
          </w:p>
        </w:tc>
      </w:tr>
      <w:tr>
        <w:trPr>
          <w:cantSplit/>
        </w:trPr>
        <w:tc>
          <w:tcPr>
            <w:tcW w:w="3456" w:type="dxa"/>
            <w:shd w:fill="FFFFFF"/>
            <w:vAlign w:val="center"/>
          </w:tcPr>
          <w:p>
            <w:pPr>
              <w:spacing w:before="0" w:after="0" w:line="240" w:lineRule="auto"/>
              <w:jc w:val="left"/>
            </w:pPr>
            <w:r/>
            <w:r>
              <w:rPr>
                <w:rFonts w:ascii="Arial" w:hAnsi="Arial"/>
                <w:b/>
                <w:color w:val="000000"/>
                <w:sz w:val="19"/>
              </w:rPr>
              <w:t>Observed HGB reference range</w:t>
            </w:r>
          </w:p>
        </w:tc>
        <w:tc>
          <w:tcPr>
            <w:tcW w:w="3384" w:type="dxa"/>
            <w:shd w:fill="FFF2CC"/>
            <w:vAlign w:val="center"/>
          </w:tcPr>
          <w:p>
            <w:pPr>
              <w:spacing w:before="0" w:after="0" w:line="240" w:lineRule="auto"/>
              <w:jc w:val="center"/>
            </w:pPr>
            <w:r/>
            <w:r>
              <w:rPr>
                <w:rFonts w:ascii="Arial" w:hAnsi="Arial"/>
                <w:b w:val="0"/>
                <w:color w:val="000000"/>
                <w:sz w:val="19"/>
                <w:highlight w:val="yellow"/>
              </w:rPr>
              <w:t>[Enter range and units]</w:t>
            </w:r>
          </w:p>
        </w:tc>
        <w:tc>
          <w:tcPr>
            <w:tcW w:w="7920" w:type="dxa"/>
            <w:shd w:fill="FFF2CC"/>
            <w:vAlign w:val="center"/>
          </w:tcPr>
          <w:p>
            <w:pPr>
              <w:spacing w:before="0" w:after="0" w:line="240" w:lineRule="auto"/>
              <w:jc w:val="center"/>
            </w:pPr>
            <w:r/>
            <w:r>
              <w:rPr>
                <w:rFonts w:ascii="Arial" w:hAnsi="Arial"/>
                <w:b w:val="0"/>
                <w:color w:val="000000"/>
                <w:sz w:val="19"/>
                <w:highlight w:val="yellow"/>
              </w:rPr>
              <w:t>[Enter source]</w:t>
            </w:r>
          </w:p>
        </w:tc>
      </w:tr>
      <w:tr>
        <w:trPr>
          <w:cantSplit/>
        </w:trPr>
        <w:tc>
          <w:tcPr>
            <w:tcW w:w="3456" w:type="dxa"/>
            <w:shd w:fill="F7F7F7"/>
            <w:vAlign w:val="center"/>
          </w:tcPr>
          <w:p>
            <w:pPr>
              <w:spacing w:before="0" w:after="0" w:line="240" w:lineRule="auto"/>
              <w:jc w:val="left"/>
            </w:pPr>
            <w:r/>
            <w:r>
              <w:rPr>
                <w:rFonts w:ascii="Arial" w:hAnsi="Arial"/>
                <w:b/>
                <w:color w:val="000000"/>
                <w:sz w:val="19"/>
              </w:rPr>
              <w:t>Calibration parameter set</w:t>
            </w:r>
          </w:p>
        </w:tc>
        <w:tc>
          <w:tcPr>
            <w:tcW w:w="3384" w:type="dxa"/>
            <w:shd w:fill="FFF2CC"/>
            <w:vAlign w:val="center"/>
          </w:tcPr>
          <w:p>
            <w:pPr>
              <w:spacing w:before="0" w:after="0" w:line="240" w:lineRule="auto"/>
              <w:jc w:val="center"/>
            </w:pPr>
            <w:r/>
            <w:r>
              <w:rPr>
                <w:rFonts w:ascii="Arial" w:hAnsi="Arial"/>
                <w:b w:val="0"/>
                <w:color w:val="000000"/>
                <w:sz w:val="19"/>
                <w:highlight w:val="yellow"/>
              </w:rPr>
              <w:t>[Enter ID and version]</w:t>
            </w:r>
          </w:p>
        </w:tc>
        <w:tc>
          <w:tcPr>
            <w:tcW w:w="7920" w:type="dxa"/>
            <w:shd w:fill="FFF2CC"/>
            <w:vAlign w:val="center"/>
          </w:tcPr>
          <w:p>
            <w:pPr>
              <w:spacing w:before="0" w:after="0" w:line="240" w:lineRule="auto"/>
              <w:jc w:val="center"/>
            </w:pPr>
            <w:r/>
            <w:r>
              <w:rPr>
                <w:rFonts w:ascii="Arial" w:hAnsi="Arial"/>
                <w:b w:val="0"/>
                <w:color w:val="000000"/>
                <w:sz w:val="19"/>
                <w:highlight w:val="yellow"/>
              </w:rPr>
              <w:t>[Enter calibration record]</w:t>
            </w:r>
          </w:p>
        </w:tc>
      </w:tr>
      <w:tr>
        <w:trPr>
          <w:cantSplit/>
        </w:trPr>
        <w:tc>
          <w:tcPr>
            <w:tcW w:w="3456" w:type="dxa"/>
            <w:shd w:fill="FFFFFF"/>
            <w:vAlign w:val="center"/>
          </w:tcPr>
          <w:p>
            <w:pPr>
              <w:spacing w:before="0" w:after="0" w:line="240" w:lineRule="auto"/>
              <w:jc w:val="left"/>
            </w:pPr>
            <w:r/>
            <w:r>
              <w:rPr>
                <w:rFonts w:ascii="Arial" w:hAnsi="Arial"/>
                <w:b/>
                <w:color w:val="000000"/>
                <w:sz w:val="19"/>
              </w:rPr>
              <w:t>Calibration assessment</w:t>
            </w:r>
          </w:p>
        </w:tc>
        <w:tc>
          <w:tcPr>
            <w:tcW w:w="3384" w:type="dxa"/>
            <w:shd w:fill="FFF2CC"/>
            <w:vAlign w:val="center"/>
          </w:tcPr>
          <w:p>
            <w:pPr>
              <w:spacing w:before="0" w:after="0" w:line="240" w:lineRule="auto"/>
              <w:jc w:val="left"/>
            </w:pPr>
            <w:r/>
            <w:r>
              <w:rPr>
                <w:rFonts w:ascii="Arial" w:hAnsi="Arial"/>
                <w:b w:val="0"/>
                <w:color w:val="000000"/>
                <w:sz w:val="19"/>
                <w:highlight w:val="yellow"/>
              </w:rPr>
              <w:t>[PASS / FAIL / NOT EVALUABLE]</w:t>
            </w:r>
          </w:p>
        </w:tc>
        <w:tc>
          <w:tcPr>
            <w:tcW w:w="7920" w:type="dxa"/>
            <w:shd w:fill="FFF2CC"/>
            <w:vAlign w:val="center"/>
          </w:tcPr>
          <w:p>
            <w:pPr>
              <w:spacing w:before="0" w:after="0" w:line="240" w:lineRule="auto"/>
              <w:jc w:val="center"/>
            </w:pPr>
            <w:r/>
            <w:r>
              <w:rPr>
                <w:rFonts w:ascii="Arial" w:hAnsi="Arial"/>
                <w:b w:val="0"/>
                <w:color w:val="000000"/>
                <w:sz w:val="19"/>
                <w:highlight w:val="yellow"/>
              </w:rPr>
              <w:t>[Enter explanation]</w:t>
            </w:r>
          </w:p>
        </w:tc>
      </w:tr>
      <w:tr>
        <w:trPr>
          <w:cantSplit/>
        </w:trPr>
        <w:tc>
          <w:tcPr>
            <w:tcW w:w="3456" w:type="dxa"/>
            <w:shd w:fill="F7F7F7"/>
            <w:vAlign w:val="center"/>
          </w:tcPr>
          <w:p>
            <w:pPr>
              <w:spacing w:before="0" w:after="0" w:line="240" w:lineRule="auto"/>
              <w:jc w:val="left"/>
            </w:pPr>
            <w:r/>
            <w:r>
              <w:rPr>
                <w:rFonts w:ascii="Arial" w:hAnsi="Arial"/>
                <w:b/>
                <w:color w:val="000000"/>
                <w:sz w:val="19"/>
              </w:rPr>
              <w:t>Pipeline application verified</w:t>
            </w:r>
          </w:p>
        </w:tc>
        <w:tc>
          <w:tcPr>
            <w:tcW w:w="3384" w:type="dxa"/>
            <w:shd w:fill="FFF2CC"/>
            <w:vAlign w:val="center"/>
          </w:tcPr>
          <w:p>
            <w:pPr>
              <w:spacing w:before="0" w:after="0" w:line="240" w:lineRule="auto"/>
              <w:jc w:val="center"/>
            </w:pPr>
            <w:r/>
            <w:r>
              <w:rPr>
                <w:rFonts w:ascii="Arial" w:hAnsi="Arial"/>
                <w:b w:val="0"/>
                <w:color w:val="000000"/>
                <w:sz w:val="19"/>
                <w:highlight w:val="yellow"/>
              </w:rPr>
              <w:t>[Yes / No]</w:t>
            </w:r>
          </w:p>
        </w:tc>
        <w:tc>
          <w:tcPr>
            <w:tcW w:w="7920" w:type="dxa"/>
            <w:shd w:fill="FFF2CC"/>
            <w:vAlign w:val="center"/>
          </w:tcPr>
          <w:p>
            <w:pPr>
              <w:spacing w:before="0" w:after="0" w:line="240" w:lineRule="auto"/>
              <w:jc w:val="center"/>
            </w:pPr>
            <w:r/>
            <w:r>
              <w:rPr>
                <w:rFonts w:ascii="Arial" w:hAnsi="Arial"/>
                <w:b w:val="0"/>
                <w:color w:val="000000"/>
                <w:sz w:val="19"/>
                <w:highlight w:val="yellow"/>
              </w:rPr>
              <w:t>[Enter verification record]</w:t>
            </w:r>
          </w:p>
        </w:tc>
      </w:tr>
    </w:tbl>
    <w:p>
      <w:pPr>
        <w:pStyle w:val="Heading2"/>
        <w:keepNext/>
        <w:keepLines/>
      </w:pPr>
      <w:r>
        <w:t>8.2 FBC QC Acceptance Results</w:t>
      </w:r>
    </w:p>
    <w:p>
      <w:pPr>
        <w:spacing w:after="120" w:line="259" w:lineRule="auto"/>
        <w:keepNext/>
      </w:pPr>
      <w:r>
        <w:rPr>
          <w:rFonts w:ascii="Arial" w:hAnsi="Arial"/>
          <w:i w:val="0"/>
          <w:color w:val="000000"/>
          <w:sz w:val="21"/>
        </w:rPr>
        <w:t>Acceptance metric: [Enter approved name and definition]. Controlled APT criteria: [Enter document ID and revision]. Record the actual valid n for each analyte and explain every FAIL or NOT EVALUABLE result.</w:t>
      </w:r>
    </w:p>
    <w:tbl>
      <w:tblPr>
        <w:tblStyle w:val="TableGrid"/>
        <w:jc w:val="center"/>
        <w:tblLook w:firstColumn="1" w:firstRow="1" w:lastColumn="0" w:lastRow="0" w:noHBand="0" w:noVBand="1" w:val="04A0"/>
        <w:tblW w:w="14744"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80"/>
        <w:gridCol w:w="1800"/>
        <w:gridCol w:w="1944"/>
        <w:gridCol w:w="892"/>
        <w:gridCol w:w="1800"/>
        <w:gridCol w:w="1324"/>
        <w:gridCol w:w="1584"/>
        <w:gridCol w:w="4320"/>
      </w:tblGrid>
      <w:tr>
        <w:trPr>
          <w:tblHeader/>
          <w:cantSplit/>
          <w:cantSplit/>
        </w:trPr>
        <w:tc>
          <w:tcPr>
            <w:tcW w:w="1080" w:type="dxa"/>
            <w:shd w:fill="E7E6E6"/>
            <w:vAlign w:val="center"/>
          </w:tcPr>
          <w:p>
            <w:pPr>
              <w:spacing w:before="0" w:after="0" w:line="240" w:lineRule="auto"/>
              <w:jc w:val="center"/>
            </w:pPr>
            <w:r/>
            <w:r>
              <w:rPr>
                <w:rFonts w:ascii="Arial" w:hAnsi="Arial"/>
                <w:b/>
                <w:color w:val="000000"/>
                <w:sz w:val="17"/>
              </w:rPr>
              <w:t>Analyte</w:t>
            </w:r>
          </w:p>
        </w:tc>
        <w:tc>
          <w:tcPr>
            <w:tcW w:w="1800" w:type="dxa"/>
            <w:shd w:fill="E7E6E6"/>
            <w:vAlign w:val="center"/>
          </w:tcPr>
          <w:p>
            <w:pPr>
              <w:spacing w:before="0" w:after="0" w:line="240" w:lineRule="auto"/>
              <w:jc w:val="center"/>
            </w:pPr>
            <w:r/>
            <w:r>
              <w:rPr>
                <w:rFonts w:ascii="Arial" w:hAnsi="Arial"/>
                <w:b/>
                <w:color w:val="000000"/>
                <w:sz w:val="17"/>
              </w:rPr>
              <w:t>Result type and unit</w:t>
            </w:r>
          </w:p>
        </w:tc>
        <w:tc>
          <w:tcPr>
            <w:tcW w:w="1944" w:type="dxa"/>
            <w:shd w:fill="E7E6E6"/>
            <w:vAlign w:val="center"/>
          </w:tcPr>
          <w:p>
            <w:pPr>
              <w:spacing w:before="0" w:after="0" w:line="240" w:lineRule="auto"/>
              <w:jc w:val="center"/>
            </w:pPr>
            <w:r/>
            <w:r>
              <w:rPr>
                <w:rFonts w:ascii="Arial" w:hAnsi="Arial"/>
                <w:b/>
                <w:color w:val="000000"/>
                <w:sz w:val="17"/>
              </w:rPr>
              <w:t>Observed reference range</w:t>
            </w:r>
          </w:p>
        </w:tc>
        <w:tc>
          <w:tcPr>
            <w:tcW w:w="893" w:type="dxa"/>
            <w:shd w:fill="E7E6E6"/>
            <w:vAlign w:val="center"/>
          </w:tcPr>
          <w:p>
            <w:pPr>
              <w:spacing w:before="0" w:after="0" w:line="240" w:lineRule="auto"/>
              <w:jc w:val="center"/>
            </w:pPr>
            <w:r/>
            <w:r>
              <w:rPr>
                <w:rFonts w:ascii="Arial" w:hAnsi="Arial"/>
                <w:b/>
                <w:color w:val="000000"/>
                <w:sz w:val="17"/>
              </w:rPr>
              <w:t>Valid n</w:t>
            </w:r>
          </w:p>
        </w:tc>
        <w:tc>
          <w:tcPr>
            <w:tcW w:w="1800" w:type="dxa"/>
            <w:shd w:fill="E7E6E6"/>
            <w:vAlign w:val="center"/>
          </w:tcPr>
          <w:p>
            <w:pPr>
              <w:spacing w:before="0" w:after="0" w:line="240" w:lineRule="auto"/>
              <w:jc w:val="center"/>
            </w:pPr>
            <w:r/>
            <w:r>
              <w:rPr>
                <w:rFonts w:ascii="Arial" w:hAnsi="Arial"/>
                <w:b/>
                <w:color w:val="000000"/>
                <w:sz w:val="17"/>
              </w:rPr>
              <w:t>Acceptance metric result</w:t>
            </w:r>
          </w:p>
        </w:tc>
        <w:tc>
          <w:tcPr>
            <w:tcW w:w="1325" w:type="dxa"/>
            <w:shd w:fill="E7E6E6"/>
            <w:vAlign w:val="center"/>
          </w:tcPr>
          <w:p>
            <w:pPr>
              <w:spacing w:before="0" w:after="0" w:line="240" w:lineRule="auto"/>
              <w:jc w:val="center"/>
            </w:pPr>
            <w:r/>
            <w:r>
              <w:rPr>
                <w:rFonts w:ascii="Arial" w:hAnsi="Arial"/>
                <w:b/>
                <w:color w:val="000000"/>
                <w:sz w:val="17"/>
              </w:rPr>
              <w:t>APT limit percent</w:t>
            </w:r>
          </w:p>
        </w:tc>
        <w:tc>
          <w:tcPr>
            <w:tcW w:w="1584" w:type="dxa"/>
            <w:shd w:fill="E7E6E6"/>
            <w:vAlign w:val="center"/>
          </w:tcPr>
          <w:p>
            <w:pPr>
              <w:spacing w:before="0" w:after="0" w:line="240" w:lineRule="auto"/>
              <w:jc w:val="center"/>
            </w:pPr>
            <w:r/>
            <w:r>
              <w:rPr>
                <w:rFonts w:ascii="Arial" w:hAnsi="Arial"/>
                <w:b/>
                <w:color w:val="000000"/>
                <w:sz w:val="17"/>
              </w:rPr>
              <w:t>Outcome</w:t>
            </w:r>
          </w:p>
        </w:tc>
        <w:tc>
          <w:tcPr>
            <w:tcW w:w="4320" w:type="dxa"/>
            <w:shd w:fill="E7E6E6"/>
            <w:vAlign w:val="center"/>
          </w:tcPr>
          <w:p>
            <w:pPr>
              <w:spacing w:before="0" w:after="0" w:line="240" w:lineRule="auto"/>
              <w:jc w:val="center"/>
            </w:pPr>
            <w:r/>
            <w:r>
              <w:rPr>
                <w:rFonts w:ascii="Arial" w:hAnsi="Arial"/>
                <w:b/>
                <w:color w:val="000000"/>
                <w:sz w:val="17"/>
              </w:rPr>
              <w:t>Explanation or exception record</w:t>
            </w:r>
          </w:p>
        </w:tc>
      </w:tr>
      <w:tr>
        <w:trPr>
          <w:cantSplit/>
        </w:trPr>
        <w:tc>
          <w:tcPr>
            <w:tcW w:w="1080" w:type="dxa"/>
            <w:shd w:fill="FFFFFF"/>
            <w:vAlign w:val="center"/>
          </w:tcPr>
          <w:p>
            <w:pPr>
              <w:spacing w:before="0" w:after="0" w:line="240" w:lineRule="auto"/>
              <w:jc w:val="left"/>
            </w:pPr>
            <w:r/>
            <w:r>
              <w:rPr>
                <w:rFonts w:ascii="Arial" w:hAnsi="Arial"/>
                <w:b/>
                <w:color w:val="000000"/>
                <w:sz w:val="17"/>
              </w:rPr>
              <w:t>HGB</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6.0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HCT</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9.0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FFFFF"/>
            <w:vAlign w:val="center"/>
          </w:tcPr>
          <w:p>
            <w:pPr>
              <w:spacing w:before="0" w:after="0" w:line="240" w:lineRule="auto"/>
              <w:jc w:val="left"/>
            </w:pPr>
            <w:r/>
            <w:r>
              <w:rPr>
                <w:rFonts w:ascii="Arial" w:hAnsi="Arial"/>
                <w:b/>
                <w:color w:val="000000"/>
                <w:sz w:val="17"/>
              </w:rPr>
              <w:t>RBC</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8.0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WBC</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15.0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FFFFF"/>
            <w:vAlign w:val="center"/>
          </w:tcPr>
          <w:p>
            <w:pPr>
              <w:spacing w:before="0" w:after="0" w:line="240" w:lineRule="auto"/>
              <w:jc w:val="left"/>
            </w:pPr>
            <w:r/>
            <w:r>
              <w:rPr>
                <w:rFonts w:ascii="Arial" w:hAnsi="Arial"/>
                <w:b/>
                <w:color w:val="000000"/>
                <w:sz w:val="17"/>
              </w:rPr>
              <w:t>NEUT</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12.0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LYMPH</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15.0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FFFFF"/>
            <w:vAlign w:val="center"/>
          </w:tcPr>
          <w:p>
            <w:pPr>
              <w:spacing w:before="0" w:after="0" w:line="240" w:lineRule="auto"/>
              <w:jc w:val="left"/>
            </w:pPr>
            <w:r/>
            <w:r>
              <w:rPr>
                <w:rFonts w:ascii="Arial" w:hAnsi="Arial"/>
                <w:b/>
                <w:color w:val="000000"/>
                <w:sz w:val="17"/>
              </w:rPr>
              <w:t>MXD</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30.0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PLT</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20.0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FFFFF"/>
            <w:vAlign w:val="center"/>
          </w:tcPr>
          <w:p>
            <w:pPr>
              <w:spacing w:before="0" w:after="0" w:line="240" w:lineRule="auto"/>
              <w:jc w:val="left"/>
            </w:pPr>
            <w:r/>
            <w:r>
              <w:rPr>
                <w:rFonts w:ascii="Arial" w:hAnsi="Arial"/>
                <w:b/>
                <w:color w:val="000000"/>
                <w:sz w:val="17"/>
              </w:rPr>
              <w:t>MCV</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7.0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MCH</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10.0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FFFFF"/>
            <w:vAlign w:val="center"/>
          </w:tcPr>
          <w:p>
            <w:pPr>
              <w:spacing w:before="0" w:after="0" w:line="240" w:lineRule="auto"/>
              <w:jc w:val="left"/>
            </w:pPr>
            <w:r/>
            <w:r>
              <w:rPr>
                <w:rFonts w:ascii="Arial" w:hAnsi="Arial"/>
                <w:b/>
                <w:color w:val="000000"/>
                <w:sz w:val="17"/>
              </w:rPr>
              <w:t>MCHC</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FFFFF"/>
            <w:vAlign w:val="center"/>
          </w:tcPr>
          <w:p>
            <w:pPr>
              <w:spacing w:before="0" w:after="0" w:line="240" w:lineRule="auto"/>
              <w:jc w:val="center"/>
            </w:pPr>
            <w:r/>
            <w:r>
              <w:rPr>
                <w:rFonts w:ascii="Arial" w:hAnsi="Arial"/>
                <w:b w:val="0"/>
                <w:color w:val="000000"/>
                <w:sz w:val="17"/>
              </w:rPr>
              <w:t>7.0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r>
        <w:trPr>
          <w:cantSplit/>
        </w:trPr>
        <w:tc>
          <w:tcPr>
            <w:tcW w:w="1080" w:type="dxa"/>
            <w:shd w:fill="F7F7F7"/>
            <w:vAlign w:val="center"/>
          </w:tcPr>
          <w:p>
            <w:pPr>
              <w:spacing w:before="0" w:after="0" w:line="240" w:lineRule="auto"/>
              <w:jc w:val="left"/>
            </w:pPr>
            <w:r/>
            <w:r>
              <w:rPr>
                <w:rFonts w:ascii="Arial" w:hAnsi="Arial"/>
                <w:b/>
                <w:color w:val="000000"/>
                <w:sz w:val="17"/>
              </w:rPr>
              <w:t>RDW</w:t>
            </w:r>
          </w:p>
        </w:tc>
        <w:tc>
          <w:tcPr>
            <w:tcW w:w="1800" w:type="dxa"/>
            <w:shd w:fill="FFF2CC"/>
            <w:vAlign w:val="center"/>
          </w:tcPr>
          <w:p>
            <w:pPr>
              <w:spacing w:before="0" w:after="0" w:line="240" w:lineRule="auto"/>
              <w:jc w:val="center"/>
            </w:pPr>
            <w:r/>
            <w:r>
              <w:rPr>
                <w:rFonts w:ascii="Arial" w:hAnsi="Arial"/>
                <w:b w:val="0"/>
                <w:color w:val="000000"/>
                <w:sz w:val="17"/>
                <w:highlight w:val="yellow"/>
              </w:rPr>
              <w:t>[Enter]</w:t>
            </w:r>
          </w:p>
        </w:tc>
        <w:tc>
          <w:tcPr>
            <w:tcW w:w="1944" w:type="dxa"/>
            <w:shd w:fill="FFF2CC"/>
            <w:vAlign w:val="center"/>
          </w:tcPr>
          <w:p>
            <w:pPr>
              <w:spacing w:before="0" w:after="0" w:line="240" w:lineRule="auto"/>
              <w:jc w:val="center"/>
            </w:pPr>
            <w:r/>
            <w:r>
              <w:rPr>
                <w:rFonts w:ascii="Arial" w:hAnsi="Arial"/>
                <w:b w:val="0"/>
                <w:color w:val="000000"/>
                <w:sz w:val="17"/>
                <w:highlight w:val="yellow"/>
              </w:rPr>
              <w:t>[Enter]</w:t>
            </w:r>
          </w:p>
        </w:tc>
        <w:tc>
          <w:tcPr>
            <w:tcW w:w="893" w:type="dxa"/>
            <w:shd w:fill="FFF2CC"/>
            <w:vAlign w:val="center"/>
          </w:tcPr>
          <w:p>
            <w:pPr>
              <w:spacing w:before="0" w:after="0" w:line="240" w:lineRule="auto"/>
              <w:jc w:val="center"/>
            </w:pPr>
            <w:r/>
            <w:r>
              <w:rPr>
                <w:rFonts w:ascii="Arial" w:hAnsi="Arial"/>
                <w:b w:val="0"/>
                <w:color w:val="000000"/>
                <w:sz w:val="17"/>
                <w:highlight w:val="yellow"/>
              </w:rPr>
              <w:t>[n]</w:t>
            </w:r>
          </w:p>
        </w:tc>
        <w:tc>
          <w:tcPr>
            <w:tcW w:w="1800" w:type="dxa"/>
            <w:shd w:fill="FFF2CC"/>
            <w:vAlign w:val="center"/>
          </w:tcPr>
          <w:p>
            <w:pPr>
              <w:spacing w:before="0" w:after="0" w:line="240" w:lineRule="auto"/>
              <w:jc w:val="center"/>
            </w:pPr>
            <w:r/>
            <w:r>
              <w:rPr>
                <w:rFonts w:ascii="Arial" w:hAnsi="Arial"/>
                <w:b w:val="0"/>
                <w:color w:val="000000"/>
                <w:sz w:val="17"/>
                <w:highlight w:val="yellow"/>
              </w:rPr>
              <w:t>[Result]</w:t>
            </w:r>
          </w:p>
        </w:tc>
        <w:tc>
          <w:tcPr>
            <w:tcW w:w="1325" w:type="dxa"/>
            <w:shd w:fill="F7F7F7"/>
            <w:vAlign w:val="center"/>
          </w:tcPr>
          <w:p>
            <w:pPr>
              <w:spacing w:before="0" w:after="0" w:line="240" w:lineRule="auto"/>
              <w:jc w:val="center"/>
            </w:pPr>
            <w:r/>
            <w:r>
              <w:rPr>
                <w:rFonts w:ascii="Arial" w:hAnsi="Arial"/>
                <w:b w:val="0"/>
                <w:color w:val="000000"/>
                <w:sz w:val="17"/>
              </w:rPr>
              <w:t>15.0</w:t>
            </w:r>
          </w:p>
        </w:tc>
        <w:tc>
          <w:tcPr>
            <w:tcW w:w="1584" w:type="dxa"/>
            <w:shd w:fill="FFF2CC"/>
            <w:vAlign w:val="center"/>
          </w:tcPr>
          <w:p>
            <w:pPr>
              <w:spacing w:before="0" w:after="0" w:line="240" w:lineRule="auto"/>
              <w:jc w:val="center"/>
            </w:pPr>
            <w:r/>
            <w:r>
              <w:rPr>
                <w:rFonts w:ascii="Arial" w:hAnsi="Arial"/>
                <w:b w:val="0"/>
                <w:color w:val="000000"/>
                <w:sz w:val="17"/>
                <w:highlight w:val="yellow"/>
              </w:rPr>
              <w:t>[PASS / FAIL / NOT EVAL.]</w:t>
            </w:r>
          </w:p>
        </w:tc>
        <w:tc>
          <w:tcPr>
            <w:tcW w:w="4320" w:type="dxa"/>
            <w:shd w:fill="FFF2CC"/>
            <w:vAlign w:val="center"/>
          </w:tcPr>
          <w:p>
            <w:pPr>
              <w:spacing w:before="0" w:after="0" w:line="240" w:lineRule="auto"/>
              <w:jc w:val="center"/>
            </w:pPr>
            <w:r/>
            <w:r>
              <w:rPr>
                <w:rFonts w:ascii="Arial" w:hAnsi="Arial"/>
                <w:b w:val="0"/>
                <w:color w:val="000000"/>
                <w:sz w:val="17"/>
                <w:highlight w:val="yellow"/>
              </w:rPr>
              <w:t>[Explain or reference]</w:t>
            </w:r>
          </w:p>
        </w:tc>
      </w:tr>
    </w:tbl>
    <w:p>
      <w:pPr>
        <w:spacing w:after="120" w:line="259" w:lineRule="auto"/>
      </w:pPr>
      <w:r>
        <w:rPr>
          <w:rFonts w:ascii="Arial" w:hAnsi="Arial"/>
          <w:i/>
          <w:color w:val="000000"/>
          <w:sz w:val="21"/>
        </w:rPr>
        <w:t>The APT limits above are carried forward from TP-007-034. Confirm the controlled source, revision and metric definition before approval of this report.</w:t>
      </w:r>
    </w:p>
    <w:p>
      <w:pPr>
        <w:pStyle w:val="Heading2"/>
        <w:keepNext/>
        <w:keepLines/>
      </w:pPr>
      <w:r>
        <w:t>8.3 Complementary QC Metrics</w:t>
      </w:r>
    </w:p>
    <w:tbl>
      <w:tblPr>
        <w:tblStyle w:val="TableGrid"/>
        <w:jc w:val="center"/>
        <w:tblLook w:firstColumn="1" w:firstRow="1" w:lastColumn="0" w:lastRow="0" w:noHBand="0" w:noVBand="1" w:val="04A0"/>
        <w:tblW w:w="14745"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40" w:type="dxa"/>
          <w:start w:w="80" w:type="dxa"/>
          <w:bottom w:w="40" w:type="dxa"/>
          <w:end w:w="80" w:type="dxa"/>
        </w:tblCellMar>
      </w:tblPr>
      <w:tblGrid>
        <w:gridCol w:w="1080"/>
        <w:gridCol w:w="1944"/>
        <w:gridCol w:w="1440"/>
        <w:gridCol w:w="1512"/>
        <w:gridCol w:w="1440"/>
        <w:gridCol w:w="3384"/>
        <w:gridCol w:w="3945"/>
      </w:tblGrid>
      <w:tr>
        <w:trPr>
          <w:tblHeader/>
          <w:cantSplit/>
          <w:cantSplit/>
        </w:trPr>
        <w:tc>
          <w:tcPr>
            <w:tcW w:w="1080" w:type="dxa"/>
            <w:shd w:fill="E7E6E6"/>
            <w:vAlign w:val="center"/>
          </w:tcPr>
          <w:p>
            <w:pPr>
              <w:spacing w:before="0" w:after="0" w:line="240" w:lineRule="auto"/>
              <w:jc w:val="center"/>
            </w:pPr>
            <w:r/>
            <w:r>
              <w:rPr>
                <w:rFonts w:ascii="Arial" w:hAnsi="Arial"/>
                <w:b/>
                <w:color w:val="000000"/>
                <w:sz w:val="16"/>
              </w:rPr>
              <w:t>Analyte</w:t>
            </w:r>
          </w:p>
        </w:tc>
        <w:tc>
          <w:tcPr>
            <w:tcW w:w="1944" w:type="dxa"/>
            <w:shd w:fill="E7E6E6"/>
            <w:vAlign w:val="center"/>
          </w:tcPr>
          <w:p>
            <w:pPr>
              <w:spacing w:before="0" w:after="0" w:line="240" w:lineRule="auto"/>
              <w:jc w:val="center"/>
            </w:pPr>
            <w:r/>
            <w:r>
              <w:rPr>
                <w:rFonts w:ascii="Arial" w:hAnsi="Arial"/>
                <w:b/>
                <w:color w:val="000000"/>
                <w:sz w:val="16"/>
              </w:rPr>
              <w:t>Signed mean bias percent</w:t>
            </w:r>
          </w:p>
        </w:tc>
        <w:tc>
          <w:tcPr>
            <w:tcW w:w="1440" w:type="dxa"/>
            <w:shd w:fill="E7E6E6"/>
            <w:vAlign w:val="center"/>
          </w:tcPr>
          <w:p>
            <w:pPr>
              <w:spacing w:before="0" w:after="0" w:line="240" w:lineRule="auto"/>
              <w:jc w:val="center"/>
            </w:pPr>
            <w:r/>
            <w:r>
              <w:rPr>
                <w:rFonts w:ascii="Arial" w:hAnsi="Arial"/>
                <w:b/>
                <w:color w:val="000000"/>
                <w:sz w:val="16"/>
              </w:rPr>
              <w:t>Slope</w:t>
            </w:r>
          </w:p>
        </w:tc>
        <w:tc>
          <w:tcPr>
            <w:tcW w:w="1512" w:type="dxa"/>
            <w:shd w:fill="E7E6E6"/>
            <w:vAlign w:val="center"/>
          </w:tcPr>
          <w:p>
            <w:pPr>
              <w:spacing w:before="0" w:after="0" w:line="240" w:lineRule="auto"/>
              <w:jc w:val="center"/>
            </w:pPr>
            <w:r/>
            <w:r>
              <w:rPr>
                <w:rFonts w:ascii="Arial" w:hAnsi="Arial"/>
                <w:b/>
                <w:color w:val="000000"/>
                <w:sz w:val="16"/>
              </w:rPr>
              <w:t>Intercept</w:t>
            </w:r>
          </w:p>
        </w:tc>
        <w:tc>
          <w:tcPr>
            <w:tcW w:w="1440" w:type="dxa"/>
            <w:shd w:fill="E7E6E6"/>
            <w:vAlign w:val="center"/>
          </w:tcPr>
          <w:p>
            <w:pPr>
              <w:spacing w:before="0" w:after="0" w:line="240" w:lineRule="auto"/>
              <w:jc w:val="center"/>
            </w:pPr>
            <w:r/>
            <w:r>
              <w:rPr>
                <w:rFonts w:ascii="Arial" w:hAnsi="Arial"/>
                <w:b/>
                <w:color w:val="000000"/>
                <w:sz w:val="16"/>
              </w:rPr>
              <w:t>Pearson r</w:t>
            </w:r>
          </w:p>
        </w:tc>
        <w:tc>
          <w:tcPr>
            <w:tcW w:w="3384" w:type="dxa"/>
            <w:shd w:fill="E7E6E6"/>
            <w:vAlign w:val="center"/>
          </w:tcPr>
          <w:p>
            <w:pPr>
              <w:spacing w:before="0" w:after="0" w:line="240" w:lineRule="auto"/>
              <w:jc w:val="center"/>
            </w:pPr>
            <w:r/>
            <w:r>
              <w:rPr>
                <w:rFonts w:ascii="Arial" w:hAnsi="Arial"/>
                <w:b/>
                <w:color w:val="000000"/>
                <w:sz w:val="16"/>
              </w:rPr>
              <w:t>Regression method and weighting</w:t>
            </w:r>
          </w:p>
        </w:tc>
        <w:tc>
          <w:tcPr>
            <w:tcW w:w="3946" w:type="dxa"/>
            <w:shd w:fill="E7E6E6"/>
            <w:vAlign w:val="center"/>
          </w:tcPr>
          <w:p>
            <w:pPr>
              <w:spacing w:before="0" w:after="0" w:line="240" w:lineRule="auto"/>
              <w:jc w:val="center"/>
            </w:pPr>
            <w:r/>
            <w:r>
              <w:rPr>
                <w:rFonts w:ascii="Arial" w:hAnsi="Arial"/>
                <w:b/>
                <w:color w:val="000000"/>
                <w:sz w:val="16"/>
              </w:rPr>
              <w:t>Plot or notes</w:t>
            </w:r>
          </w:p>
        </w:tc>
      </w:tr>
      <w:tr>
        <w:trPr>
          <w:cantSplit/>
        </w:trPr>
        <w:tc>
          <w:tcPr>
            <w:tcW w:w="1080" w:type="dxa"/>
            <w:shd w:fill="FFFFFF"/>
            <w:vAlign w:val="center"/>
          </w:tcPr>
          <w:p>
            <w:pPr>
              <w:spacing w:before="0" w:after="0" w:line="240" w:lineRule="auto"/>
              <w:jc w:val="left"/>
            </w:pPr>
            <w:r/>
            <w:r>
              <w:rPr>
                <w:rFonts w:ascii="Arial" w:hAnsi="Arial"/>
                <w:b/>
                <w:color w:val="000000"/>
                <w:sz w:val="16"/>
              </w:rPr>
              <w:t>HGB</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HCT</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FFFFF"/>
            <w:vAlign w:val="center"/>
          </w:tcPr>
          <w:p>
            <w:pPr>
              <w:spacing w:before="0" w:after="0" w:line="240" w:lineRule="auto"/>
              <w:jc w:val="left"/>
            </w:pPr>
            <w:r/>
            <w:r>
              <w:rPr>
                <w:rFonts w:ascii="Arial" w:hAnsi="Arial"/>
                <w:b/>
                <w:color w:val="000000"/>
                <w:sz w:val="16"/>
              </w:rPr>
              <w:t>RBC</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WBC</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FFFFF"/>
            <w:vAlign w:val="center"/>
          </w:tcPr>
          <w:p>
            <w:pPr>
              <w:spacing w:before="0" w:after="0" w:line="240" w:lineRule="auto"/>
              <w:jc w:val="left"/>
            </w:pPr>
            <w:r/>
            <w:r>
              <w:rPr>
                <w:rFonts w:ascii="Arial" w:hAnsi="Arial"/>
                <w:b/>
                <w:color w:val="000000"/>
                <w:sz w:val="16"/>
              </w:rPr>
              <w:t>NEUT</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LYMPH</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FFFFF"/>
            <w:vAlign w:val="center"/>
          </w:tcPr>
          <w:p>
            <w:pPr>
              <w:spacing w:before="0" w:after="0" w:line="240" w:lineRule="auto"/>
              <w:jc w:val="left"/>
            </w:pPr>
            <w:r/>
            <w:r>
              <w:rPr>
                <w:rFonts w:ascii="Arial" w:hAnsi="Arial"/>
                <w:b/>
                <w:color w:val="000000"/>
                <w:sz w:val="16"/>
              </w:rPr>
              <w:t>MXD</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PLT</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FFFFF"/>
            <w:vAlign w:val="center"/>
          </w:tcPr>
          <w:p>
            <w:pPr>
              <w:spacing w:before="0" w:after="0" w:line="240" w:lineRule="auto"/>
              <w:jc w:val="left"/>
            </w:pPr>
            <w:r/>
            <w:r>
              <w:rPr>
                <w:rFonts w:ascii="Arial" w:hAnsi="Arial"/>
                <w:b/>
                <w:color w:val="000000"/>
                <w:sz w:val="16"/>
              </w:rPr>
              <w:t>MCV</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MCH</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FFFFF"/>
            <w:vAlign w:val="center"/>
          </w:tcPr>
          <w:p>
            <w:pPr>
              <w:spacing w:before="0" w:after="0" w:line="240" w:lineRule="auto"/>
              <w:jc w:val="left"/>
            </w:pPr>
            <w:r/>
            <w:r>
              <w:rPr>
                <w:rFonts w:ascii="Arial" w:hAnsi="Arial"/>
                <w:b/>
                <w:color w:val="000000"/>
                <w:sz w:val="16"/>
              </w:rPr>
              <w:t>MCHC</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r>
        <w:trPr>
          <w:cantSplit/>
        </w:trPr>
        <w:tc>
          <w:tcPr>
            <w:tcW w:w="1080" w:type="dxa"/>
            <w:shd w:fill="F7F7F7"/>
            <w:vAlign w:val="center"/>
          </w:tcPr>
          <w:p>
            <w:pPr>
              <w:spacing w:before="0" w:after="0" w:line="240" w:lineRule="auto"/>
              <w:jc w:val="left"/>
            </w:pPr>
            <w:r/>
            <w:r>
              <w:rPr>
                <w:rFonts w:ascii="Arial" w:hAnsi="Arial"/>
                <w:b/>
                <w:color w:val="000000"/>
                <w:sz w:val="16"/>
              </w:rPr>
              <w:t>RDW</w:t>
            </w:r>
          </w:p>
        </w:tc>
        <w:tc>
          <w:tcPr>
            <w:tcW w:w="1944"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3946" w:type="dxa"/>
            <w:shd w:fill="FFF2CC"/>
            <w:vAlign w:val="center"/>
          </w:tcPr>
          <w:p>
            <w:pPr>
              <w:spacing w:before="0" w:after="0" w:line="240" w:lineRule="auto"/>
              <w:jc w:val="center"/>
            </w:pPr>
            <w:r/>
            <w:r>
              <w:rPr>
                <w:rFonts w:ascii="Arial" w:hAnsi="Arial"/>
                <w:b w:val="0"/>
                <w:color w:val="000000"/>
                <w:sz w:val="16"/>
                <w:highlight w:val="yellow"/>
              </w:rPr>
              <w:t>[Enter plot ID or note]</w:t>
            </w:r>
          </w:p>
        </w:tc>
      </w:tr>
    </w:tbl>
    <w:p>
      <w:pPr>
        <w:spacing w:after="120" w:line="259" w:lineRule="auto"/>
      </w:pPr>
      <w:r>
        <w:rPr>
          <w:rFonts w:ascii="Arial" w:hAnsi="Arial"/>
          <w:i/>
          <w:color w:val="000000"/>
          <w:sz w:val="21"/>
        </w:rPr>
        <w:t>Complementary metrics are descriptive unless analyte-specific limits and decision rules were approved before execution.</w:t>
      </w:r>
    </w:p>
    <w:p>
      <w:pPr>
        <w:sectPr>
          <w:pgSz w:w="16834" w:h="11909" w:orient="landscape"/>
          <w:pgMar w:top="1037" w:right="1008" w:bottom="936" w:left="1008" w:header="680" w:footer="709" w:gutter="0"/>
          <w:cols w:space="720"/>
          <w:titlePg/>
          <w:docGrid w:linePitch="326"/>
        </w:sectPr>
      </w:pPr>
    </w:p>
    <w:p>
      <w:pPr>
        <w:pStyle w:val="Heading2"/>
        <w:keepNext/>
        <w:keepLines/>
      </w:pPr>
      <w:r>
        <w:t>8.4 Figures</w:t>
      </w:r>
    </w:p>
    <w:p>
      <w:pPr>
        <w:spacing w:after="120" w:line="259" w:lineRule="auto"/>
        <w:keepNext/>
      </w:pPr>
      <w:r>
        <w:rPr>
          <w:rFonts w:ascii="Arial" w:hAnsi="Arial"/>
          <w:i w:val="0"/>
          <w:color w:val="000000"/>
          <w:sz w:val="21"/>
        </w:rPr>
        <w:t>Record the analyte-specific plot identifier in Section 8.3. Insert the approved plots after this section or provide their controlled file references below. Each plot should identify the device, analyte, units, valid n and analysis version.</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60"/>
        <w:gridCol w:w="4320"/>
        <w:gridCol w:w="3240"/>
      </w:tblGrid>
      <w:tr>
        <w:trPr>
          <w:tblHeader/>
          <w:cantSplit/>
          <w:cantSplit/>
        </w:trPr>
        <w:tc>
          <w:tcPr>
            <w:tcW w:w="2160" w:type="dxa"/>
            <w:shd w:fill="E7E6E6"/>
            <w:vAlign w:val="center"/>
          </w:tcPr>
          <w:p>
            <w:pPr>
              <w:spacing w:before="0" w:after="0" w:line="240" w:lineRule="auto"/>
              <w:jc w:val="center"/>
            </w:pPr>
            <w:r/>
            <w:r>
              <w:rPr>
                <w:rFonts w:ascii="Arial" w:hAnsi="Arial"/>
                <w:b/>
                <w:color w:val="000000"/>
                <w:sz w:val="19"/>
              </w:rPr>
              <w:t>Figure package</w:t>
            </w:r>
          </w:p>
        </w:tc>
        <w:tc>
          <w:tcPr>
            <w:tcW w:w="4320" w:type="dxa"/>
            <w:shd w:fill="E7E6E6"/>
            <w:vAlign w:val="center"/>
          </w:tcPr>
          <w:p>
            <w:pPr>
              <w:spacing w:before="0" w:after="0" w:line="240" w:lineRule="auto"/>
              <w:jc w:val="center"/>
            </w:pPr>
            <w:r/>
            <w:r>
              <w:rPr>
                <w:rFonts w:ascii="Arial" w:hAnsi="Arial"/>
                <w:b/>
                <w:color w:val="000000"/>
                <w:sz w:val="19"/>
              </w:rPr>
              <w:t>Controlled file or location</w:t>
            </w:r>
          </w:p>
        </w:tc>
        <w:tc>
          <w:tcPr>
            <w:tcW w:w="3240" w:type="dxa"/>
            <w:shd w:fill="E7E6E6"/>
            <w:vAlign w:val="center"/>
          </w:tcPr>
          <w:p>
            <w:pPr>
              <w:spacing w:before="0" w:after="0" w:line="240" w:lineRule="auto"/>
              <w:jc w:val="center"/>
            </w:pPr>
            <w:r/>
            <w:r>
              <w:rPr>
                <w:rFonts w:ascii="Arial" w:hAnsi="Arial"/>
                <w:b/>
                <w:color w:val="000000"/>
                <w:sz w:val="19"/>
              </w:rPr>
              <w:t>Review note</w:t>
            </w:r>
          </w:p>
        </w:tc>
      </w:tr>
      <w:tr>
        <w:trPr>
          <w:cantSplit/>
        </w:trPr>
        <w:tc>
          <w:tcPr>
            <w:tcW w:w="2160" w:type="dxa"/>
            <w:shd w:fill="FFFFFF"/>
            <w:vAlign w:val="center"/>
          </w:tcPr>
          <w:p>
            <w:pPr>
              <w:spacing w:before="0" w:after="0" w:line="240" w:lineRule="auto"/>
              <w:jc w:val="left"/>
            </w:pPr>
            <w:r/>
            <w:r>
              <w:rPr>
                <w:rFonts w:ascii="Arial" w:hAnsi="Arial"/>
                <w:b/>
                <w:color w:val="000000"/>
                <w:sz w:val="19"/>
              </w:rPr>
              <w:t>Scatter plots</w:t>
            </w:r>
          </w:p>
        </w:tc>
        <w:tc>
          <w:tcPr>
            <w:tcW w:w="4320" w:type="dxa"/>
            <w:shd w:fill="FFF2CC"/>
            <w:vAlign w:val="center"/>
          </w:tcPr>
          <w:p>
            <w:pPr>
              <w:spacing w:before="0" w:after="0" w:line="240" w:lineRule="auto"/>
              <w:jc w:val="center"/>
            </w:pPr>
            <w:r/>
            <w:r>
              <w:rPr>
                <w:rFonts w:ascii="Arial" w:hAnsi="Arial"/>
                <w:b w:val="0"/>
                <w:color w:val="000000"/>
                <w:sz w:val="19"/>
                <w:highlight w:val="yellow"/>
              </w:rPr>
              <w:t>[Enter]</w:t>
            </w:r>
          </w:p>
        </w:tc>
        <w:tc>
          <w:tcPr>
            <w:tcW w:w="3240" w:type="dxa"/>
            <w:shd w:fill="FFF2CC"/>
            <w:vAlign w:val="center"/>
          </w:tcPr>
          <w:p>
            <w:pPr>
              <w:spacing w:before="0" w:after="0" w:line="240" w:lineRule="auto"/>
              <w:jc w:val="center"/>
            </w:pPr>
            <w:r/>
            <w:r>
              <w:rPr>
                <w:rFonts w:ascii="Arial" w:hAnsi="Arial"/>
                <w:b w:val="0"/>
                <w:color w:val="000000"/>
                <w:sz w:val="19"/>
                <w:highlight w:val="yellow"/>
              </w:rPr>
              <w:t>[Enter / None]</w:t>
            </w:r>
          </w:p>
        </w:tc>
      </w:tr>
      <w:tr>
        <w:trPr>
          <w:cantSplit/>
        </w:trPr>
        <w:tc>
          <w:tcPr>
            <w:tcW w:w="2160" w:type="dxa"/>
            <w:shd w:fill="F7F7F7"/>
            <w:vAlign w:val="center"/>
          </w:tcPr>
          <w:p>
            <w:pPr>
              <w:spacing w:before="0" w:after="0" w:line="240" w:lineRule="auto"/>
              <w:jc w:val="left"/>
            </w:pPr>
            <w:r/>
            <w:r>
              <w:rPr>
                <w:rFonts w:ascii="Arial" w:hAnsi="Arial"/>
                <w:b/>
                <w:color w:val="000000"/>
                <w:sz w:val="19"/>
              </w:rPr>
              <w:t>Difference plots</w:t>
            </w:r>
          </w:p>
        </w:tc>
        <w:tc>
          <w:tcPr>
            <w:tcW w:w="4320" w:type="dxa"/>
            <w:shd w:fill="FFF2CC"/>
            <w:vAlign w:val="center"/>
          </w:tcPr>
          <w:p>
            <w:pPr>
              <w:spacing w:before="0" w:after="0" w:line="240" w:lineRule="auto"/>
              <w:jc w:val="center"/>
            </w:pPr>
            <w:r/>
            <w:r>
              <w:rPr>
                <w:rFonts w:ascii="Arial" w:hAnsi="Arial"/>
                <w:b w:val="0"/>
                <w:color w:val="000000"/>
                <w:sz w:val="19"/>
                <w:highlight w:val="yellow"/>
              </w:rPr>
              <w:t>[Enter]</w:t>
            </w:r>
          </w:p>
        </w:tc>
        <w:tc>
          <w:tcPr>
            <w:tcW w:w="3240" w:type="dxa"/>
            <w:shd w:fill="FFF2CC"/>
            <w:vAlign w:val="center"/>
          </w:tcPr>
          <w:p>
            <w:pPr>
              <w:spacing w:before="0" w:after="0" w:line="240" w:lineRule="auto"/>
              <w:jc w:val="center"/>
            </w:pPr>
            <w:r/>
            <w:r>
              <w:rPr>
                <w:rFonts w:ascii="Arial" w:hAnsi="Arial"/>
                <w:b w:val="0"/>
                <w:color w:val="000000"/>
                <w:sz w:val="19"/>
                <w:highlight w:val="yellow"/>
              </w:rPr>
              <w:t>[Enter / None]</w:t>
            </w:r>
          </w:p>
        </w:tc>
      </w:tr>
      <w:tr>
        <w:trPr>
          <w:cantSplit/>
        </w:trPr>
        <w:tc>
          <w:tcPr>
            <w:tcW w:w="2160" w:type="dxa"/>
            <w:shd w:fill="FFFFFF"/>
            <w:vAlign w:val="center"/>
          </w:tcPr>
          <w:p>
            <w:pPr>
              <w:spacing w:before="0" w:after="0" w:line="240" w:lineRule="auto"/>
              <w:jc w:val="left"/>
            </w:pPr>
            <w:r/>
            <w:r>
              <w:rPr>
                <w:rFonts w:ascii="Arial" w:hAnsi="Arial"/>
                <w:b/>
                <w:color w:val="000000"/>
                <w:sz w:val="19"/>
              </w:rPr>
              <w:t>Other figures</w:t>
            </w:r>
          </w:p>
        </w:tc>
        <w:tc>
          <w:tcPr>
            <w:tcW w:w="4320" w:type="dxa"/>
            <w:shd w:fill="FFF2CC"/>
            <w:vAlign w:val="center"/>
          </w:tcPr>
          <w:p>
            <w:pPr>
              <w:spacing w:before="0" w:after="0" w:line="240" w:lineRule="auto"/>
              <w:jc w:val="center"/>
            </w:pPr>
            <w:r/>
            <w:r>
              <w:rPr>
                <w:rFonts w:ascii="Arial" w:hAnsi="Arial"/>
                <w:b w:val="0"/>
                <w:color w:val="000000"/>
                <w:sz w:val="19"/>
                <w:highlight w:val="yellow"/>
              </w:rPr>
              <w:t>[Enter / None]</w:t>
            </w:r>
          </w:p>
        </w:tc>
        <w:tc>
          <w:tcPr>
            <w:tcW w:w="3240" w:type="dxa"/>
            <w:shd w:fill="FFF2CC"/>
            <w:vAlign w:val="center"/>
          </w:tcPr>
          <w:p>
            <w:pPr>
              <w:spacing w:before="0" w:after="0" w:line="240" w:lineRule="auto"/>
              <w:jc w:val="center"/>
            </w:pPr>
            <w:r/>
            <w:r>
              <w:rPr>
                <w:rFonts w:ascii="Arial" w:hAnsi="Arial"/>
                <w:b w:val="0"/>
                <w:color w:val="000000"/>
                <w:sz w:val="19"/>
                <w:highlight w:val="yellow"/>
              </w:rPr>
              <w:t>[Enter / None]</w:t>
            </w:r>
          </w:p>
        </w:tc>
      </w:tr>
    </w:tbl>
    <w:p>
      <w:pPr>
        <w:pStyle w:val="Heading1"/>
        <w:keepNext/>
        <w:keepLines/>
      </w:pPr>
      <w:r>
        <w:t>9 Conclusion and Final Device Disposition</w:t>
      </w:r>
    </w:p>
    <w:p>
      <w:pPr>
        <w:spacing w:after="120" w:line="259" w:lineRule="auto"/>
      </w:pPr>
      <w:r>
        <w:rPr>
          <w:rFonts w:ascii="Arial" w:hAnsi="Arial"/>
          <w:i w:val="0"/>
          <w:color w:val="000000"/>
          <w:sz w:val="21"/>
        </w:rPr>
        <w:t>Algocyte MHS device [Device ID] completed [n] valid HGB-only calibration batches under calibration record [ID and version]. Calibration parameter set [ID and version] was applied through pipeline [version]. The device was subsequently assessed using [n] valid FBC QC batches paired with Sysmex XN-350 results.</w:t>
      </w:r>
    </w:p>
    <w:p>
      <w:pPr>
        <w:spacing w:after="120" w:line="259" w:lineRule="auto"/>
        <w:keepNext/>
      </w:pPr>
      <w:r>
        <w:rPr>
          <w:rFonts w:ascii="Arial" w:hAnsi="Arial"/>
          <w:i w:val="0"/>
          <w:color w:val="000000"/>
          <w:sz w:val="21"/>
        </w:rPr>
        <w:t>The acceptance metric [name and definition] was compared with the analyte-specific limits in [controlled criteria document and revision]. The overall QC outcome and device disposition are recorded below.</w:t>
      </w:r>
    </w:p>
    <w:tbl>
      <w:tblPr>
        <w:tblStyle w:val="TableGrid"/>
        <w:jc w:val="center"/>
        <w:tblLook w:firstColumn="1" w:firstRow="1" w:lastColumn="0" w:lastRow="0" w:noHBand="0" w:noVBand="1" w:val="04A0"/>
        <w:tblW w:w="972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40"/>
        <w:gridCol w:w="6480"/>
      </w:tblGrid>
      <w:tr>
        <w:trPr>
          <w:cantSplit/>
        </w:trPr>
        <w:tc>
          <w:tcPr>
            <w:tcW w:w="3240" w:type="dxa"/>
            <w:shd w:fill="E7E6E6"/>
            <w:vAlign w:val="center"/>
          </w:tcPr>
          <w:p>
            <w:pPr>
              <w:spacing w:before="0" w:after="0" w:line="240" w:lineRule="auto"/>
              <w:jc w:val="left"/>
            </w:pPr>
            <w:r/>
            <w:r>
              <w:rPr>
                <w:rFonts w:ascii="Arial" w:hAnsi="Arial"/>
                <w:b/>
                <w:color w:val="000000"/>
                <w:sz w:val="19"/>
              </w:rPr>
              <w:t>Calibration outcome</w:t>
            </w:r>
          </w:p>
        </w:tc>
        <w:tc>
          <w:tcPr>
            <w:tcW w:w="6480" w:type="dxa"/>
            <w:shd w:fill="FFF2CC"/>
            <w:vAlign w:val="center"/>
          </w:tcPr>
          <w:p>
            <w:pPr>
              <w:spacing w:before="0" w:after="0" w:line="240" w:lineRule="auto"/>
              <w:jc w:val="left"/>
            </w:pPr>
            <w:r/>
            <w:r>
              <w:rPr>
                <w:rFonts w:ascii="Arial" w:hAnsi="Arial"/>
                <w:b w:val="0"/>
                <w:color w:val="000000"/>
                <w:sz w:val="19"/>
                <w:highlight w:val="yellow"/>
              </w:rPr>
              <w:t>[PASS / FAIL / NOT EVALUABLE]</w:t>
            </w:r>
          </w:p>
        </w:tc>
      </w:tr>
      <w:tr>
        <w:trPr>
          <w:cantSplit/>
        </w:trPr>
        <w:tc>
          <w:tcPr>
            <w:tcW w:w="3240" w:type="dxa"/>
            <w:shd w:fill="E7E6E6"/>
            <w:vAlign w:val="center"/>
          </w:tcPr>
          <w:p>
            <w:pPr>
              <w:spacing w:before="0" w:after="0" w:line="240" w:lineRule="auto"/>
              <w:jc w:val="left"/>
            </w:pPr>
            <w:r/>
            <w:r>
              <w:rPr>
                <w:rFonts w:ascii="Arial" w:hAnsi="Arial"/>
                <w:b/>
                <w:color w:val="000000"/>
                <w:sz w:val="19"/>
              </w:rPr>
              <w:t>Overall FBC QC outcome</w:t>
            </w:r>
          </w:p>
        </w:tc>
        <w:tc>
          <w:tcPr>
            <w:tcW w:w="6480" w:type="dxa"/>
            <w:shd w:fill="FFF2CC"/>
            <w:vAlign w:val="center"/>
          </w:tcPr>
          <w:p>
            <w:pPr>
              <w:spacing w:before="0" w:after="0" w:line="240" w:lineRule="auto"/>
              <w:jc w:val="left"/>
            </w:pPr>
            <w:r/>
            <w:r>
              <w:rPr>
                <w:rFonts w:ascii="Arial" w:hAnsi="Arial"/>
                <w:b w:val="0"/>
                <w:color w:val="000000"/>
                <w:sz w:val="19"/>
                <w:highlight w:val="yellow"/>
              </w:rPr>
              <w:t>[PASS / FAIL / NOT EVALUABLE]</w:t>
            </w:r>
          </w:p>
        </w:tc>
      </w:tr>
      <w:tr>
        <w:trPr>
          <w:cantSplit/>
        </w:trPr>
        <w:tc>
          <w:tcPr>
            <w:tcW w:w="3240" w:type="dxa"/>
            <w:shd w:fill="E7E6E6"/>
            <w:vAlign w:val="center"/>
          </w:tcPr>
          <w:p>
            <w:pPr>
              <w:spacing w:before="0" w:after="0" w:line="240" w:lineRule="auto"/>
              <w:jc w:val="left"/>
            </w:pPr>
            <w:r/>
            <w:r>
              <w:rPr>
                <w:rFonts w:ascii="Arial" w:hAnsi="Arial"/>
                <w:b/>
                <w:color w:val="000000"/>
                <w:sz w:val="19"/>
              </w:rPr>
              <w:t>Final device disposition</w:t>
            </w:r>
          </w:p>
        </w:tc>
        <w:tc>
          <w:tcPr>
            <w:tcW w:w="6480" w:type="dxa"/>
            <w:shd w:fill="FFF2CC"/>
            <w:vAlign w:val="center"/>
          </w:tcPr>
          <w:p>
            <w:pPr>
              <w:spacing w:before="0" w:after="0" w:line="240" w:lineRule="auto"/>
              <w:jc w:val="left"/>
            </w:pPr>
            <w:r/>
            <w:r>
              <w:rPr>
                <w:rFonts w:ascii="Arial" w:hAnsi="Arial"/>
                <w:b w:val="0"/>
                <w:color w:val="000000"/>
                <w:sz w:val="19"/>
                <w:highlight w:val="yellow"/>
              </w:rPr>
              <w:t>[RELEASED / REJECTED - NOT RELEASED / NOT RELEASED - INVESTIGATION OR RETEST REQUIRED]</w:t>
            </w:r>
          </w:p>
        </w:tc>
      </w:tr>
      <w:tr>
        <w:trPr>
          <w:cantSplit/>
        </w:trPr>
        <w:tc>
          <w:tcPr>
            <w:tcW w:w="3240" w:type="dxa"/>
            <w:shd w:fill="E7E6E6"/>
            <w:vAlign w:val="center"/>
          </w:tcPr>
          <w:p>
            <w:pPr>
              <w:spacing w:before="0" w:after="0" w:line="240" w:lineRule="auto"/>
              <w:jc w:val="left"/>
            </w:pPr>
            <w:r/>
            <w:r>
              <w:rPr>
                <w:rFonts w:ascii="Arial" w:hAnsi="Arial"/>
                <w:b/>
                <w:color w:val="000000"/>
                <w:sz w:val="19"/>
              </w:rPr>
              <w:t>Exception applied</w:t>
            </w:r>
          </w:p>
        </w:tc>
        <w:tc>
          <w:tcPr>
            <w:tcW w:w="6480" w:type="dxa"/>
            <w:shd w:fill="FFF2CC"/>
            <w:vAlign w:val="center"/>
          </w:tcPr>
          <w:p>
            <w:pPr>
              <w:spacing w:before="0" w:after="0" w:line="240" w:lineRule="auto"/>
              <w:jc w:val="left"/>
            </w:pPr>
            <w:r/>
            <w:r>
              <w:rPr>
                <w:rFonts w:ascii="Arial" w:hAnsi="Arial"/>
                <w:b w:val="0"/>
                <w:color w:val="000000"/>
                <w:sz w:val="19"/>
                <w:highlight w:val="yellow"/>
              </w:rPr>
              <w:t>[No / Yes - enter approved exception record]</w:t>
            </w:r>
          </w:p>
        </w:tc>
      </w:tr>
      <w:tr>
        <w:trPr>
          <w:cantSplit/>
        </w:trPr>
        <w:tc>
          <w:tcPr>
            <w:tcW w:w="3240" w:type="dxa"/>
            <w:shd w:fill="E7E6E6"/>
            <w:vAlign w:val="center"/>
          </w:tcPr>
          <w:p>
            <w:pPr>
              <w:spacing w:before="0" w:after="0" w:line="240" w:lineRule="auto"/>
              <w:jc w:val="left"/>
            </w:pPr>
            <w:r/>
            <w:r>
              <w:rPr>
                <w:rFonts w:ascii="Arial" w:hAnsi="Arial"/>
                <w:b/>
                <w:color w:val="000000"/>
                <w:sz w:val="19"/>
              </w:rPr>
              <w:t>Decision rationale</w:t>
            </w:r>
          </w:p>
        </w:tc>
        <w:tc>
          <w:tcPr>
            <w:tcW w:w="6480" w:type="dxa"/>
            <w:shd w:fill="FFF2CC"/>
            <w:vAlign w:val="center"/>
          </w:tcPr>
          <w:p>
            <w:pPr>
              <w:spacing w:before="0" w:after="0" w:line="240" w:lineRule="auto"/>
              <w:jc w:val="left"/>
            </w:pPr>
            <w:r/>
            <w:r>
              <w:rPr>
                <w:rFonts w:ascii="Arial" w:hAnsi="Arial"/>
                <w:b w:val="0"/>
                <w:color w:val="000000"/>
                <w:sz w:val="19"/>
                <w:highlight w:val="yellow"/>
              </w:rPr>
              <w:t>[Enter concise rationale, failed or non-evaluable analytes, and required actions]</w:t>
            </w:r>
          </w:p>
        </w:tc>
      </w:tr>
      <w:tr>
        <w:trPr>
          <w:cantSplit/>
        </w:trPr>
        <w:tc>
          <w:tcPr>
            <w:tcW w:w="3240" w:type="dxa"/>
            <w:shd w:fill="E7E6E6"/>
            <w:vAlign w:val="center"/>
          </w:tcPr>
          <w:p>
            <w:pPr>
              <w:spacing w:before="0" w:after="0" w:line="240" w:lineRule="auto"/>
              <w:jc w:val="left"/>
            </w:pPr>
            <w:r/>
            <w:r>
              <w:rPr>
                <w:rFonts w:ascii="Arial" w:hAnsi="Arial"/>
                <w:b/>
                <w:color w:val="000000"/>
                <w:sz w:val="19"/>
              </w:rPr>
              <w:t>Retest or recalibration history</w:t>
            </w:r>
          </w:p>
        </w:tc>
        <w:tc>
          <w:tcPr>
            <w:tcW w:w="6480" w:type="dxa"/>
            <w:shd w:fill="FFF2CC"/>
            <w:vAlign w:val="center"/>
          </w:tcPr>
          <w:p>
            <w:pPr>
              <w:spacing w:before="0" w:after="0" w:line="240" w:lineRule="auto"/>
              <w:jc w:val="left"/>
            </w:pPr>
            <w:r/>
            <w:r>
              <w:rPr>
                <w:rFonts w:ascii="Arial" w:hAnsi="Arial"/>
                <w:b w:val="0"/>
                <w:color w:val="000000"/>
                <w:sz w:val="19"/>
                <w:highlight w:val="yellow"/>
              </w:rPr>
              <w:t>[Enter record references / None]</w:t>
            </w:r>
          </w:p>
        </w:tc>
      </w:tr>
    </w:tbl>
    <w:p>
      <w:pPr>
        <w:pStyle w:val="Heading1"/>
        <w:keepNext/>
        <w:keepLines/>
      </w:pPr>
      <w:r>
        <w:t>10 Review and Approval</w:t>
      </w:r>
    </w:p>
    <w:p>
      <w:pPr>
        <w:spacing w:after="120" w:line="259" w:lineRule="auto"/>
        <w:keepNext/>
      </w:pPr>
      <w:r>
        <w:rPr>
          <w:rFonts w:ascii="Arial" w:hAnsi="Arial"/>
          <w:i w:val="0"/>
          <w:color w:val="000000"/>
          <w:sz w:val="21"/>
        </w:rPr>
        <w:t>Approval confirms review of the calibration record, QC results, deviations, exclusions, final configuration and device disposition.</w:t>
      </w:r>
    </w:p>
    <w:tbl>
      <w:tblPr>
        <w:tblStyle w:val="TableGrid"/>
        <w:jc w:val="center"/>
        <w:tblLook w:firstColumn="1" w:firstRow="1" w:lastColumn="0" w:lastRow="0" w:noHBand="0" w:noVBand="1" w:val="04A0"/>
        <w:tblW w:w="9719"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232"/>
        <w:gridCol w:w="2088"/>
        <w:gridCol w:w="3671"/>
        <w:gridCol w:w="1728"/>
      </w:tblGrid>
      <w:tr>
        <w:trPr>
          <w:tblHeader/>
          <w:cantSplit/>
          <w:cantSplit/>
        </w:trPr>
        <w:tc>
          <w:tcPr>
            <w:tcW w:w="2232" w:type="dxa"/>
            <w:shd w:fill="E7E6E6"/>
            <w:vAlign w:val="center"/>
          </w:tcPr>
          <w:p>
            <w:pPr>
              <w:spacing w:before="0" w:after="0" w:line="240" w:lineRule="auto"/>
              <w:jc w:val="center"/>
            </w:pPr>
            <w:r/>
            <w:r>
              <w:rPr>
                <w:rFonts w:ascii="Arial" w:hAnsi="Arial"/>
                <w:b/>
                <w:color w:val="000000"/>
                <w:sz w:val="19"/>
              </w:rPr>
              <w:t>Role</w:t>
            </w:r>
          </w:p>
        </w:tc>
        <w:tc>
          <w:tcPr>
            <w:tcW w:w="2088" w:type="dxa"/>
            <w:shd w:fill="E7E6E6"/>
            <w:vAlign w:val="center"/>
          </w:tcPr>
          <w:p>
            <w:pPr>
              <w:spacing w:before="0" w:after="0" w:line="240" w:lineRule="auto"/>
              <w:jc w:val="center"/>
            </w:pPr>
            <w:r/>
            <w:r>
              <w:rPr>
                <w:rFonts w:ascii="Arial" w:hAnsi="Arial"/>
                <w:b/>
                <w:color w:val="000000"/>
                <w:sz w:val="19"/>
              </w:rPr>
              <w:t>Name</w:t>
            </w:r>
          </w:p>
        </w:tc>
        <w:tc>
          <w:tcPr>
            <w:tcW w:w="3672" w:type="dxa"/>
            <w:shd w:fill="E7E6E6"/>
            <w:vAlign w:val="center"/>
          </w:tcPr>
          <w:p>
            <w:pPr>
              <w:spacing w:before="0" w:after="0" w:line="240" w:lineRule="auto"/>
              <w:jc w:val="center"/>
            </w:pPr>
            <w:r/>
            <w:r>
              <w:rPr>
                <w:rFonts w:ascii="Arial" w:hAnsi="Arial"/>
                <w:b/>
                <w:color w:val="000000"/>
                <w:sz w:val="19"/>
              </w:rPr>
              <w:t>Signature or controlled approval record</w:t>
            </w:r>
          </w:p>
        </w:tc>
        <w:tc>
          <w:tcPr>
            <w:tcW w:w="1728" w:type="dxa"/>
            <w:shd w:fill="E7E6E6"/>
            <w:vAlign w:val="center"/>
          </w:tcPr>
          <w:p>
            <w:pPr>
              <w:spacing w:before="0" w:after="0" w:line="240" w:lineRule="auto"/>
              <w:jc w:val="center"/>
            </w:pPr>
            <w:r/>
            <w:r>
              <w:rPr>
                <w:rFonts w:ascii="Arial" w:hAnsi="Arial"/>
                <w:b/>
                <w:color w:val="000000"/>
                <w:sz w:val="19"/>
              </w:rPr>
              <w:t>Date</w:t>
            </w:r>
          </w:p>
        </w:tc>
      </w:tr>
      <w:tr>
        <w:trPr>
          <w:cantSplit/>
        </w:trPr>
        <w:tc>
          <w:tcPr>
            <w:tcW w:w="2232" w:type="dxa"/>
            <w:shd w:fill="FFFFFF"/>
            <w:vAlign w:val="center"/>
          </w:tcPr>
          <w:p>
            <w:pPr>
              <w:spacing w:before="0" w:after="0" w:line="240" w:lineRule="auto"/>
              <w:jc w:val="left"/>
            </w:pPr>
            <w:r/>
            <w:r>
              <w:rPr>
                <w:rFonts w:ascii="Arial" w:hAnsi="Arial"/>
                <w:b w:val="0"/>
                <w:color w:val="000000"/>
                <w:sz w:val="19"/>
              </w:rPr>
              <w:t>Report prepared by</w:t>
            </w:r>
          </w:p>
        </w:tc>
        <w:tc>
          <w:tcPr>
            <w:tcW w:w="2088" w:type="dxa"/>
            <w:shd w:fill="FFF2CC"/>
            <w:vAlign w:val="center"/>
          </w:tcPr>
          <w:p>
            <w:pPr>
              <w:spacing w:before="0" w:after="0" w:line="240" w:lineRule="auto"/>
              <w:jc w:val="center"/>
            </w:pPr>
            <w:r/>
            <w:r>
              <w:rPr>
                <w:rFonts w:ascii="Arial" w:hAnsi="Arial"/>
                <w:b w:val="0"/>
                <w:color w:val="000000"/>
                <w:sz w:val="19"/>
                <w:highlight w:val="yellow"/>
              </w:rPr>
              <w:t>[Enter]</w:t>
            </w:r>
          </w:p>
        </w:tc>
        <w:tc>
          <w:tcPr>
            <w:tcW w:w="3672"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highlight w:val="yellow"/>
              </w:rPr>
              <w:t>[DD-MMM-YYYY]</w:t>
            </w:r>
          </w:p>
        </w:tc>
      </w:tr>
      <w:tr>
        <w:trPr>
          <w:cantSplit/>
        </w:trPr>
        <w:tc>
          <w:tcPr>
            <w:tcW w:w="2232" w:type="dxa"/>
            <w:shd w:fill="F7F7F7"/>
            <w:vAlign w:val="center"/>
          </w:tcPr>
          <w:p>
            <w:pPr>
              <w:spacing w:before="0" w:after="0" w:line="240" w:lineRule="auto"/>
              <w:jc w:val="left"/>
            </w:pPr>
            <w:r/>
            <w:r>
              <w:rPr>
                <w:rFonts w:ascii="Arial" w:hAnsi="Arial"/>
                <w:b w:val="0"/>
                <w:color w:val="000000"/>
                <w:sz w:val="19"/>
              </w:rPr>
              <w:t>Data analysis reviewed by</w:t>
            </w:r>
          </w:p>
        </w:tc>
        <w:tc>
          <w:tcPr>
            <w:tcW w:w="2088" w:type="dxa"/>
            <w:shd w:fill="FFF2CC"/>
            <w:vAlign w:val="center"/>
          </w:tcPr>
          <w:p>
            <w:pPr>
              <w:spacing w:before="0" w:after="0" w:line="240" w:lineRule="auto"/>
              <w:jc w:val="center"/>
            </w:pPr>
            <w:r/>
            <w:r>
              <w:rPr>
                <w:rFonts w:ascii="Arial" w:hAnsi="Arial"/>
                <w:b w:val="0"/>
                <w:color w:val="000000"/>
                <w:sz w:val="19"/>
                <w:highlight w:val="yellow"/>
              </w:rPr>
              <w:t>[Enter]</w:t>
            </w:r>
          </w:p>
        </w:tc>
        <w:tc>
          <w:tcPr>
            <w:tcW w:w="3672"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highlight w:val="yellow"/>
              </w:rPr>
              <w:t>[DD-MMM-YYYY]</w:t>
            </w:r>
          </w:p>
        </w:tc>
      </w:tr>
      <w:tr>
        <w:trPr>
          <w:cantSplit/>
        </w:trPr>
        <w:tc>
          <w:tcPr>
            <w:tcW w:w="2232" w:type="dxa"/>
            <w:shd w:fill="FFFFFF"/>
            <w:vAlign w:val="center"/>
          </w:tcPr>
          <w:p>
            <w:pPr>
              <w:spacing w:before="0" w:after="0" w:line="240" w:lineRule="auto"/>
              <w:jc w:val="left"/>
            </w:pPr>
            <w:r/>
            <w:r>
              <w:rPr>
                <w:rFonts w:ascii="Arial" w:hAnsi="Arial"/>
                <w:b w:val="0"/>
                <w:color w:val="000000"/>
                <w:sz w:val="19"/>
              </w:rPr>
              <w:t>Laboratory reviewer</w:t>
            </w:r>
          </w:p>
        </w:tc>
        <w:tc>
          <w:tcPr>
            <w:tcW w:w="2088" w:type="dxa"/>
            <w:shd w:fill="FFF2CC"/>
            <w:vAlign w:val="center"/>
          </w:tcPr>
          <w:p>
            <w:pPr>
              <w:spacing w:before="0" w:after="0" w:line="240" w:lineRule="auto"/>
              <w:jc w:val="center"/>
            </w:pPr>
            <w:r/>
            <w:r>
              <w:rPr>
                <w:rFonts w:ascii="Arial" w:hAnsi="Arial"/>
                <w:b w:val="0"/>
                <w:color w:val="000000"/>
                <w:sz w:val="19"/>
                <w:highlight w:val="yellow"/>
              </w:rPr>
              <w:t>[Enter]</w:t>
            </w:r>
          </w:p>
        </w:tc>
        <w:tc>
          <w:tcPr>
            <w:tcW w:w="3672"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highlight w:val="yellow"/>
              </w:rPr>
              <w:t>[DD-MMM-YYYY]</w:t>
            </w:r>
          </w:p>
        </w:tc>
      </w:tr>
      <w:tr>
        <w:trPr>
          <w:cantSplit/>
        </w:trPr>
        <w:tc>
          <w:tcPr>
            <w:tcW w:w="2232" w:type="dxa"/>
            <w:shd w:fill="F7F7F7"/>
            <w:vAlign w:val="center"/>
          </w:tcPr>
          <w:p>
            <w:pPr>
              <w:spacing w:before="0" w:after="0" w:line="240" w:lineRule="auto"/>
              <w:jc w:val="left"/>
            </w:pPr>
            <w:r/>
            <w:r>
              <w:rPr>
                <w:rFonts w:ascii="Arial" w:hAnsi="Arial"/>
                <w:b w:val="0"/>
                <w:color w:val="000000"/>
                <w:sz w:val="19"/>
              </w:rPr>
              <w:t>Final approver</w:t>
            </w:r>
          </w:p>
        </w:tc>
        <w:tc>
          <w:tcPr>
            <w:tcW w:w="2088" w:type="dxa"/>
            <w:shd w:fill="FFF2CC"/>
            <w:vAlign w:val="center"/>
          </w:tcPr>
          <w:p>
            <w:pPr>
              <w:spacing w:before="0" w:after="0" w:line="240" w:lineRule="auto"/>
              <w:jc w:val="center"/>
            </w:pPr>
            <w:r/>
            <w:r>
              <w:rPr>
                <w:rFonts w:ascii="Arial" w:hAnsi="Arial"/>
                <w:b w:val="0"/>
                <w:color w:val="000000"/>
                <w:sz w:val="19"/>
                <w:highlight w:val="yellow"/>
              </w:rPr>
              <w:t>[Enter]</w:t>
            </w:r>
          </w:p>
        </w:tc>
        <w:tc>
          <w:tcPr>
            <w:tcW w:w="3672" w:type="dxa"/>
            <w:shd w:fill="FFF2CC"/>
            <w:vAlign w:val="center"/>
          </w:tcPr>
          <w:p>
            <w:pPr>
              <w:spacing w:before="0" w:after="0" w:line="240" w:lineRule="auto"/>
              <w:jc w:val="center"/>
            </w:pPr>
            <w:r/>
            <w:r>
              <w:rPr>
                <w:rFonts w:ascii="Arial" w:hAnsi="Arial"/>
                <w:b w:val="0"/>
                <w:color w:val="000000"/>
                <w:sz w:val="19"/>
                <w:highlight w:val="yellow"/>
              </w:rPr>
              <w:t>[Enter]</w:t>
            </w:r>
          </w:p>
        </w:tc>
        <w:tc>
          <w:tcPr>
            <w:tcW w:w="1728" w:type="dxa"/>
            <w:shd w:fill="FFF2CC"/>
            <w:vAlign w:val="center"/>
          </w:tcPr>
          <w:p>
            <w:pPr>
              <w:spacing w:before="0" w:after="0" w:line="240" w:lineRule="auto"/>
              <w:jc w:val="center"/>
            </w:pPr>
            <w:r/>
            <w:r>
              <w:rPr>
                <w:rFonts w:ascii="Arial" w:hAnsi="Arial"/>
                <w:b w:val="0"/>
                <w:color w:val="000000"/>
                <w:sz w:val="19"/>
                <w:highlight w:val="yellow"/>
              </w:rPr>
              <w:t>[DD-MMM-YYYY]</w:t>
            </w:r>
          </w:p>
        </w:tc>
      </w:tr>
    </w:tbl>
    <w:p>
      <w:pPr>
        <w:sectPr>
          <w:pgSz w:w="11909" w:h="16834"/>
          <w:pgMar w:top="1224" w:right="1080" w:bottom="1008" w:left="1080" w:header="680" w:footer="709" w:gutter="0"/>
          <w:cols w:space="720"/>
          <w:titlePg/>
          <w:docGrid w:linePitch="326"/>
        </w:sectPr>
      </w:pPr>
    </w:p>
    <w:p>
      <w:pPr>
        <w:pStyle w:val="Heading1"/>
        <w:keepNext/>
        <w:keepLines/>
      </w:pPr>
      <w:r>
        <w:t>11 Appendices</w:t>
      </w:r>
    </w:p>
    <w:p>
      <w:pPr>
        <w:pStyle w:val="Heading2"/>
        <w:keepNext/>
        <w:keepLines/>
      </w:pPr>
      <w:r>
        <w:t>Appendix A HGB Calibration Phase Batch Traceability</w:t>
      </w:r>
    </w:p>
    <w:p>
      <w:pPr>
        <w:spacing w:after="120" w:line="259" w:lineRule="auto"/>
        <w:keepNext/>
      </w:pPr>
      <w:r>
        <w:rPr>
          <w:rFonts w:ascii="Arial" w:hAnsi="Arial"/>
          <w:i/>
          <w:color w:val="000000"/>
          <w:sz w:val="21"/>
        </w:rPr>
        <w:t>Device ID: [Enter device ID]. Phase: Calibration. Test type: HGB only. Add replacement rows if the phase contains more than 50 acquired batches.</w:t>
      </w:r>
    </w:p>
    <w:tbl>
      <w:tblPr>
        <w:tblStyle w:val="TableGrid"/>
        <w:jc w:val="center"/>
        <w:tblLook w:firstColumn="1" w:firstRow="1" w:lastColumn="0" w:lastRow="0" w:noHBand="0" w:noVBand="1" w:val="04A0"/>
        <w:tblW w:w="14788"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35" w:type="dxa"/>
          <w:start w:w="70" w:type="dxa"/>
          <w:bottom w:w="35" w:type="dxa"/>
          <w:end w:w="70" w:type="dxa"/>
        </w:tblCellMar>
      </w:tblPr>
      <w:tblGrid>
        <w:gridCol w:w="604"/>
        <w:gridCol w:w="1512"/>
        <w:gridCol w:w="1512"/>
        <w:gridCol w:w="1512"/>
        <w:gridCol w:w="1872"/>
        <w:gridCol w:w="1944"/>
        <w:gridCol w:w="1080"/>
        <w:gridCol w:w="4752"/>
      </w:tblGrid>
      <w:tr>
        <w:trPr>
          <w:tblHeader/>
          <w:cantSplit/>
          <w:cantSplit/>
        </w:trPr>
        <w:tc>
          <w:tcPr>
            <w:tcW w:w="605" w:type="dxa"/>
            <w:shd w:fill="E7E6E6"/>
            <w:vAlign w:val="center"/>
          </w:tcPr>
          <w:p>
            <w:pPr>
              <w:spacing w:before="0" w:after="0" w:line="240" w:lineRule="auto"/>
              <w:jc w:val="center"/>
            </w:pPr>
            <w:r/>
            <w:r>
              <w:rPr>
                <w:rFonts w:ascii="Arial" w:hAnsi="Arial"/>
                <w:b/>
                <w:color w:val="000000"/>
                <w:sz w:val="16"/>
              </w:rPr>
              <w:t>No.</w:t>
            </w:r>
          </w:p>
        </w:tc>
        <w:tc>
          <w:tcPr>
            <w:tcW w:w="1512" w:type="dxa"/>
            <w:shd w:fill="E7E6E6"/>
            <w:vAlign w:val="center"/>
          </w:tcPr>
          <w:p>
            <w:pPr>
              <w:spacing w:before="0" w:after="0" w:line="240" w:lineRule="auto"/>
              <w:jc w:val="center"/>
            </w:pPr>
            <w:r/>
            <w:r>
              <w:rPr>
                <w:rFonts w:ascii="Arial" w:hAnsi="Arial"/>
                <w:b/>
                <w:color w:val="000000"/>
                <w:sz w:val="16"/>
              </w:rPr>
              <w:t>Batch ID</w:t>
            </w:r>
          </w:p>
        </w:tc>
        <w:tc>
          <w:tcPr>
            <w:tcW w:w="1512" w:type="dxa"/>
            <w:shd w:fill="E7E6E6"/>
            <w:vAlign w:val="center"/>
          </w:tcPr>
          <w:p>
            <w:pPr>
              <w:spacing w:before="0" w:after="0" w:line="240" w:lineRule="auto"/>
              <w:jc w:val="center"/>
            </w:pPr>
            <w:r/>
            <w:r>
              <w:rPr>
                <w:rFonts w:ascii="Arial" w:hAnsi="Arial"/>
                <w:b/>
                <w:color w:val="000000"/>
                <w:sz w:val="16"/>
              </w:rPr>
              <w:t>Sample ID</w:t>
            </w:r>
          </w:p>
        </w:tc>
        <w:tc>
          <w:tcPr>
            <w:tcW w:w="1512" w:type="dxa"/>
            <w:shd w:fill="E7E6E6"/>
            <w:vAlign w:val="center"/>
          </w:tcPr>
          <w:p>
            <w:pPr>
              <w:spacing w:before="0" w:after="0" w:line="240" w:lineRule="auto"/>
              <w:jc w:val="center"/>
            </w:pPr>
            <w:r/>
            <w:r>
              <w:rPr>
                <w:rFonts w:ascii="Arial" w:hAnsi="Arial"/>
                <w:b/>
                <w:color w:val="000000"/>
                <w:sz w:val="16"/>
              </w:rPr>
              <w:t>Test ID</w:t>
            </w:r>
          </w:p>
        </w:tc>
        <w:tc>
          <w:tcPr>
            <w:tcW w:w="1872" w:type="dxa"/>
            <w:shd w:fill="E7E6E6"/>
            <w:vAlign w:val="center"/>
          </w:tcPr>
          <w:p>
            <w:pPr>
              <w:spacing w:before="0" w:after="0" w:line="240" w:lineRule="auto"/>
              <w:jc w:val="center"/>
            </w:pPr>
            <w:r/>
            <w:r>
              <w:rPr>
                <w:rFonts w:ascii="Arial" w:hAnsi="Arial"/>
                <w:b/>
                <w:color w:val="000000"/>
                <w:sz w:val="16"/>
              </w:rPr>
              <w:t>Reference result ID</w:t>
            </w:r>
          </w:p>
        </w:tc>
        <w:tc>
          <w:tcPr>
            <w:tcW w:w="1944" w:type="dxa"/>
            <w:shd w:fill="E7E6E6"/>
            <w:vAlign w:val="center"/>
          </w:tcPr>
          <w:p>
            <w:pPr>
              <w:spacing w:before="0" w:after="0" w:line="240" w:lineRule="auto"/>
              <w:jc w:val="center"/>
            </w:pPr>
            <w:r/>
            <w:r>
              <w:rPr>
                <w:rFonts w:ascii="Arial" w:hAnsi="Arial"/>
                <w:b/>
                <w:color w:val="000000"/>
                <w:sz w:val="16"/>
              </w:rPr>
              <w:t>Repeat or overlap</w:t>
            </w:r>
          </w:p>
        </w:tc>
        <w:tc>
          <w:tcPr>
            <w:tcW w:w="1080" w:type="dxa"/>
            <w:shd w:fill="E7E6E6"/>
            <w:vAlign w:val="center"/>
          </w:tcPr>
          <w:p>
            <w:pPr>
              <w:spacing w:before="0" w:after="0" w:line="240" w:lineRule="auto"/>
              <w:jc w:val="center"/>
            </w:pPr>
            <w:r/>
            <w:r>
              <w:rPr>
                <w:rFonts w:ascii="Arial" w:hAnsi="Arial"/>
                <w:b/>
                <w:color w:val="000000"/>
                <w:sz w:val="16"/>
              </w:rPr>
              <w:t>Included</w:t>
            </w:r>
          </w:p>
        </w:tc>
        <w:tc>
          <w:tcPr>
            <w:tcW w:w="4752" w:type="dxa"/>
            <w:shd w:fill="E7E6E6"/>
            <w:vAlign w:val="center"/>
          </w:tcPr>
          <w:p>
            <w:pPr>
              <w:spacing w:before="0" w:after="0" w:line="240" w:lineRule="auto"/>
              <w:jc w:val="center"/>
            </w:pPr>
            <w:r/>
            <w:r>
              <w:rPr>
                <w:rFonts w:ascii="Arial" w:hAnsi="Arial"/>
                <w:b/>
                <w:color w:val="000000"/>
                <w:sz w:val="16"/>
              </w:rPr>
              <w:t>Exclusion or notes</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50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bl>
    <w:p>
      <w:r>
        <w:br w:type="page"/>
      </w:r>
    </w:p>
    <w:p>
      <w:pPr>
        <w:pStyle w:val="Heading2"/>
        <w:keepNext/>
        <w:keepLines/>
      </w:pPr>
      <w:r>
        <w:t>Appendix B FBC QC Phase Batch Traceability</w:t>
      </w:r>
    </w:p>
    <w:p>
      <w:pPr>
        <w:spacing w:after="120" w:line="259" w:lineRule="auto"/>
        <w:keepNext/>
      </w:pPr>
      <w:r>
        <w:rPr>
          <w:rFonts w:ascii="Arial" w:hAnsi="Arial"/>
          <w:i/>
          <w:color w:val="000000"/>
          <w:sz w:val="21"/>
        </w:rPr>
        <w:t>Device ID: [Enter device ID]. Phase: Quality control. Test type: FBC. Add replacement rows if the phase contains more than 50 acquired batches.</w:t>
      </w:r>
    </w:p>
    <w:tbl>
      <w:tblPr>
        <w:tblStyle w:val="TableGrid"/>
        <w:jc w:val="center"/>
        <w:tblLook w:firstColumn="1" w:firstRow="1" w:lastColumn="0" w:lastRow="0" w:noHBand="0" w:noVBand="1" w:val="04A0"/>
        <w:tblW w:w="14788"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35" w:type="dxa"/>
          <w:start w:w="70" w:type="dxa"/>
          <w:bottom w:w="35" w:type="dxa"/>
          <w:end w:w="70" w:type="dxa"/>
        </w:tblCellMar>
      </w:tblPr>
      <w:tblGrid>
        <w:gridCol w:w="604"/>
        <w:gridCol w:w="1512"/>
        <w:gridCol w:w="1512"/>
        <w:gridCol w:w="1512"/>
        <w:gridCol w:w="1872"/>
        <w:gridCol w:w="1944"/>
        <w:gridCol w:w="1080"/>
        <w:gridCol w:w="4752"/>
      </w:tblGrid>
      <w:tr>
        <w:trPr>
          <w:tblHeader/>
          <w:cantSplit/>
          <w:cantSplit/>
        </w:trPr>
        <w:tc>
          <w:tcPr>
            <w:tcW w:w="605" w:type="dxa"/>
            <w:shd w:fill="E7E6E6"/>
            <w:vAlign w:val="center"/>
          </w:tcPr>
          <w:p>
            <w:pPr>
              <w:spacing w:before="0" w:after="0" w:line="240" w:lineRule="auto"/>
              <w:jc w:val="center"/>
            </w:pPr>
            <w:r/>
            <w:r>
              <w:rPr>
                <w:rFonts w:ascii="Arial" w:hAnsi="Arial"/>
                <w:b/>
                <w:color w:val="000000"/>
                <w:sz w:val="16"/>
              </w:rPr>
              <w:t>No.</w:t>
            </w:r>
          </w:p>
        </w:tc>
        <w:tc>
          <w:tcPr>
            <w:tcW w:w="1512" w:type="dxa"/>
            <w:shd w:fill="E7E6E6"/>
            <w:vAlign w:val="center"/>
          </w:tcPr>
          <w:p>
            <w:pPr>
              <w:spacing w:before="0" w:after="0" w:line="240" w:lineRule="auto"/>
              <w:jc w:val="center"/>
            </w:pPr>
            <w:r/>
            <w:r>
              <w:rPr>
                <w:rFonts w:ascii="Arial" w:hAnsi="Arial"/>
                <w:b/>
                <w:color w:val="000000"/>
                <w:sz w:val="16"/>
              </w:rPr>
              <w:t>Batch ID</w:t>
            </w:r>
          </w:p>
        </w:tc>
        <w:tc>
          <w:tcPr>
            <w:tcW w:w="1512" w:type="dxa"/>
            <w:shd w:fill="E7E6E6"/>
            <w:vAlign w:val="center"/>
          </w:tcPr>
          <w:p>
            <w:pPr>
              <w:spacing w:before="0" w:after="0" w:line="240" w:lineRule="auto"/>
              <w:jc w:val="center"/>
            </w:pPr>
            <w:r/>
            <w:r>
              <w:rPr>
                <w:rFonts w:ascii="Arial" w:hAnsi="Arial"/>
                <w:b/>
                <w:color w:val="000000"/>
                <w:sz w:val="16"/>
              </w:rPr>
              <w:t>Sample ID</w:t>
            </w:r>
          </w:p>
        </w:tc>
        <w:tc>
          <w:tcPr>
            <w:tcW w:w="1512" w:type="dxa"/>
            <w:shd w:fill="E7E6E6"/>
            <w:vAlign w:val="center"/>
          </w:tcPr>
          <w:p>
            <w:pPr>
              <w:spacing w:before="0" w:after="0" w:line="240" w:lineRule="auto"/>
              <w:jc w:val="center"/>
            </w:pPr>
            <w:r/>
            <w:r>
              <w:rPr>
                <w:rFonts w:ascii="Arial" w:hAnsi="Arial"/>
                <w:b/>
                <w:color w:val="000000"/>
                <w:sz w:val="16"/>
              </w:rPr>
              <w:t>Test ID</w:t>
            </w:r>
          </w:p>
        </w:tc>
        <w:tc>
          <w:tcPr>
            <w:tcW w:w="1872" w:type="dxa"/>
            <w:shd w:fill="E7E6E6"/>
            <w:vAlign w:val="center"/>
          </w:tcPr>
          <w:p>
            <w:pPr>
              <w:spacing w:before="0" w:after="0" w:line="240" w:lineRule="auto"/>
              <w:jc w:val="center"/>
            </w:pPr>
            <w:r/>
            <w:r>
              <w:rPr>
                <w:rFonts w:ascii="Arial" w:hAnsi="Arial"/>
                <w:b/>
                <w:color w:val="000000"/>
                <w:sz w:val="16"/>
              </w:rPr>
              <w:t>Reference result ID</w:t>
            </w:r>
          </w:p>
        </w:tc>
        <w:tc>
          <w:tcPr>
            <w:tcW w:w="1944" w:type="dxa"/>
            <w:shd w:fill="E7E6E6"/>
            <w:vAlign w:val="center"/>
          </w:tcPr>
          <w:p>
            <w:pPr>
              <w:spacing w:before="0" w:after="0" w:line="240" w:lineRule="auto"/>
              <w:jc w:val="center"/>
            </w:pPr>
            <w:r/>
            <w:r>
              <w:rPr>
                <w:rFonts w:ascii="Arial" w:hAnsi="Arial"/>
                <w:b/>
                <w:color w:val="000000"/>
                <w:sz w:val="16"/>
              </w:rPr>
              <w:t>Repeat or overlap</w:t>
            </w:r>
          </w:p>
        </w:tc>
        <w:tc>
          <w:tcPr>
            <w:tcW w:w="1080" w:type="dxa"/>
            <w:shd w:fill="E7E6E6"/>
            <w:vAlign w:val="center"/>
          </w:tcPr>
          <w:p>
            <w:pPr>
              <w:spacing w:before="0" w:after="0" w:line="240" w:lineRule="auto"/>
              <w:jc w:val="center"/>
            </w:pPr>
            <w:r/>
            <w:r>
              <w:rPr>
                <w:rFonts w:ascii="Arial" w:hAnsi="Arial"/>
                <w:b/>
                <w:color w:val="000000"/>
                <w:sz w:val="16"/>
              </w:rPr>
              <w:t>Included</w:t>
            </w:r>
          </w:p>
        </w:tc>
        <w:tc>
          <w:tcPr>
            <w:tcW w:w="4752" w:type="dxa"/>
            <w:shd w:fill="E7E6E6"/>
            <w:vAlign w:val="center"/>
          </w:tcPr>
          <w:p>
            <w:pPr>
              <w:spacing w:before="0" w:after="0" w:line="240" w:lineRule="auto"/>
              <w:jc w:val="center"/>
            </w:pPr>
            <w:r/>
            <w:r>
              <w:rPr>
                <w:rFonts w:ascii="Arial" w:hAnsi="Arial"/>
                <w:b/>
                <w:color w:val="000000"/>
                <w:sz w:val="16"/>
              </w:rPr>
              <w:t>Exclusion or notes</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29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38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41</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42</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43</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44</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45</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46</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47</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48</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FFFFF"/>
            <w:vAlign w:val="center"/>
          </w:tcPr>
          <w:p>
            <w:pPr>
              <w:spacing w:before="0" w:after="0" w:line="240" w:lineRule="auto"/>
              <w:jc w:val="left"/>
            </w:pPr>
            <w:r/>
            <w:r>
              <w:rPr>
                <w:rFonts w:ascii="Arial" w:hAnsi="Arial"/>
                <w:b w:val="0"/>
                <w:color w:val="000000"/>
                <w:sz w:val="16"/>
              </w:rPr>
              <w:t>49</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r>
        <w:trPr>
          <w:cantSplit/>
        </w:trPr>
        <w:tc>
          <w:tcPr>
            <w:tcW w:w="605" w:type="dxa"/>
            <w:shd w:fill="F7F7F7"/>
            <w:vAlign w:val="center"/>
          </w:tcPr>
          <w:p>
            <w:pPr>
              <w:spacing w:before="0" w:after="0" w:line="240" w:lineRule="auto"/>
              <w:jc w:val="left"/>
            </w:pPr>
            <w:r/>
            <w:r>
              <w:rPr>
                <w:rFonts w:ascii="Arial" w:hAnsi="Arial"/>
                <w:b w:val="0"/>
                <w:color w:val="000000"/>
                <w:sz w:val="16"/>
              </w:rPr>
              <w:t>50</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872"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[No / describe]</w:t>
            </w:r>
          </w:p>
        </w:tc>
        <w:tc>
          <w:tcPr>
            <w:tcW w:w="1080" w:type="dxa"/>
            <w:shd w:fill="FFF2CC"/>
            <w:vAlign w:val="center"/>
          </w:tcPr>
          <w:p>
            <w:pPr>
              <w:spacing w:before="0" w:after="0" w:line="240" w:lineRule="auto"/>
              <w:jc w:val="center"/>
            </w:pPr>
            <w:r/>
            <w:r>
              <w:rPr>
                <w:rFonts w:ascii="Arial" w:hAnsi="Arial"/>
                <w:b w:val="0"/>
                <w:color w:val="000000"/>
                <w:sz w:val="16"/>
                <w:highlight w:val="yellow"/>
              </w:rPr>
              <w:t>[Yes / No]</w:t>
            </w:r>
          </w:p>
        </w:tc>
        <w:tc>
          <w:tcPr>
            <w:tcW w:w="4752" w:type="dxa"/>
            <w:shd w:fill="FFF2CC"/>
            <w:vAlign w:val="center"/>
          </w:tcPr>
          <w:p>
            <w:pPr>
              <w:spacing w:before="0" w:after="0" w:line="240" w:lineRule="auto"/>
              <w:jc w:val="center"/>
            </w:pPr>
            <w:r/>
            <w:r>
              <w:rPr>
                <w:rFonts w:ascii="Arial" w:hAnsi="Arial"/>
                <w:b w:val="0"/>
                <w:color w:val="000000"/>
                <w:sz w:val="16"/>
                <w:highlight w:val="yellow"/>
              </w:rPr>
              <w:t>[Enter if applicable]</w:t>
            </w:r>
          </w:p>
        </w:tc>
      </w:tr>
    </w:tbl>
    <w:p>
      <w:pPr>
        <w:sectPr>
          <w:pgSz w:w="16834" w:h="11909" w:orient="landscape"/>
          <w:pgMar w:top="1037" w:right="1008" w:bottom="936" w:left="1008" w:header="680" w:footer="709" w:gutter="0"/>
          <w:cols w:space="720"/>
          <w:titlePg/>
          <w:docGrid w:linePitch="326"/>
        </w:sectPr>
      </w:pPr>
    </w:p>
    <w:p>
      <w:pPr>
        <w:pStyle w:val="Heading2"/>
        <w:keepNext/>
        <w:keepLines/>
      </w:pPr>
      <w:r>
        <w:t>Appendix C Excluded Results and Replacement Record</w:t>
      </w:r>
    </w:p>
    <w:tbl>
      <w:tblPr>
        <w:tblStyle w:val="TableGrid"/>
        <w:jc w:val="center"/>
        <w:tblLook w:firstColumn="1" w:firstRow="1" w:lastColumn="0" w:lastRow="0" w:noHBand="0" w:noVBand="1" w:val="04A0"/>
        <w:tblW w:w="14759"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604"/>
        <w:gridCol w:w="1440"/>
        <w:gridCol w:w="1512"/>
        <w:gridCol w:w="1512"/>
        <w:gridCol w:w="1296"/>
        <w:gridCol w:w="3384"/>
        <w:gridCol w:w="1944"/>
        <w:gridCol w:w="3067"/>
      </w:tblGrid>
      <w:tr>
        <w:trPr>
          <w:tblHeader/>
          <w:cantSplit/>
          <w:cantSplit/>
        </w:trPr>
        <w:tc>
          <w:tcPr>
            <w:tcW w:w="605" w:type="dxa"/>
            <w:shd w:fill="E7E6E6"/>
            <w:vAlign w:val="center"/>
          </w:tcPr>
          <w:p>
            <w:pPr>
              <w:spacing w:before="0" w:after="0" w:line="240" w:lineRule="auto"/>
              <w:jc w:val="center"/>
            </w:pPr>
            <w:r/>
            <w:r>
              <w:rPr>
                <w:rFonts w:ascii="Arial" w:hAnsi="Arial"/>
                <w:b/>
                <w:color w:val="000000"/>
                <w:sz w:val="16"/>
              </w:rPr>
              <w:t>No.</w:t>
            </w:r>
          </w:p>
        </w:tc>
        <w:tc>
          <w:tcPr>
            <w:tcW w:w="1440" w:type="dxa"/>
            <w:shd w:fill="E7E6E6"/>
            <w:vAlign w:val="center"/>
          </w:tcPr>
          <w:p>
            <w:pPr>
              <w:spacing w:before="0" w:after="0" w:line="240" w:lineRule="auto"/>
              <w:jc w:val="center"/>
            </w:pPr>
            <w:r/>
            <w:r>
              <w:rPr>
                <w:rFonts w:ascii="Arial" w:hAnsi="Arial"/>
                <w:b/>
                <w:color w:val="000000"/>
                <w:sz w:val="16"/>
              </w:rPr>
              <w:t>Phase</w:t>
            </w:r>
          </w:p>
        </w:tc>
        <w:tc>
          <w:tcPr>
            <w:tcW w:w="1512" w:type="dxa"/>
            <w:shd w:fill="E7E6E6"/>
            <w:vAlign w:val="center"/>
          </w:tcPr>
          <w:p>
            <w:pPr>
              <w:spacing w:before="0" w:after="0" w:line="240" w:lineRule="auto"/>
              <w:jc w:val="center"/>
            </w:pPr>
            <w:r/>
            <w:r>
              <w:rPr>
                <w:rFonts w:ascii="Arial" w:hAnsi="Arial"/>
                <w:b/>
                <w:color w:val="000000"/>
                <w:sz w:val="16"/>
              </w:rPr>
              <w:t>Batch ID</w:t>
            </w:r>
          </w:p>
        </w:tc>
        <w:tc>
          <w:tcPr>
            <w:tcW w:w="1512" w:type="dxa"/>
            <w:shd w:fill="E7E6E6"/>
            <w:vAlign w:val="center"/>
          </w:tcPr>
          <w:p>
            <w:pPr>
              <w:spacing w:before="0" w:after="0" w:line="240" w:lineRule="auto"/>
              <w:jc w:val="center"/>
            </w:pPr>
            <w:r/>
            <w:r>
              <w:rPr>
                <w:rFonts w:ascii="Arial" w:hAnsi="Arial"/>
                <w:b/>
                <w:color w:val="000000"/>
                <w:sz w:val="16"/>
              </w:rPr>
              <w:t>Sample ID</w:t>
            </w:r>
          </w:p>
        </w:tc>
        <w:tc>
          <w:tcPr>
            <w:tcW w:w="1296" w:type="dxa"/>
            <w:shd w:fill="E7E6E6"/>
            <w:vAlign w:val="center"/>
          </w:tcPr>
          <w:p>
            <w:pPr>
              <w:spacing w:before="0" w:after="0" w:line="240" w:lineRule="auto"/>
              <w:jc w:val="center"/>
            </w:pPr>
            <w:r/>
            <w:r>
              <w:rPr>
                <w:rFonts w:ascii="Arial" w:hAnsi="Arial"/>
                <w:b/>
                <w:color w:val="000000"/>
                <w:sz w:val="16"/>
              </w:rPr>
              <w:t>Analyte</w:t>
            </w:r>
          </w:p>
        </w:tc>
        <w:tc>
          <w:tcPr>
            <w:tcW w:w="3384" w:type="dxa"/>
            <w:shd w:fill="E7E6E6"/>
            <w:vAlign w:val="center"/>
          </w:tcPr>
          <w:p>
            <w:pPr>
              <w:spacing w:before="0" w:after="0" w:line="240" w:lineRule="auto"/>
              <w:jc w:val="center"/>
            </w:pPr>
            <w:r/>
            <w:r>
              <w:rPr>
                <w:rFonts w:ascii="Arial" w:hAnsi="Arial"/>
                <w:b/>
                <w:color w:val="000000"/>
                <w:sz w:val="16"/>
              </w:rPr>
              <w:t>Exclusion reason</w:t>
            </w:r>
          </w:p>
        </w:tc>
        <w:tc>
          <w:tcPr>
            <w:tcW w:w="1944" w:type="dxa"/>
            <w:shd w:fill="E7E6E6"/>
            <w:vAlign w:val="center"/>
          </w:tcPr>
          <w:p>
            <w:pPr>
              <w:spacing w:before="0" w:after="0" w:line="240" w:lineRule="auto"/>
              <w:jc w:val="center"/>
            </w:pPr>
            <w:r/>
            <w:r>
              <w:rPr>
                <w:rFonts w:ascii="Arial" w:hAnsi="Arial"/>
                <w:b/>
                <w:color w:val="000000"/>
                <w:sz w:val="16"/>
              </w:rPr>
              <w:t>Replacement batch</w:t>
            </w:r>
          </w:p>
        </w:tc>
        <w:tc>
          <w:tcPr>
            <w:tcW w:w="3067" w:type="dxa"/>
            <w:shd w:fill="E7E6E6"/>
            <w:vAlign w:val="center"/>
          </w:tcPr>
          <w:p>
            <w:pPr>
              <w:spacing w:before="0" w:after="0" w:line="240" w:lineRule="auto"/>
              <w:jc w:val="center"/>
            </w:pPr>
            <w:r/>
            <w:r>
              <w:rPr>
                <w:rFonts w:ascii="Arial" w:hAnsi="Arial"/>
                <w:b/>
                <w:color w:val="000000"/>
                <w:sz w:val="16"/>
              </w:rPr>
              <w:t>Approval or disposition</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3</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4</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5</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6</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7</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8</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9</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10</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11</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12</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13</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14</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15</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16</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17</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18</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FFFFF"/>
            <w:vAlign w:val="center"/>
          </w:tcPr>
          <w:p>
            <w:pPr>
              <w:spacing w:before="0" w:after="0" w:line="240" w:lineRule="auto"/>
              <w:jc w:val="left"/>
            </w:pPr>
            <w:r/>
            <w:r>
              <w:rPr>
                <w:rFonts w:ascii="Arial" w:hAnsi="Arial"/>
                <w:b w:val="0"/>
                <w:color w:val="000000"/>
                <w:sz w:val="16"/>
              </w:rPr>
              <w:t>19</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r>
        <w:trPr>
          <w:cantSplit/>
        </w:trPr>
        <w:tc>
          <w:tcPr>
            <w:tcW w:w="605" w:type="dxa"/>
            <w:shd w:fill="F7F7F7"/>
            <w:vAlign w:val="center"/>
          </w:tcPr>
          <w:p>
            <w:pPr>
              <w:spacing w:before="0" w:after="0" w:line="240" w:lineRule="auto"/>
              <w:jc w:val="left"/>
            </w:pPr>
            <w:r/>
            <w:r>
              <w:rPr>
                <w:rFonts w:ascii="Arial" w:hAnsi="Arial"/>
                <w:b w:val="0"/>
                <w:color w:val="000000"/>
                <w:sz w:val="16"/>
              </w:rPr>
              <w:t>20</w:t>
            </w:r>
          </w:p>
        </w:tc>
        <w:tc>
          <w:tcPr>
            <w:tcW w:w="1440"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512" w:type="dxa"/>
            <w:shd w:fill="FFF2CC"/>
            <w:vAlign w:val="center"/>
          </w:tcPr>
          <w:p>
            <w:pPr>
              <w:spacing w:before="0" w:after="0" w:line="240" w:lineRule="auto"/>
              <w:jc w:val="center"/>
            </w:pPr>
            <w:r/>
            <w:r>
              <w:rPr>
                <w:rFonts w:ascii="Arial" w:hAnsi="Arial"/>
                <w:b w:val="0"/>
                <w:color w:val="000000"/>
                <w:sz w:val="16"/>
                <w:highlight w:val="yellow"/>
              </w:rPr>
              <w:t>[Enter]</w:t>
            </w:r>
          </w:p>
        </w:tc>
        <w:tc>
          <w:tcPr>
            <w:tcW w:w="1296" w:type="dxa"/>
            <w:shd w:fill="FFF2CC"/>
            <w:vAlign w:val="center"/>
          </w:tcPr>
          <w:p>
            <w:pPr>
              <w:spacing w:before="0" w:after="0" w:line="240" w:lineRule="auto"/>
              <w:jc w:val="center"/>
            </w:pPr>
            <w:r/>
            <w:r>
              <w:rPr>
                <w:rFonts w:ascii="Arial" w:hAnsi="Arial"/>
                <w:b w:val="0"/>
                <w:color w:val="000000"/>
                <w:sz w:val="16"/>
                <w:highlight w:val="yellow"/>
              </w:rPr>
              <w:t>[Enter]</w:t>
            </w:r>
          </w:p>
        </w:tc>
        <w:tc>
          <w:tcPr>
            <w:tcW w:w="3384" w:type="dxa"/>
            <w:shd w:fill="FFF2CC"/>
            <w:vAlign w:val="center"/>
          </w:tcPr>
          <w:p>
            <w:pPr>
              <w:spacing w:before="0" w:after="0" w:line="240" w:lineRule="auto"/>
              <w:jc w:val="center"/>
            </w:pPr>
            <w:r/>
            <w:r>
              <w:rPr>
                <w:rFonts w:ascii="Arial" w:hAnsi="Arial"/>
                <w:b w:val="0"/>
                <w:color w:val="000000"/>
                <w:sz w:val="16"/>
                <w:highlight w:val="yellow"/>
              </w:rPr>
              <w:t>[Enter]</w:t>
            </w:r>
          </w:p>
        </w:tc>
        <w:tc>
          <w:tcPr>
            <w:tcW w:w="1944" w:type="dxa"/>
            <w:shd w:fill="FFF2CC"/>
            <w:vAlign w:val="center"/>
          </w:tcPr>
          <w:p>
            <w:pPr>
              <w:spacing w:before="0" w:after="0" w:line="240" w:lineRule="auto"/>
              <w:jc w:val="center"/>
            </w:pPr>
            <w:r/>
            <w:r>
              <w:rPr>
                <w:rFonts w:ascii="Arial" w:hAnsi="Arial"/>
                <w:b w:val="0"/>
                <w:color w:val="000000"/>
                <w:sz w:val="16"/>
                <w:highlight w:val="yellow"/>
              </w:rPr>
              <w:t>[Enter / None]</w:t>
            </w:r>
          </w:p>
        </w:tc>
        <w:tc>
          <w:tcPr>
            <w:tcW w:w="3067" w:type="dxa"/>
            <w:shd w:fill="FFF2CC"/>
            <w:vAlign w:val="center"/>
          </w:tcPr>
          <w:p>
            <w:pPr>
              <w:spacing w:before="0" w:after="0" w:line="240" w:lineRule="auto"/>
              <w:jc w:val="center"/>
            </w:pPr>
            <w:r/>
            <w:r>
              <w:rPr>
                <w:rFonts w:ascii="Arial" w:hAnsi="Arial"/>
                <w:b w:val="0"/>
                <w:color w:val="000000"/>
                <w:sz w:val="16"/>
                <w:highlight w:val="yellow"/>
              </w:rPr>
              <w:t>[Enter]</w:t>
            </w:r>
          </w:p>
        </w:tc>
      </w:tr>
    </w:tbl>
    <w:p>
      <w:pPr>
        <w:sectPr>
          <w:pgSz w:w="16834" w:h="11909" w:orient="landscape"/>
          <w:pgMar w:top="1037" w:right="1008" w:bottom="936" w:left="1008" w:header="680" w:footer="709" w:gutter="0"/>
          <w:cols w:space="720"/>
          <w:titlePg/>
          <w:docGrid w:linePitch="326"/>
        </w:sectPr>
      </w:pPr>
    </w:p>
    <w:p>
      <w:pPr>
        <w:pStyle w:val="Heading2"/>
        <w:keepNext/>
        <w:keepLines/>
      </w:pPr>
      <w:r>
        <w:t>Appendix D Deviation Retest and Configuration Change History</w:t>
      </w:r>
    </w:p>
    <w:tbl>
      <w:tblPr>
        <w:tblStyle w:val="TableGrid"/>
        <w:jc w:val="center"/>
        <w:tblLook w:firstColumn="1" w:firstRow="1" w:lastColumn="0" w:lastRow="0" w:noHBand="0" w:noVBand="1" w:val="04A0"/>
        <w:tblW w:w="14760" w:type="dxa"/>
        <w:tblLayout w:type="fixed"/>
        <w:tblCellMar>
          <w:top w:w="85" w:type="dxa"/>
          <w:start w:w="100" w:type="dxa"/>
          <w:bottom w:w="85" w:type="dxa"/>
          <w:end w:w="100" w:type="dxa"/>
        </w:tblCellMa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728"/>
        <w:gridCol w:w="1584"/>
        <w:gridCol w:w="1440"/>
        <w:gridCol w:w="3744"/>
        <w:gridCol w:w="3024"/>
        <w:gridCol w:w="3240"/>
      </w:tblGrid>
      <w:tr>
        <w:trPr>
          <w:tblHeader/>
          <w:cantSplit/>
          <w:cantSplit/>
        </w:trPr>
        <w:tc>
          <w:tcPr>
            <w:tcW w:w="1728" w:type="dxa"/>
            <w:shd w:fill="E7E6E6"/>
            <w:vAlign w:val="center"/>
          </w:tcPr>
          <w:p>
            <w:pPr>
              <w:spacing w:before="0" w:after="0" w:line="240" w:lineRule="auto"/>
              <w:jc w:val="center"/>
            </w:pPr>
            <w:r/>
            <w:r>
              <w:rPr>
                <w:rFonts w:ascii="Arial" w:hAnsi="Arial"/>
                <w:b/>
                <w:color w:val="000000"/>
                <w:sz w:val="17"/>
              </w:rPr>
              <w:t>Record ID</w:t>
            </w:r>
          </w:p>
        </w:tc>
        <w:tc>
          <w:tcPr>
            <w:tcW w:w="1584" w:type="dxa"/>
            <w:shd w:fill="E7E6E6"/>
            <w:vAlign w:val="center"/>
          </w:tcPr>
          <w:p>
            <w:pPr>
              <w:spacing w:before="0" w:after="0" w:line="240" w:lineRule="auto"/>
              <w:jc w:val="center"/>
            </w:pPr>
            <w:r/>
            <w:r>
              <w:rPr>
                <w:rFonts w:ascii="Arial" w:hAnsi="Arial"/>
                <w:b/>
                <w:color w:val="000000"/>
                <w:sz w:val="17"/>
              </w:rPr>
              <w:t>Date</w:t>
            </w:r>
          </w:p>
        </w:tc>
        <w:tc>
          <w:tcPr>
            <w:tcW w:w="1440" w:type="dxa"/>
            <w:shd w:fill="E7E6E6"/>
            <w:vAlign w:val="center"/>
          </w:tcPr>
          <w:p>
            <w:pPr>
              <w:spacing w:before="0" w:after="0" w:line="240" w:lineRule="auto"/>
              <w:jc w:val="center"/>
            </w:pPr>
            <w:r/>
            <w:r>
              <w:rPr>
                <w:rFonts w:ascii="Arial" w:hAnsi="Arial"/>
                <w:b/>
                <w:color w:val="000000"/>
                <w:sz w:val="17"/>
              </w:rPr>
              <w:t>Phase</w:t>
            </w:r>
          </w:p>
        </w:tc>
        <w:tc>
          <w:tcPr>
            <w:tcW w:w="3744" w:type="dxa"/>
            <w:shd w:fill="E7E6E6"/>
            <w:vAlign w:val="center"/>
          </w:tcPr>
          <w:p>
            <w:pPr>
              <w:spacing w:before="0" w:after="0" w:line="240" w:lineRule="auto"/>
              <w:jc w:val="center"/>
            </w:pPr>
            <w:r/>
            <w:r>
              <w:rPr>
                <w:rFonts w:ascii="Arial" w:hAnsi="Arial"/>
                <w:b/>
                <w:color w:val="000000"/>
                <w:sz w:val="17"/>
              </w:rPr>
              <w:t>Event or change</w:t>
            </w:r>
          </w:p>
        </w:tc>
        <w:tc>
          <w:tcPr>
            <w:tcW w:w="3024" w:type="dxa"/>
            <w:shd w:fill="E7E6E6"/>
            <w:vAlign w:val="center"/>
          </w:tcPr>
          <w:p>
            <w:pPr>
              <w:spacing w:before="0" w:after="0" w:line="240" w:lineRule="auto"/>
              <w:jc w:val="center"/>
            </w:pPr>
            <w:r/>
            <w:r>
              <w:rPr>
                <w:rFonts w:ascii="Arial" w:hAnsi="Arial"/>
                <w:b/>
                <w:color w:val="000000"/>
                <w:sz w:val="17"/>
              </w:rPr>
              <w:t>Impact on validity</w:t>
            </w:r>
          </w:p>
        </w:tc>
        <w:tc>
          <w:tcPr>
            <w:tcW w:w="3240" w:type="dxa"/>
            <w:shd w:fill="E7E6E6"/>
            <w:vAlign w:val="center"/>
          </w:tcPr>
          <w:p>
            <w:pPr>
              <w:spacing w:before="0" w:after="0" w:line="240" w:lineRule="auto"/>
              <w:jc w:val="center"/>
            </w:pPr>
            <w:r/>
            <w:r>
              <w:rPr>
                <w:rFonts w:ascii="Arial" w:hAnsi="Arial"/>
                <w:b/>
                <w:color w:val="000000"/>
                <w:sz w:val="17"/>
              </w:rPr>
              <w:t>Action and approval reference</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r>
        <w:trPr>
          <w:cantSplit/>
        </w:trPr>
        <w:tc>
          <w:tcPr>
            <w:tcW w:w="1728" w:type="dxa"/>
            <w:shd w:fill="FFF2CC"/>
            <w:vAlign w:val="center"/>
          </w:tcPr>
          <w:p>
            <w:pPr>
              <w:spacing w:before="0" w:after="0" w:line="240" w:lineRule="auto"/>
              <w:jc w:val="left"/>
            </w:pPr>
            <w:r/>
            <w:r>
              <w:rPr>
                <w:rFonts w:ascii="Arial" w:hAnsi="Arial"/>
                <w:b w:val="0"/>
                <w:color w:val="000000"/>
                <w:sz w:val="17"/>
                <w:highlight w:val="yellow"/>
              </w:rPr>
              <w:t>[Enter / None]</w:t>
            </w:r>
          </w:p>
        </w:tc>
        <w:tc>
          <w:tcPr>
            <w:tcW w:w="1584" w:type="dxa"/>
            <w:shd w:fill="FFF2CC"/>
            <w:vAlign w:val="center"/>
          </w:tcPr>
          <w:p>
            <w:pPr>
              <w:spacing w:before="0" w:after="0" w:line="240" w:lineRule="auto"/>
              <w:jc w:val="center"/>
            </w:pPr>
            <w:r/>
            <w:r>
              <w:rPr>
                <w:rFonts w:ascii="Arial" w:hAnsi="Arial"/>
                <w:b w:val="0"/>
                <w:color w:val="000000"/>
                <w:sz w:val="17"/>
                <w:highlight w:val="yellow"/>
              </w:rPr>
              <w:t>[Date]</w:t>
            </w:r>
          </w:p>
        </w:tc>
        <w:tc>
          <w:tcPr>
            <w:tcW w:w="1440" w:type="dxa"/>
            <w:shd w:fill="FFF2CC"/>
            <w:vAlign w:val="center"/>
          </w:tcPr>
          <w:p>
            <w:pPr>
              <w:spacing w:before="0" w:after="0" w:line="240" w:lineRule="auto"/>
              <w:jc w:val="center"/>
            </w:pPr>
            <w:r/>
            <w:r>
              <w:rPr>
                <w:rFonts w:ascii="Arial" w:hAnsi="Arial"/>
                <w:b w:val="0"/>
                <w:color w:val="000000"/>
                <w:sz w:val="17"/>
                <w:highlight w:val="yellow"/>
              </w:rPr>
              <w:t>[Enter]</w:t>
            </w:r>
          </w:p>
        </w:tc>
        <w:tc>
          <w:tcPr>
            <w:tcW w:w="3744" w:type="dxa"/>
            <w:shd w:fill="FFF2CC"/>
            <w:vAlign w:val="center"/>
          </w:tcPr>
          <w:p>
            <w:pPr>
              <w:spacing w:before="0" w:after="0" w:line="240" w:lineRule="auto"/>
              <w:jc w:val="center"/>
            </w:pPr>
            <w:r/>
            <w:r>
              <w:rPr>
                <w:rFonts w:ascii="Arial" w:hAnsi="Arial"/>
                <w:b w:val="0"/>
                <w:color w:val="000000"/>
                <w:sz w:val="17"/>
                <w:highlight w:val="yellow"/>
              </w:rPr>
              <w:t>[Enter]</w:t>
            </w:r>
          </w:p>
        </w:tc>
        <w:tc>
          <w:tcPr>
            <w:tcW w:w="3024" w:type="dxa"/>
            <w:shd w:fill="FFF2CC"/>
            <w:vAlign w:val="center"/>
          </w:tcPr>
          <w:p>
            <w:pPr>
              <w:spacing w:before="0" w:after="0" w:line="240" w:lineRule="auto"/>
              <w:jc w:val="center"/>
            </w:pPr>
            <w:r/>
            <w:r>
              <w:rPr>
                <w:rFonts w:ascii="Arial" w:hAnsi="Arial"/>
                <w:b w:val="0"/>
                <w:color w:val="000000"/>
                <w:sz w:val="17"/>
                <w:highlight w:val="yellow"/>
              </w:rPr>
              <w:t>[Enter]</w:t>
            </w:r>
          </w:p>
        </w:tc>
        <w:tc>
          <w:tcPr>
            <w:tcW w:w="3240" w:type="dxa"/>
            <w:shd w:fill="FFF2CC"/>
            <w:vAlign w:val="center"/>
          </w:tcPr>
          <w:p>
            <w:pPr>
              <w:spacing w:before="0" w:after="0" w:line="240" w:lineRule="auto"/>
              <w:jc w:val="center"/>
            </w:pPr>
            <w:r/>
            <w:r>
              <w:rPr>
                <w:rFonts w:ascii="Arial" w:hAnsi="Arial"/>
                <w:b w:val="0"/>
                <w:color w:val="000000"/>
                <w:sz w:val="17"/>
                <w:highlight w:val="yellow"/>
              </w:rPr>
              <w:t>[Enter]</w:t>
            </w:r>
          </w:p>
        </w:tc>
      </w:tr>
    </w:tbl>
    <w:sectPr w:rsidR="002C52DC" w:rsidSect="00F12AF6">
      <w:pgSz w:w="16834" w:h="11909" w:orient="landscape"/>
      <w:pgMar w:top="1037" w:right="1008" w:bottom="936" w:left="1008" w:header="680" w:footer="709"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ksana Josypcuk" w:date="2026-09-04T13:17:00Z" w:initials="OJ">
    <w:p w14:paraId="5FE16A0C" w14:textId="77777777" w:rsidR="00EF245E" w:rsidRDefault="00EF245E" w:rsidP="00EF245E">
      <w:pPr>
        <w:pStyle w:val="CommentText"/>
      </w:pPr>
      <w:r>
        <w:rPr>
          <w:rStyle w:val="CommentReference"/>
        </w:rPr>
        <w:annotationRef/>
      </w:r>
      <w:r>
        <w:t>One report for multiple devices</w:t>
      </w:r>
    </w:p>
  </w:comment>
  <w:comment w:id="1" w:author="Oksana Josypcuk" w:date="2026-09-04T13:19:00Z" w:initials="OJ">
    <w:p w14:paraId="33FE1750" w14:textId="77777777" w:rsidR="00EF245E" w:rsidRDefault="00EF245E" w:rsidP="00EF245E">
      <w:pPr>
        <w:pStyle w:val="CommentText"/>
      </w:pPr>
      <w:r>
        <w:rPr>
          <w:rStyle w:val="CommentReference"/>
        </w:rPr>
        <w:annotationRef/>
      </w:r>
      <w:r>
        <w:t>Here will be the raw data, list of sample/batches,….used for the calibation</w:t>
      </w:r>
    </w:p>
  </w:comment>
  <w:comment w:id="2" w:author="Oksana Josypcuk" w:date="2026-09-04T13:20:00Z" w:initials="OJ">
    <w:p w14:paraId="6AD09255" w14:textId="77777777" w:rsidR="00EF245E" w:rsidRDefault="00EF245E" w:rsidP="00EF245E">
      <w:pPr>
        <w:pStyle w:val="CommentText"/>
      </w:pPr>
      <w:r>
        <w:rPr>
          <w:rStyle w:val="CommentReference"/>
        </w:rPr>
        <w:annotationRef/>
      </w:r>
      <w:r>
        <w:t>Whatever abnormal, not typical, interesting...</w:t>
      </w:r>
    </w:p>
  </w:comment>
  <w:comment w:id="3" w:author="Oksana Josypcuk" w:date="2026-09-04T13:30:00Z" w:initials="OJ">
    <w:p w14:paraId="3D685EB7" w14:textId="77777777" w:rsidR="003B7592" w:rsidRDefault="003B7592" w:rsidP="003B7592">
      <w:pPr>
        <w:pStyle w:val="CommentText"/>
      </w:pPr>
      <w:r>
        <w:rPr>
          <w:rStyle w:val="CommentReference"/>
        </w:rPr>
        <w:annotationRef/>
      </w:r>
      <w:r>
        <w:t>BioLab will provide this info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16A0C" w15:done="0"/>
  <w15:commentEx w15:paraId="33FE1750" w15:done="0"/>
  <w15:commentEx w15:paraId="6AD09255" w15:done="0"/>
  <w15:commentEx w15:paraId="3D685E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C0536" w16cex:dateUtc="2026-09-04T12:17:00Z"/>
  <w16cex:commentExtensible w16cex:durableId="4BE752F4" w16cex:dateUtc="2026-09-04T12:19:00Z"/>
  <w16cex:commentExtensible w16cex:durableId="670AFBBE" w16cex:dateUtc="2026-09-04T12:20:00Z"/>
  <w16cex:commentExtensible w16cex:durableId="6C08E2B4" w16cex:dateUtc="2026-09-04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16A0C" w16cid:durableId="625C0536"/>
  <w16cid:commentId w16cid:paraId="33FE1750" w16cid:durableId="4BE752F4"/>
  <w16cid:commentId w16cid:paraId="6AD09255" w16cid:durableId="670AFBBE"/>
  <w16cid:commentId w16cid:paraId="3D685EB7" w16cid:durableId="6C08E2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C80A" w14:textId="77777777" w:rsidR="006C4EA2" w:rsidRDefault="006C4EA2">
      <w:pPr>
        <w:spacing w:after="0" w:line="240" w:lineRule="auto"/>
      </w:pPr>
      <w:r>
        <w:separator/>
      </w:r>
    </w:p>
  </w:endnote>
  <w:endnote w:type="continuationSeparator" w:id="0">
    <w:p w14:paraId="45FDBA63" w14:textId="77777777" w:rsidR="006C4EA2" w:rsidRDefault="006C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75180"/>
      <w:docPartObj>
        <w:docPartGallery w:val="Page Numbers (Bottom of Page)"/>
        <w:docPartUnique/>
      </w:docPartObj>
    </w:sdtPr>
    <w:sdtContent>
      <w:p w14:paraId="7C9E73C8" w14:textId="7B05EB5F" w:rsidR="00BF7AC5" w:rsidRDefault="00BF7AC5">
        <w:pPr>
          <w:pStyle w:val="Footer"/>
          <w:jc w:val="center"/>
        </w:pPr>
        <w:r>
          <w:fldChar w:fldCharType="begin"/>
        </w:r>
        <w:r>
          <w:instrText>PAGE   \* MERGEFORMAT</w:instrText>
        </w:r>
        <w:r>
          <w:fldChar w:fldCharType="separate"/>
        </w:r>
        <w:r>
          <w:t>2</w:t>
        </w:r>
        <w:r>
          <w:fldChar w:fldCharType="end"/>
        </w:r>
      </w:p>
    </w:sdtContent>
  </w:sdt>
  <w:p w14:paraId="218D76C3" w14:textId="77777777" w:rsidR="00BF7AC5" w:rsidRDefault="00BF7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D34C" w14:textId="77777777" w:rsidR="006C4EA2" w:rsidRDefault="006C4EA2">
      <w:pPr>
        <w:spacing w:after="0" w:line="240" w:lineRule="auto"/>
      </w:pPr>
      <w:r>
        <w:rPr>
          <w:color w:val="000000"/>
        </w:rPr>
        <w:separator/>
      </w:r>
    </w:p>
  </w:footnote>
  <w:footnote w:type="continuationSeparator" w:id="0">
    <w:p w14:paraId="7B61E27B" w14:textId="77777777" w:rsidR="006C4EA2" w:rsidRDefault="006C4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118E" w14:textId="77777777" w:rsidR="00B96737" w:rsidRDefault="00273663">
    <w:pPr>
      <w:pStyle w:val="Header"/>
    </w:pPr>
    <w:r>
      <w:rPr>
        <w:noProof/>
      </w:rPr>
      <w:drawing>
        <wp:anchor distT="0" distB="0" distL="114300" distR="114300" simplePos="0" relativeHeight="251658240" behindDoc="1" locked="0" layoutInCell="1" allowOverlap="1" wp14:anchorId="2AF6CF01" wp14:editId="5970112F">
          <wp:simplePos x="0" y="0"/>
          <wp:positionH relativeFrom="column">
            <wp:posOffset>4622017</wp:posOffset>
          </wp:positionH>
          <wp:positionV relativeFrom="paragraph">
            <wp:posOffset>5047</wp:posOffset>
          </wp:positionV>
          <wp:extent cx="1482727" cy="621033"/>
          <wp:effectExtent l="0" t="0" r="3173" b="0"/>
          <wp:wrapNone/>
          <wp:docPr id="1935352435" name="Picture 2" descr="A black and pin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82727" cy="621033"/>
                  </a:xfrm>
                  <a:prstGeom prst="rect">
                    <a:avLst/>
                  </a:prstGeom>
                  <a:noFill/>
                  <a:ln>
                    <a:noFill/>
                    <a:prstDash/>
                  </a:ln>
                </pic:spPr>
              </pic:pic>
            </a:graphicData>
          </a:graphic>
        </wp:anchor>
      </w:drawing>
    </w:r>
  </w:p>
  <w:p w14:paraId="39993639" w14:textId="0664624F" w:rsidR="00B96737" w:rsidRDefault="00940C38">
    <w:pPr>
      <w:pStyle w:val="Header"/>
      <w:tabs>
        <w:tab w:val="clear" w:pos="4513"/>
        <w:tab w:val="left" w:pos="4962"/>
      </w:tabs>
      <w:rPr>
        <w:rFonts w:ascii="Aptos Narrow" w:hAnsi="Aptos Narrow"/>
        <w:b/>
        <w:bCs/>
        <w:color w:val="242424"/>
        <w:sz w:val="32"/>
        <w:szCs w:val="32"/>
        <w:shd w:val="clear" w:color="auto" w:fill="FFFFFF"/>
      </w:rPr>
    </w:pPr>
    <w:r>
      <w:rPr>
        <w:rFonts w:ascii="Aptos Narrow" w:hAnsi="Aptos Narrow"/>
        <w:b/>
        <w:bCs/>
        <w:color w:val="242424"/>
        <w:sz w:val="32"/>
        <w:szCs w:val="32"/>
        <w:shd w:val="clear" w:color="auto" w:fill="FFFFFF"/>
      </w:rPr>
      <w:t>TR-007-034-XX</w:t>
    </w:r>
    <w:r w:rsidR="00E0031B">
      <w:rPr>
        <w:rFonts w:ascii="Aptos Narrow" w:hAnsi="Aptos Narrow"/>
        <w:b/>
        <w:bCs/>
        <w:color w:val="242424"/>
        <w:sz w:val="32"/>
        <w:szCs w:val="32"/>
        <w:shd w:val="clear" w:color="auto" w:fill="FFFFFF"/>
      </w:rPr>
      <w:t/>
    </w:r>
    <w:r w:rsidR="00EB0F19">
      <w:rPr>
        <w:rFonts w:ascii="Aptos Narrow" w:hAnsi="Aptos Narrow"/>
        <w:b/>
        <w:bCs/>
        <w:color w:val="242424"/>
        <w:sz w:val="32"/>
        <w:szCs w:val="32"/>
        <w:shd w:val="clear" w:color="auto" w:fill="FFFFFF"/>
      </w:rPr>
      <w:t/>
    </w:r>
    <w:r w:rsidR="00871F97">
      <w:rPr>
        <w:rFonts w:ascii="Aptos Narrow" w:hAnsi="Aptos Narrow"/>
        <w:b/>
        <w:bCs/>
        <w:color w:val="242424"/>
        <w:sz w:val="32"/>
        <w:szCs w:val="32"/>
        <w:shd w:val="clear" w:color="auto" w:fill="FFFFFF"/>
      </w:rPr>
      <w:t/>
    </w:r>
  </w:p>
  <w:p w14:paraId="4C204D6F" w14:textId="77777777" w:rsidR="00E24581" w:rsidRDefault="00E24581">
    <w:pPr>
      <w:pStyle w:val="Header"/>
      <w:tabs>
        <w:tab w:val="clear" w:pos="4513"/>
        <w:tab w:val="left" w:pos="4962"/>
      </w:tabs>
      <w:rPr>
        <w:rFonts w:ascii="Aptos Narrow" w:hAnsi="Aptos Narrow"/>
        <w:b/>
        <w:bCs/>
        <w:color w:val="242424"/>
        <w:sz w:val="32"/>
        <w:szCs w:val="32"/>
        <w:shd w:val="clear" w:color="auto" w:fill="FFFFFF"/>
      </w:rPr>
    </w:pPr>
  </w:p>
  <w:p w14:paraId="45C2070B" w14:textId="77777777" w:rsidR="00B96737" w:rsidRDefault="00B96737">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Ku8aQcxlDgNuXh" int2:id="bYMC4b9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8CD"/>
    <w:multiLevelType w:val="hybridMultilevel"/>
    <w:tmpl w:val="37449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E97FD5"/>
    <w:multiLevelType w:val="hybridMultilevel"/>
    <w:tmpl w:val="A29E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11D36"/>
    <w:multiLevelType w:val="hybridMultilevel"/>
    <w:tmpl w:val="2A7427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C85ADF"/>
    <w:multiLevelType w:val="hybridMultilevel"/>
    <w:tmpl w:val="EAD6BA58"/>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4" w15:restartNumberingAfterBreak="0">
    <w:nsid w:val="40565619"/>
    <w:multiLevelType w:val="hybridMultilevel"/>
    <w:tmpl w:val="3A066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9B01EA"/>
    <w:multiLevelType w:val="hybridMultilevel"/>
    <w:tmpl w:val="5192C9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21F0578"/>
    <w:multiLevelType w:val="hybridMultilevel"/>
    <w:tmpl w:val="13D8C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046841"/>
    <w:multiLevelType w:val="hybridMultilevel"/>
    <w:tmpl w:val="B7CCC4FA"/>
    <w:lvl w:ilvl="0" w:tplc="08090001">
      <w:start w:val="1"/>
      <w:numFmt w:val="bullet"/>
      <w:lvlText w:val=""/>
      <w:lvlJc w:val="left"/>
      <w:pPr>
        <w:ind w:left="863" w:hanging="360"/>
      </w:pPr>
      <w:rPr>
        <w:rFonts w:ascii="Symbol" w:hAnsi="Symbol" w:hint="default"/>
      </w:rPr>
    </w:lvl>
    <w:lvl w:ilvl="1" w:tplc="08090003" w:tentative="1">
      <w:start w:val="1"/>
      <w:numFmt w:val="bullet"/>
      <w:lvlText w:val="o"/>
      <w:lvlJc w:val="left"/>
      <w:pPr>
        <w:ind w:left="1583" w:hanging="360"/>
      </w:pPr>
      <w:rPr>
        <w:rFonts w:ascii="Courier New" w:hAnsi="Courier New" w:cs="Courier New" w:hint="default"/>
      </w:rPr>
    </w:lvl>
    <w:lvl w:ilvl="2" w:tplc="08090005" w:tentative="1">
      <w:start w:val="1"/>
      <w:numFmt w:val="bullet"/>
      <w:lvlText w:val=""/>
      <w:lvlJc w:val="left"/>
      <w:pPr>
        <w:ind w:left="2303" w:hanging="360"/>
      </w:pPr>
      <w:rPr>
        <w:rFonts w:ascii="Wingdings" w:hAnsi="Wingdings" w:hint="default"/>
      </w:rPr>
    </w:lvl>
    <w:lvl w:ilvl="3" w:tplc="08090001" w:tentative="1">
      <w:start w:val="1"/>
      <w:numFmt w:val="bullet"/>
      <w:lvlText w:val=""/>
      <w:lvlJc w:val="left"/>
      <w:pPr>
        <w:ind w:left="3023" w:hanging="360"/>
      </w:pPr>
      <w:rPr>
        <w:rFonts w:ascii="Symbol" w:hAnsi="Symbol" w:hint="default"/>
      </w:rPr>
    </w:lvl>
    <w:lvl w:ilvl="4" w:tplc="08090003" w:tentative="1">
      <w:start w:val="1"/>
      <w:numFmt w:val="bullet"/>
      <w:lvlText w:val="o"/>
      <w:lvlJc w:val="left"/>
      <w:pPr>
        <w:ind w:left="3743" w:hanging="360"/>
      </w:pPr>
      <w:rPr>
        <w:rFonts w:ascii="Courier New" w:hAnsi="Courier New" w:cs="Courier New" w:hint="default"/>
      </w:rPr>
    </w:lvl>
    <w:lvl w:ilvl="5" w:tplc="08090005" w:tentative="1">
      <w:start w:val="1"/>
      <w:numFmt w:val="bullet"/>
      <w:lvlText w:val=""/>
      <w:lvlJc w:val="left"/>
      <w:pPr>
        <w:ind w:left="4463" w:hanging="360"/>
      </w:pPr>
      <w:rPr>
        <w:rFonts w:ascii="Wingdings" w:hAnsi="Wingdings" w:hint="default"/>
      </w:rPr>
    </w:lvl>
    <w:lvl w:ilvl="6" w:tplc="08090001" w:tentative="1">
      <w:start w:val="1"/>
      <w:numFmt w:val="bullet"/>
      <w:lvlText w:val=""/>
      <w:lvlJc w:val="left"/>
      <w:pPr>
        <w:ind w:left="5183" w:hanging="360"/>
      </w:pPr>
      <w:rPr>
        <w:rFonts w:ascii="Symbol" w:hAnsi="Symbol" w:hint="default"/>
      </w:rPr>
    </w:lvl>
    <w:lvl w:ilvl="7" w:tplc="08090003" w:tentative="1">
      <w:start w:val="1"/>
      <w:numFmt w:val="bullet"/>
      <w:lvlText w:val="o"/>
      <w:lvlJc w:val="left"/>
      <w:pPr>
        <w:ind w:left="5903" w:hanging="360"/>
      </w:pPr>
      <w:rPr>
        <w:rFonts w:ascii="Courier New" w:hAnsi="Courier New" w:cs="Courier New" w:hint="default"/>
      </w:rPr>
    </w:lvl>
    <w:lvl w:ilvl="8" w:tplc="08090005" w:tentative="1">
      <w:start w:val="1"/>
      <w:numFmt w:val="bullet"/>
      <w:lvlText w:val=""/>
      <w:lvlJc w:val="left"/>
      <w:pPr>
        <w:ind w:left="6623" w:hanging="360"/>
      </w:pPr>
      <w:rPr>
        <w:rFonts w:ascii="Wingdings" w:hAnsi="Wingdings" w:hint="default"/>
      </w:rPr>
    </w:lvl>
  </w:abstractNum>
  <w:abstractNum w:abstractNumId="8" w15:restartNumberingAfterBreak="0">
    <w:nsid w:val="7EEA2350"/>
    <w:multiLevelType w:val="hybridMultilevel"/>
    <w:tmpl w:val="D4DA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5D763F"/>
    <w:multiLevelType w:val="hybridMultilevel"/>
    <w:tmpl w:val="55C2830A"/>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0" w15:restartNumberingAfterBreak="0">
    <w:nsid w:val="7FDC00CF"/>
    <w:multiLevelType w:val="hybridMultilevel"/>
    <w:tmpl w:val="B95E01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92740595">
    <w:abstractNumId w:val="8"/>
  </w:num>
  <w:num w:numId="2" w16cid:durableId="2063553335">
    <w:abstractNumId w:val="1"/>
  </w:num>
  <w:num w:numId="3" w16cid:durableId="1235823946">
    <w:abstractNumId w:val="3"/>
  </w:num>
  <w:num w:numId="4" w16cid:durableId="1210603565">
    <w:abstractNumId w:val="9"/>
  </w:num>
  <w:num w:numId="5" w16cid:durableId="1668315760">
    <w:abstractNumId w:val="10"/>
  </w:num>
  <w:num w:numId="6" w16cid:durableId="1190874699">
    <w:abstractNumId w:val="5"/>
  </w:num>
  <w:num w:numId="7" w16cid:durableId="1157383720">
    <w:abstractNumId w:val="2"/>
  </w:num>
  <w:num w:numId="8" w16cid:durableId="1948197138">
    <w:abstractNumId w:val="7"/>
  </w:num>
  <w:num w:numId="9" w16cid:durableId="1776365958">
    <w:abstractNumId w:val="0"/>
  </w:num>
  <w:num w:numId="10" w16cid:durableId="63838641">
    <w:abstractNumId w:val="6"/>
  </w:num>
  <w:num w:numId="11" w16cid:durableId="20143385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ksana Josypcuk">
    <w15:presenceInfo w15:providerId="AD" w15:userId="S::Oksana.Josypcuk@algocyte.ai::9146c79a-ee04-404f-90a2-383c2b610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2E"/>
    <w:rsid w:val="00021385"/>
    <w:rsid w:val="00021FA6"/>
    <w:rsid w:val="00024856"/>
    <w:rsid w:val="0002607D"/>
    <w:rsid w:val="00026375"/>
    <w:rsid w:val="00057861"/>
    <w:rsid w:val="00076E53"/>
    <w:rsid w:val="00080101"/>
    <w:rsid w:val="00096077"/>
    <w:rsid w:val="000A0C89"/>
    <w:rsid w:val="000B50B2"/>
    <w:rsid w:val="000C524B"/>
    <w:rsid w:val="000C5582"/>
    <w:rsid w:val="000C5B41"/>
    <w:rsid w:val="000E38EB"/>
    <w:rsid w:val="000E4BEB"/>
    <w:rsid w:val="000E5BB4"/>
    <w:rsid w:val="000F2C02"/>
    <w:rsid w:val="000F3DB2"/>
    <w:rsid w:val="00112E09"/>
    <w:rsid w:val="00123037"/>
    <w:rsid w:val="00123B40"/>
    <w:rsid w:val="00123C2F"/>
    <w:rsid w:val="00124850"/>
    <w:rsid w:val="00134EC9"/>
    <w:rsid w:val="001409D7"/>
    <w:rsid w:val="00143F0A"/>
    <w:rsid w:val="001462BA"/>
    <w:rsid w:val="0014657F"/>
    <w:rsid w:val="00147E9F"/>
    <w:rsid w:val="001637EB"/>
    <w:rsid w:val="00163974"/>
    <w:rsid w:val="00164F8F"/>
    <w:rsid w:val="00190FF1"/>
    <w:rsid w:val="001A24AC"/>
    <w:rsid w:val="001C0C9F"/>
    <w:rsid w:val="001C103B"/>
    <w:rsid w:val="001C4CD5"/>
    <w:rsid w:val="001E0DCB"/>
    <w:rsid w:val="001E6B66"/>
    <w:rsid w:val="00210A01"/>
    <w:rsid w:val="00216C5C"/>
    <w:rsid w:val="00220D87"/>
    <w:rsid w:val="0022385A"/>
    <w:rsid w:val="00224995"/>
    <w:rsid w:val="002315BA"/>
    <w:rsid w:val="00232169"/>
    <w:rsid w:val="0023435C"/>
    <w:rsid w:val="00241216"/>
    <w:rsid w:val="00255F21"/>
    <w:rsid w:val="0026368D"/>
    <w:rsid w:val="00265B23"/>
    <w:rsid w:val="0027276D"/>
    <w:rsid w:val="00272DF3"/>
    <w:rsid w:val="00273663"/>
    <w:rsid w:val="0027742E"/>
    <w:rsid w:val="00284972"/>
    <w:rsid w:val="00287953"/>
    <w:rsid w:val="0029243C"/>
    <w:rsid w:val="00292AAB"/>
    <w:rsid w:val="002B0519"/>
    <w:rsid w:val="002B18B4"/>
    <w:rsid w:val="002B2698"/>
    <w:rsid w:val="002B53A6"/>
    <w:rsid w:val="002B59D4"/>
    <w:rsid w:val="002B5DE2"/>
    <w:rsid w:val="002C4D1C"/>
    <w:rsid w:val="002C52DC"/>
    <w:rsid w:val="002D71A5"/>
    <w:rsid w:val="002E07FD"/>
    <w:rsid w:val="0030268D"/>
    <w:rsid w:val="00306C88"/>
    <w:rsid w:val="00317B1E"/>
    <w:rsid w:val="00317DA1"/>
    <w:rsid w:val="003204BD"/>
    <w:rsid w:val="00322306"/>
    <w:rsid w:val="00334036"/>
    <w:rsid w:val="00336781"/>
    <w:rsid w:val="00342729"/>
    <w:rsid w:val="00352139"/>
    <w:rsid w:val="00367E6F"/>
    <w:rsid w:val="00382315"/>
    <w:rsid w:val="0038795D"/>
    <w:rsid w:val="00392026"/>
    <w:rsid w:val="003B673C"/>
    <w:rsid w:val="003B7592"/>
    <w:rsid w:val="003C31BE"/>
    <w:rsid w:val="003D1369"/>
    <w:rsid w:val="003D554A"/>
    <w:rsid w:val="003D5FC4"/>
    <w:rsid w:val="003D70C4"/>
    <w:rsid w:val="003E3BAE"/>
    <w:rsid w:val="003F520C"/>
    <w:rsid w:val="00411C83"/>
    <w:rsid w:val="00420D58"/>
    <w:rsid w:val="00427F49"/>
    <w:rsid w:val="00430B71"/>
    <w:rsid w:val="00433F0D"/>
    <w:rsid w:val="0046239B"/>
    <w:rsid w:val="00465032"/>
    <w:rsid w:val="00482C24"/>
    <w:rsid w:val="00485452"/>
    <w:rsid w:val="00492515"/>
    <w:rsid w:val="00495F1A"/>
    <w:rsid w:val="00496904"/>
    <w:rsid w:val="00496FE1"/>
    <w:rsid w:val="004A6C06"/>
    <w:rsid w:val="004A7D5A"/>
    <w:rsid w:val="004B47D0"/>
    <w:rsid w:val="004C0926"/>
    <w:rsid w:val="004D7DA1"/>
    <w:rsid w:val="004E6B6C"/>
    <w:rsid w:val="004F2691"/>
    <w:rsid w:val="004F606A"/>
    <w:rsid w:val="00511D55"/>
    <w:rsid w:val="00516283"/>
    <w:rsid w:val="00522A55"/>
    <w:rsid w:val="005321CF"/>
    <w:rsid w:val="005445C2"/>
    <w:rsid w:val="00544B7C"/>
    <w:rsid w:val="00553084"/>
    <w:rsid w:val="0056025A"/>
    <w:rsid w:val="005638BE"/>
    <w:rsid w:val="00566159"/>
    <w:rsid w:val="0056778D"/>
    <w:rsid w:val="005747ED"/>
    <w:rsid w:val="005778F6"/>
    <w:rsid w:val="00582956"/>
    <w:rsid w:val="00583092"/>
    <w:rsid w:val="005A12BA"/>
    <w:rsid w:val="005A71D5"/>
    <w:rsid w:val="005B1CC0"/>
    <w:rsid w:val="005B5F98"/>
    <w:rsid w:val="005D19D5"/>
    <w:rsid w:val="005D25FD"/>
    <w:rsid w:val="005E2454"/>
    <w:rsid w:val="005E2C6A"/>
    <w:rsid w:val="005F7B5A"/>
    <w:rsid w:val="005F7F1F"/>
    <w:rsid w:val="00607DC4"/>
    <w:rsid w:val="006163CF"/>
    <w:rsid w:val="006174A5"/>
    <w:rsid w:val="00626C6F"/>
    <w:rsid w:val="00637258"/>
    <w:rsid w:val="0063733D"/>
    <w:rsid w:val="00643CC8"/>
    <w:rsid w:val="00644E18"/>
    <w:rsid w:val="00652D52"/>
    <w:rsid w:val="00654784"/>
    <w:rsid w:val="00654C9A"/>
    <w:rsid w:val="00656172"/>
    <w:rsid w:val="00663F29"/>
    <w:rsid w:val="00675A74"/>
    <w:rsid w:val="006867F9"/>
    <w:rsid w:val="006936DF"/>
    <w:rsid w:val="00693C72"/>
    <w:rsid w:val="006A0453"/>
    <w:rsid w:val="006B1116"/>
    <w:rsid w:val="006B221D"/>
    <w:rsid w:val="006C13FE"/>
    <w:rsid w:val="006C3642"/>
    <w:rsid w:val="006C4EA2"/>
    <w:rsid w:val="006C5DC4"/>
    <w:rsid w:val="006F05DA"/>
    <w:rsid w:val="006F0870"/>
    <w:rsid w:val="006F0A41"/>
    <w:rsid w:val="006F436F"/>
    <w:rsid w:val="00700EA6"/>
    <w:rsid w:val="00701E15"/>
    <w:rsid w:val="00702DD0"/>
    <w:rsid w:val="0071710E"/>
    <w:rsid w:val="007219CA"/>
    <w:rsid w:val="007231BA"/>
    <w:rsid w:val="00730DD0"/>
    <w:rsid w:val="0073240F"/>
    <w:rsid w:val="00732EFD"/>
    <w:rsid w:val="00735B0E"/>
    <w:rsid w:val="00745D5A"/>
    <w:rsid w:val="007514DC"/>
    <w:rsid w:val="00755A0F"/>
    <w:rsid w:val="00755BCC"/>
    <w:rsid w:val="007676E0"/>
    <w:rsid w:val="00785841"/>
    <w:rsid w:val="007947AA"/>
    <w:rsid w:val="007A3B8F"/>
    <w:rsid w:val="007B076B"/>
    <w:rsid w:val="007B08EA"/>
    <w:rsid w:val="007B4214"/>
    <w:rsid w:val="007C02C9"/>
    <w:rsid w:val="007C684B"/>
    <w:rsid w:val="007D51DB"/>
    <w:rsid w:val="007E7155"/>
    <w:rsid w:val="007E7970"/>
    <w:rsid w:val="007F43AA"/>
    <w:rsid w:val="007F57D5"/>
    <w:rsid w:val="007F7582"/>
    <w:rsid w:val="00802735"/>
    <w:rsid w:val="008047DE"/>
    <w:rsid w:val="00817CFA"/>
    <w:rsid w:val="00821B03"/>
    <w:rsid w:val="00821D5E"/>
    <w:rsid w:val="008235DC"/>
    <w:rsid w:val="0083373D"/>
    <w:rsid w:val="0083616B"/>
    <w:rsid w:val="0085074D"/>
    <w:rsid w:val="008543BD"/>
    <w:rsid w:val="00867DFD"/>
    <w:rsid w:val="00871F97"/>
    <w:rsid w:val="00885D75"/>
    <w:rsid w:val="00892127"/>
    <w:rsid w:val="008A2625"/>
    <w:rsid w:val="008A2764"/>
    <w:rsid w:val="008B29AF"/>
    <w:rsid w:val="008B718D"/>
    <w:rsid w:val="008B72AE"/>
    <w:rsid w:val="008B7631"/>
    <w:rsid w:val="008C14A2"/>
    <w:rsid w:val="008C20D1"/>
    <w:rsid w:val="008C4764"/>
    <w:rsid w:val="008C521D"/>
    <w:rsid w:val="008C6AD1"/>
    <w:rsid w:val="008D28F0"/>
    <w:rsid w:val="008D3EA9"/>
    <w:rsid w:val="008D5543"/>
    <w:rsid w:val="008F28C6"/>
    <w:rsid w:val="009040D2"/>
    <w:rsid w:val="00904190"/>
    <w:rsid w:val="00906C58"/>
    <w:rsid w:val="009139E4"/>
    <w:rsid w:val="00921533"/>
    <w:rsid w:val="00923E8A"/>
    <w:rsid w:val="009271D4"/>
    <w:rsid w:val="009321EE"/>
    <w:rsid w:val="009360B3"/>
    <w:rsid w:val="00940C38"/>
    <w:rsid w:val="00940F59"/>
    <w:rsid w:val="0094363A"/>
    <w:rsid w:val="00957898"/>
    <w:rsid w:val="009632F6"/>
    <w:rsid w:val="00965516"/>
    <w:rsid w:val="009657B8"/>
    <w:rsid w:val="00973581"/>
    <w:rsid w:val="009748C8"/>
    <w:rsid w:val="009833B9"/>
    <w:rsid w:val="009976C0"/>
    <w:rsid w:val="009B7BA9"/>
    <w:rsid w:val="009C04DE"/>
    <w:rsid w:val="009C385A"/>
    <w:rsid w:val="009C48F5"/>
    <w:rsid w:val="009C5030"/>
    <w:rsid w:val="009D0FB1"/>
    <w:rsid w:val="009D26C6"/>
    <w:rsid w:val="009D67CB"/>
    <w:rsid w:val="009E0E38"/>
    <w:rsid w:val="009E1A45"/>
    <w:rsid w:val="009E2EBF"/>
    <w:rsid w:val="00A06140"/>
    <w:rsid w:val="00A13B20"/>
    <w:rsid w:val="00A22CCB"/>
    <w:rsid w:val="00A22FD4"/>
    <w:rsid w:val="00A27B35"/>
    <w:rsid w:val="00A3200F"/>
    <w:rsid w:val="00A352C7"/>
    <w:rsid w:val="00A35E99"/>
    <w:rsid w:val="00A43831"/>
    <w:rsid w:val="00A43960"/>
    <w:rsid w:val="00A50462"/>
    <w:rsid w:val="00A70F0D"/>
    <w:rsid w:val="00A73171"/>
    <w:rsid w:val="00A81C93"/>
    <w:rsid w:val="00A9796E"/>
    <w:rsid w:val="00AA0D48"/>
    <w:rsid w:val="00AA78FB"/>
    <w:rsid w:val="00AB3C99"/>
    <w:rsid w:val="00AB7A6D"/>
    <w:rsid w:val="00AC0488"/>
    <w:rsid w:val="00AC4789"/>
    <w:rsid w:val="00AD0EC8"/>
    <w:rsid w:val="00AE3EC7"/>
    <w:rsid w:val="00AE6F8C"/>
    <w:rsid w:val="00AF4A81"/>
    <w:rsid w:val="00AF5ABB"/>
    <w:rsid w:val="00B035E5"/>
    <w:rsid w:val="00B1507C"/>
    <w:rsid w:val="00B550E6"/>
    <w:rsid w:val="00B60B41"/>
    <w:rsid w:val="00B70981"/>
    <w:rsid w:val="00B751DD"/>
    <w:rsid w:val="00B77E4E"/>
    <w:rsid w:val="00B948DB"/>
    <w:rsid w:val="00B96737"/>
    <w:rsid w:val="00BA3648"/>
    <w:rsid w:val="00BA470A"/>
    <w:rsid w:val="00BB57F4"/>
    <w:rsid w:val="00BD04C7"/>
    <w:rsid w:val="00BE07E4"/>
    <w:rsid w:val="00BE343C"/>
    <w:rsid w:val="00BF786F"/>
    <w:rsid w:val="00BF7AC5"/>
    <w:rsid w:val="00C03797"/>
    <w:rsid w:val="00C043EF"/>
    <w:rsid w:val="00C054F4"/>
    <w:rsid w:val="00C065FC"/>
    <w:rsid w:val="00C06E2D"/>
    <w:rsid w:val="00C07D7C"/>
    <w:rsid w:val="00C20248"/>
    <w:rsid w:val="00C30B7F"/>
    <w:rsid w:val="00C34083"/>
    <w:rsid w:val="00C37176"/>
    <w:rsid w:val="00C408E7"/>
    <w:rsid w:val="00C45312"/>
    <w:rsid w:val="00C617B7"/>
    <w:rsid w:val="00C65F5D"/>
    <w:rsid w:val="00C861B8"/>
    <w:rsid w:val="00CA3AB5"/>
    <w:rsid w:val="00CB286E"/>
    <w:rsid w:val="00CB7063"/>
    <w:rsid w:val="00CC38BB"/>
    <w:rsid w:val="00CE08F0"/>
    <w:rsid w:val="00CF443E"/>
    <w:rsid w:val="00D04788"/>
    <w:rsid w:val="00D1415D"/>
    <w:rsid w:val="00D1679E"/>
    <w:rsid w:val="00D238A0"/>
    <w:rsid w:val="00D45DA5"/>
    <w:rsid w:val="00D62F63"/>
    <w:rsid w:val="00D6565B"/>
    <w:rsid w:val="00D662D0"/>
    <w:rsid w:val="00D66AC9"/>
    <w:rsid w:val="00D67A85"/>
    <w:rsid w:val="00D75626"/>
    <w:rsid w:val="00D807C6"/>
    <w:rsid w:val="00D869D9"/>
    <w:rsid w:val="00D87F2F"/>
    <w:rsid w:val="00D95B81"/>
    <w:rsid w:val="00DA133D"/>
    <w:rsid w:val="00DA1E02"/>
    <w:rsid w:val="00DA24F2"/>
    <w:rsid w:val="00DB508A"/>
    <w:rsid w:val="00DD0517"/>
    <w:rsid w:val="00DD610E"/>
    <w:rsid w:val="00DF0E8C"/>
    <w:rsid w:val="00DF6070"/>
    <w:rsid w:val="00E0031B"/>
    <w:rsid w:val="00E01BB4"/>
    <w:rsid w:val="00E075CE"/>
    <w:rsid w:val="00E11747"/>
    <w:rsid w:val="00E16D53"/>
    <w:rsid w:val="00E2423F"/>
    <w:rsid w:val="00E2448C"/>
    <w:rsid w:val="00E24581"/>
    <w:rsid w:val="00E254C6"/>
    <w:rsid w:val="00E30CA6"/>
    <w:rsid w:val="00E314C4"/>
    <w:rsid w:val="00E40D7C"/>
    <w:rsid w:val="00E440A5"/>
    <w:rsid w:val="00E4483B"/>
    <w:rsid w:val="00E628A6"/>
    <w:rsid w:val="00E66A89"/>
    <w:rsid w:val="00E852B2"/>
    <w:rsid w:val="00E90006"/>
    <w:rsid w:val="00E90A08"/>
    <w:rsid w:val="00E92AA1"/>
    <w:rsid w:val="00E93E04"/>
    <w:rsid w:val="00EB0F19"/>
    <w:rsid w:val="00EB1509"/>
    <w:rsid w:val="00EC495A"/>
    <w:rsid w:val="00EE2222"/>
    <w:rsid w:val="00EF245E"/>
    <w:rsid w:val="00F00673"/>
    <w:rsid w:val="00F11CD2"/>
    <w:rsid w:val="00F12AF6"/>
    <w:rsid w:val="00F14A46"/>
    <w:rsid w:val="00F14EBE"/>
    <w:rsid w:val="00F3073C"/>
    <w:rsid w:val="00F43368"/>
    <w:rsid w:val="00F43DD8"/>
    <w:rsid w:val="00F84624"/>
    <w:rsid w:val="00F9378F"/>
    <w:rsid w:val="00F93E48"/>
    <w:rsid w:val="00F94B04"/>
    <w:rsid w:val="00F95968"/>
    <w:rsid w:val="00FA00C8"/>
    <w:rsid w:val="00FA51C6"/>
    <w:rsid w:val="00FB1F1E"/>
    <w:rsid w:val="00FB28BD"/>
    <w:rsid w:val="00FB663C"/>
    <w:rsid w:val="00FC1B50"/>
    <w:rsid w:val="00FC5BB0"/>
    <w:rsid w:val="00FD2B66"/>
    <w:rsid w:val="00FE0A2E"/>
    <w:rsid w:val="00FE677A"/>
    <w:rsid w:val="00FF2724"/>
    <w:rsid w:val="00FF48F9"/>
    <w:rsid w:val="00FF62AF"/>
    <w:rsid w:val="02E11668"/>
    <w:rsid w:val="0D5DDCC9"/>
    <w:rsid w:val="10A0F6F0"/>
    <w:rsid w:val="12AA71E0"/>
    <w:rsid w:val="12CA181E"/>
    <w:rsid w:val="13A16390"/>
    <w:rsid w:val="1A3893F5"/>
    <w:rsid w:val="20C72F9A"/>
    <w:rsid w:val="224E8FB8"/>
    <w:rsid w:val="2372E1BE"/>
    <w:rsid w:val="265694E5"/>
    <w:rsid w:val="265E5328"/>
    <w:rsid w:val="28B8AE87"/>
    <w:rsid w:val="2A259F55"/>
    <w:rsid w:val="32DFB76C"/>
    <w:rsid w:val="33112F5B"/>
    <w:rsid w:val="34D959C0"/>
    <w:rsid w:val="391A714D"/>
    <w:rsid w:val="3A6A3F0A"/>
    <w:rsid w:val="43F0449E"/>
    <w:rsid w:val="43F1072B"/>
    <w:rsid w:val="49FA3A61"/>
    <w:rsid w:val="5016DE98"/>
    <w:rsid w:val="52045FBF"/>
    <w:rsid w:val="563E5F2A"/>
    <w:rsid w:val="5650A1C1"/>
    <w:rsid w:val="5718AD23"/>
    <w:rsid w:val="5CB6A675"/>
    <w:rsid w:val="5CCA30F4"/>
    <w:rsid w:val="5D491076"/>
    <w:rsid w:val="66DD0D71"/>
    <w:rsid w:val="6765D9E4"/>
    <w:rsid w:val="7077FB26"/>
    <w:rsid w:val="70E943A2"/>
    <w:rsid w:val="72E38F5C"/>
    <w:rsid w:val="7C2C1E92"/>
    <w:rsid w:val="7C6F82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8233"/>
  <w15:docId w15:val="{D1212846-23D9-4310-8637-A5895CD4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5E"/>
    <w:pPr>
      <w:suppressAutoHyphens/>
      <w:spacing w:after="120" w:line="259" w:lineRule="auto"/>
    </w:pPr>
    <w:rPr>
      <w:rFonts w:ascii="Arial" w:hAnsi="Arial"/>
      <w:color w:val="000000"/>
      <w:sz w:val="21"/>
    </w:rPr>
  </w:style>
  <w:style w:type="paragraph" w:styleId="Heading1">
    <w:name w:val="heading 1"/>
    <w:basedOn w:val="Normal"/>
    <w:next w:val="Normal"/>
    <w:uiPriority w:val="9"/>
    <w:qFormat/>
    <w:pPr>
      <w:keepNext/>
      <w:keepLines/>
      <w:spacing w:before="240" w:after="100"/>
      <w:outlineLvl w:val="0"/>
    </w:pPr>
    <w:rPr>
      <w:rFonts w:ascii="Arial" w:eastAsia="Times New Roman" w:hAnsi="Arial"/>
      <w:b/>
      <w:color w:val="D24369"/>
      <w:sz w:val="27"/>
      <w:szCs w:val="40"/>
    </w:rPr>
  </w:style>
  <w:style w:type="paragraph" w:styleId="Heading2">
    <w:name w:val="heading 2"/>
    <w:basedOn w:val="Normal"/>
    <w:next w:val="Normal"/>
    <w:uiPriority w:val="9"/>
    <w:semiHidden/>
    <w:unhideWhenUsed/>
    <w:qFormat/>
    <w:pPr>
      <w:keepNext/>
      <w:keepLines/>
      <w:spacing w:before="160" w:after="100"/>
      <w:outlineLvl w:val="1"/>
    </w:pPr>
    <w:rPr>
      <w:rFonts w:ascii="Arial" w:eastAsia="Times New Roman" w:hAnsi="Arial"/>
      <w:b/>
      <w:color w:val="000000"/>
      <w:sz w:val="23"/>
      <w:szCs w:val="32"/>
    </w:rPr>
  </w:style>
  <w:style w:type="paragraph" w:styleId="Heading3">
    <w:name w:val="heading 3"/>
    <w:basedOn w:val="Normal"/>
    <w:next w:val="Normal"/>
    <w:uiPriority w:val="9"/>
    <w:semiHidden/>
    <w:unhideWhenUsed/>
    <w:qFormat/>
    <w:pPr>
      <w:keepNext/>
      <w:keepLines/>
      <w:spacing w:before="160" w:after="100"/>
      <w:outlineLvl w:val="2"/>
    </w:pPr>
    <w:rPr>
      <w:rFonts w:eastAsia="Times New Roman" w:ascii="Arial" w:hAnsi="Arial"/>
      <w:b/>
      <w:color w:val="000000"/>
      <w:sz w:val="21"/>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360" w:line="240" w:lineRule="auto" w:before="40"/>
      <w:contextualSpacing/>
    </w:pPr>
    <w:rPr>
      <w:rFonts w:ascii="Arial" w:eastAsia="Times New Roman" w:hAnsi="Arial"/>
      <w:b/>
      <w:color w:val="000000"/>
      <w:spacing w:val="-10"/>
      <w:sz w:val="40"/>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customStyle="1" w:styleId="normaltextrun">
    <w:name w:val="normaltextrun"/>
    <w:basedOn w:val="DefaultParagraphFont"/>
  </w:style>
  <w:style w:type="table" w:styleId="TableGrid">
    <w:name w:val="Table Grid"/>
    <w:basedOn w:val="TableNormal"/>
    <w:uiPriority w:val="39"/>
    <w:rsid w:val="00E0031B"/>
    <w:pPr>
      <w:autoSpaceDN/>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19D5"/>
    <w:pPr>
      <w:suppressAutoHyphens w:val="0"/>
      <w:autoSpaceDN/>
      <w:spacing w:before="100" w:beforeAutospacing="1" w:after="100" w:afterAutospacing="1" w:line="240" w:lineRule="auto"/>
    </w:pPr>
    <w:rPr>
      <w:rFonts w:ascii="Times New Roman" w:eastAsia="Times New Roman" w:hAnsi="Times New Roman"/>
      <w:kern w:val="0"/>
      <w:lang w:eastAsia="en-GB"/>
    </w:rPr>
  </w:style>
  <w:style w:type="paragraph" w:customStyle="1" w:styleId="paragraph">
    <w:name w:val="paragraph"/>
    <w:basedOn w:val="Normal"/>
    <w:rsid w:val="00F11CD2"/>
    <w:pPr>
      <w:suppressAutoHyphens w:val="0"/>
      <w:autoSpaceDN/>
      <w:spacing w:before="100" w:beforeAutospacing="1" w:after="100" w:afterAutospacing="1" w:line="240" w:lineRule="auto"/>
    </w:pPr>
    <w:rPr>
      <w:rFonts w:ascii="Times New Roman" w:eastAsia="Times New Roman" w:hAnsi="Times New Roman"/>
      <w:kern w:val="0"/>
      <w:lang w:eastAsia="en-GB"/>
    </w:rPr>
  </w:style>
  <w:style w:type="character" w:customStyle="1" w:styleId="eop">
    <w:name w:val="eop"/>
    <w:basedOn w:val="DefaultParagraphFont"/>
    <w:rsid w:val="00F11CD2"/>
  </w:style>
  <w:style w:type="character" w:styleId="Emphasis">
    <w:name w:val="Emphasis"/>
    <w:basedOn w:val="DefaultParagraphFont"/>
    <w:uiPriority w:val="20"/>
    <w:qFormat/>
    <w:rsid w:val="007514DC"/>
    <w:rPr>
      <w:i/>
      <w:iCs/>
    </w:rPr>
  </w:style>
  <w:style w:type="character" w:customStyle="1" w:styleId="text-token-text-primary">
    <w:name w:val="text-token-text-primary"/>
    <w:basedOn w:val="DefaultParagraphFont"/>
    <w:rsid w:val="005638BE"/>
  </w:style>
  <w:style w:type="paragraph" w:styleId="Revision">
    <w:name w:val="Revision"/>
    <w:hidden/>
    <w:uiPriority w:val="99"/>
    <w:semiHidden/>
    <w:rsid w:val="009C04DE"/>
    <w:pPr>
      <w:autoSpaceDN/>
      <w:spacing w:after="0" w:line="240" w:lineRule="auto"/>
    </w:pPr>
  </w:style>
  <w:style w:type="character" w:styleId="CommentReference">
    <w:name w:val="annotation reference"/>
    <w:basedOn w:val="DefaultParagraphFont"/>
    <w:uiPriority w:val="99"/>
    <w:semiHidden/>
    <w:unhideWhenUsed/>
    <w:rsid w:val="007B4214"/>
    <w:rPr>
      <w:sz w:val="16"/>
      <w:szCs w:val="16"/>
    </w:rPr>
  </w:style>
  <w:style w:type="paragraph" w:styleId="CommentText">
    <w:name w:val="annotation text"/>
    <w:basedOn w:val="Normal"/>
    <w:link w:val="CommentTextChar"/>
    <w:uiPriority w:val="99"/>
    <w:unhideWhenUsed/>
    <w:rsid w:val="007B4214"/>
    <w:pPr>
      <w:spacing w:line="240" w:lineRule="auto"/>
    </w:pPr>
    <w:rPr>
      <w:sz w:val="20"/>
      <w:szCs w:val="20"/>
    </w:rPr>
  </w:style>
  <w:style w:type="character" w:customStyle="1" w:styleId="CommentTextChar">
    <w:name w:val="Comment Text Char"/>
    <w:basedOn w:val="DefaultParagraphFont"/>
    <w:link w:val="CommentText"/>
    <w:uiPriority w:val="99"/>
    <w:rsid w:val="007B4214"/>
    <w:rPr>
      <w:sz w:val="20"/>
      <w:szCs w:val="20"/>
    </w:rPr>
  </w:style>
  <w:style w:type="paragraph" w:styleId="CommentSubject">
    <w:name w:val="annotation subject"/>
    <w:basedOn w:val="CommentText"/>
    <w:next w:val="CommentText"/>
    <w:link w:val="CommentSubjectChar"/>
    <w:uiPriority w:val="99"/>
    <w:semiHidden/>
    <w:unhideWhenUsed/>
    <w:rsid w:val="007B4214"/>
    <w:rPr>
      <w:b/>
      <w:bCs/>
    </w:rPr>
  </w:style>
  <w:style w:type="character" w:customStyle="1" w:styleId="CommentSubjectChar">
    <w:name w:val="Comment Subject Char"/>
    <w:basedOn w:val="CommentTextChar"/>
    <w:link w:val="CommentSubject"/>
    <w:uiPriority w:val="99"/>
    <w:semiHidden/>
    <w:rsid w:val="007B4214"/>
    <w:rPr>
      <w:b/>
      <w:bCs/>
      <w:sz w:val="20"/>
      <w:szCs w:val="20"/>
    </w:rPr>
  </w:style>
  <w:style w:type="character" w:styleId="Mention">
    <w:name w:val="Mention"/>
    <w:basedOn w:val="DefaultParagraphFont"/>
    <w:uiPriority w:val="99"/>
    <w:unhideWhenUsed/>
    <w:rsid w:val="00755BC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FF96EB5752E42A9BEE01E158A5A4B" ma:contentTypeVersion="20" ma:contentTypeDescription="Create a new document." ma:contentTypeScope="" ma:versionID="7b03f34589d0a0c7a56a8c8c2998a121">
  <xsd:schema xmlns:xsd="http://www.w3.org/2001/XMLSchema" xmlns:xs="http://www.w3.org/2001/XMLSchema" xmlns:p="http://schemas.microsoft.com/office/2006/metadata/properties" xmlns:ns1="http://schemas.microsoft.com/sharepoint/v3" xmlns:ns2="efc0290f-4ec7-48f1-921b-6b3be6e9b9a3" xmlns:ns3="0394bb86-9f86-4199-ab34-66239fcf7a70" targetNamespace="http://schemas.microsoft.com/office/2006/metadata/properties" ma:root="true" ma:fieldsID="e7db4cdda533291571467fb22f9ef58a" ns1:_="" ns2:_="" ns3:_="">
    <xsd:import namespace="http://schemas.microsoft.com/sharepoint/v3"/>
    <xsd:import namespace="efc0290f-4ec7-48f1-921b-6b3be6e9b9a3"/>
    <xsd:import namespace="0394bb86-9f86-4199-ab34-66239fcf7a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c0290f-4ec7-48f1-921b-6b3be6e9b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d8e591d-61c0-49cd-8efa-9d6d0c39a7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94bb86-9f86-4199-ab34-66239fcf7a7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c89b17-99de-47d1-be81-63957b3f332d}" ma:internalName="TaxCatchAll" ma:showField="CatchAllData" ma:web="0394bb86-9f86-4199-ab34-66239fcf7a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fc0290f-4ec7-48f1-921b-6b3be6e9b9a3">
      <Terms xmlns="http://schemas.microsoft.com/office/infopath/2007/PartnerControls"/>
    </lcf76f155ced4ddcb4097134ff3c332f>
    <TaxCatchAll xmlns="0394bb86-9f86-4199-ab34-66239fcf7a70" xsi:nil="true"/>
  </documentManagement>
</p:properties>
</file>

<file path=customXml/itemProps1.xml><?xml version="1.0" encoding="utf-8"?>
<ds:datastoreItem xmlns:ds="http://schemas.openxmlformats.org/officeDocument/2006/customXml" ds:itemID="{9D5FA8BE-97AD-4FE9-AD74-9A684E6C3818}">
  <ds:schemaRefs>
    <ds:schemaRef ds:uri="http://schemas.microsoft.com/sharepoint/v3/contenttype/forms"/>
  </ds:schemaRefs>
</ds:datastoreItem>
</file>

<file path=customXml/itemProps2.xml><?xml version="1.0" encoding="utf-8"?>
<ds:datastoreItem xmlns:ds="http://schemas.openxmlformats.org/officeDocument/2006/customXml" ds:itemID="{7F88BEC8-D939-4555-A074-9A8B6C68467D}"/>
</file>

<file path=customXml/itemProps3.xml><?xml version="1.0" encoding="utf-8"?>
<ds:datastoreItem xmlns:ds="http://schemas.openxmlformats.org/officeDocument/2006/customXml" ds:itemID="{36184C7E-F8F0-4C26-B1F1-7167A0846198}">
  <ds:schemaRefs>
    <ds:schemaRef ds:uri="http://schemas.microsoft.com/office/2006/metadata/properties"/>
    <ds:schemaRef ds:uri="http://schemas.microsoft.com/office/infopath/2007/PartnerControls"/>
    <ds:schemaRef ds:uri="http://schemas.microsoft.com/sharepoint/v3"/>
    <ds:schemaRef ds:uri="31ac9aea-3b4a-4c1d-927e-149c2479661e"/>
    <ds:schemaRef ds:uri="f9bb6fb8-2a22-4d0e-bf12-57b652c71a62"/>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388</Words>
  <Characters>2039</Characters>
  <Application>Microsoft Office Word</Application>
  <DocSecurity>0</DocSecurity>
  <Lines>203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Algocyte MHS New Device Calibration and Quality Control Report</dc:title>
  <dc:subject>Per-device report template for HGB calibration and FBC quality control</dc:subject>
  <dc:creator>Oksana Josypcuk</dc:creator>
  <cp:keywords/>
  <dc:description>Based on the OIA Device Calibration Report template and TP-007-034 reporting requirements.</dc:description>
  <cp:lastModifiedBy>Oksana Josypcuk</cp:lastModifiedBy>
  <cp:revision>7</cp:revision>
  <dcterms:created xsi:type="dcterms:W3CDTF">2026-09-03T10:52:00Z</dcterms:created>
  <dcterms:modified xsi:type="dcterms:W3CDTF">2026-09-04T12:33:00Z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0x010100201FF96EB5752E42A9BEE01E158A5A4B</vt:lpwstr>
  </property>
  <property fmtid="{D5CDD505-2E9C-101B-9397-08002B2CF9AE}" pid="3" name="MediaServiceImageTags">
    <vt:lpwstr/>
  </property>
</Properties>
</file>