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 listas</w:t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Subgerencia de Operaciones y Tecnología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</w:t>
      </w:r>
    </w:p>
    <w:tbl>
      <w:tblPr>
        <w:tblStyle w:val="Table1"/>
        <w:tblW w:w="88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4864"/>
        <w:tblGridChange w:id="0">
          <w:tblGrid>
            <w:gridCol w:w="3964"/>
            <w:gridCol w:w="4864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de Uso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 o siglas del proyecto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 - Verificación de 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0" w:line="276" w:lineRule="auto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7320"/>
        <w:tblGridChange w:id="0">
          <w:tblGrid>
            <w:gridCol w:w="1485"/>
            <w:gridCol w:w="73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GENERALIDADES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presente caso de uso describe la interacción del actor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Nuevo sistema Core </w:t>
            </w:r>
            <w:r w:rsidDel="00000000" w:rsidR="00000000" w:rsidRPr="00000000">
              <w:rPr>
                <w:rtl w:val="0"/>
              </w:rPr>
              <w:t xml:space="preserve">con los diferentes sistemas que intervienen en el proceso de Verificación de Listas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 Principales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ind w:left="720" w:hanging="360"/>
              <w:jc w:val="both"/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Nuevo sistema </w:t>
            </w:r>
            <w:r w:rsidDel="00000000" w:rsidR="00000000" w:rsidRPr="00000000">
              <w:rPr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b w:val="1"/>
                <w:rtl w:val="0"/>
              </w:rPr>
              <w:t xml:space="preserve">Actores Secundarios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ERP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 Relacionados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 - Consulta portal WEB 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8"/>
        <w:gridCol w:w="4515"/>
        <w:tblGridChange w:id="0">
          <w:tblGrid>
            <w:gridCol w:w="4308"/>
            <w:gridCol w:w="451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PRECONDICIONES 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el correcto funcionamiento del proceso, deben estar disponibles y funcionales los diferentes sistemas que intervienen en él.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diligencio el formulario descrito en la actividad </w:t>
            </w:r>
            <w:r w:rsidDel="00000000" w:rsidR="00000000" w:rsidRPr="00000000">
              <w:rPr>
                <w:b w:val="1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  <w:t xml:space="preserve">del </w:t>
            </w:r>
            <w:r w:rsidDel="00000000" w:rsidR="00000000" w:rsidRPr="00000000">
              <w:rPr>
                <w:b w:val="1"/>
                <w:rtl w:val="0"/>
              </w:rPr>
              <w:t xml:space="preserve">Flujo principal </w:t>
            </w:r>
            <w:r w:rsidDel="00000000" w:rsidR="00000000" w:rsidRPr="00000000">
              <w:rPr>
                <w:rtl w:val="0"/>
              </w:rPr>
              <w:t xml:space="preserve">del </w:t>
            </w:r>
            <w:r w:rsidDel="00000000" w:rsidR="00000000" w:rsidRPr="00000000">
              <w:rPr>
                <w:b w:val="1"/>
                <w:rtl w:val="0"/>
              </w:rPr>
              <w:t xml:space="preserve">CU – Consulta Portal Web </w:t>
            </w:r>
            <w:hyperlink r:id="rId9">
              <w:r w:rsidDel="00000000" w:rsidR="00000000" w:rsidRPr="00000000">
                <w:rPr>
                  <w:b w:val="1"/>
                  <w:color w:val="0563c1"/>
                  <w:u w:val="single"/>
                  <w:rtl w:val="0"/>
                </w:rPr>
                <w:t xml:space="preserve">CU - Consulta portal Web.docx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Continua con el flujo Producto / Gestión Producto.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guardar la información necesaria para el control y auditoría de las operaciones que el usuario realice.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67150" cy="2317750"/>
            <wp:effectExtent b="9525" l="9525" r="9525" t="9525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1775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 – Verificación de Listas</w:t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1.FLUJO DE SECUENCIA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usuario (sistema CORE)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Sistema (Conexión)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Capturar</w:t>
            </w:r>
            <w:r w:rsidDel="00000000" w:rsidR="00000000" w:rsidRPr="00000000">
              <w:rPr>
                <w:color w:val="000000"/>
                <w:rtl w:val="0"/>
              </w:rPr>
              <w:t xml:space="preserve"> los datos de tipo de identificación, documento de identificación, nombre o razón social.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Validar </w:t>
            </w:r>
            <w:r w:rsidDel="00000000" w:rsidR="00000000" w:rsidRPr="00000000">
              <w:rPr>
                <w:color w:val="000000"/>
                <w:rtl w:val="0"/>
              </w:rPr>
              <w:t xml:space="preserve">que el cliente se encuentre registrado en el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CRM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 se encuentra el cliente registrado en el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CRM</w:t>
            </w:r>
            <w:r w:rsidDel="00000000" w:rsidR="00000000" w:rsidRPr="00000000">
              <w:rPr>
                <w:color w:val="000000"/>
                <w:rtl w:val="0"/>
              </w:rPr>
              <w:t xml:space="preserve">, Ver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alterno 3.1.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Recib</w:t>
            </w:r>
            <w:r w:rsidDel="00000000" w:rsidR="00000000" w:rsidRPr="00000000">
              <w:rPr>
                <w:rtl w:val="0"/>
              </w:rPr>
              <w:t xml:space="preserve">ir</w:t>
            </w:r>
            <w:r w:rsidDel="00000000" w:rsidR="00000000" w:rsidRPr="00000000">
              <w:rPr>
                <w:color w:val="000000"/>
                <w:rtl w:val="0"/>
              </w:rPr>
              <w:t xml:space="preserve"> consulta exitosa del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CRM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Valida con el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ERP</w:t>
            </w:r>
            <w:r w:rsidDel="00000000" w:rsidR="00000000" w:rsidRPr="00000000">
              <w:rPr>
                <w:color w:val="000000"/>
                <w:rtl w:val="0"/>
              </w:rPr>
              <w:t xml:space="preserve"> que la última fecha registrada de compra no supere los 6 meses.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consulta supera los 6 meses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color w:val="000000"/>
                <w:rtl w:val="0"/>
              </w:rPr>
              <w:t xml:space="preserve">evisar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flujo alterno 3.1.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Recib</w:t>
            </w:r>
            <w:r w:rsidDel="00000000" w:rsidR="00000000" w:rsidRPr="00000000">
              <w:rPr>
                <w:rtl w:val="0"/>
              </w:rPr>
              <w:t xml:space="preserve">ir</w:t>
            </w:r>
            <w:r w:rsidDel="00000000" w:rsidR="00000000" w:rsidRPr="00000000">
              <w:rPr>
                <w:color w:val="000000"/>
                <w:rtl w:val="0"/>
              </w:rPr>
              <w:t xml:space="preserve"> información de que la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última compra</w:t>
            </w:r>
            <w:r w:rsidDel="00000000" w:rsidR="00000000" w:rsidRPr="00000000">
              <w:rPr>
                <w:color w:val="000000"/>
                <w:rtl w:val="0"/>
              </w:rPr>
              <w:t xml:space="preserve"> con relaciona a la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actual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no supera </w:t>
            </w:r>
            <w:r w:rsidDel="00000000" w:rsidR="00000000" w:rsidRPr="00000000">
              <w:rPr>
                <w:color w:val="000000"/>
                <w:rtl w:val="0"/>
              </w:rPr>
              <w:t xml:space="preserve">los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6 meses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Validar listas internas (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Base de Operaciones</w:t>
            </w:r>
            <w:r w:rsidDel="00000000" w:rsidR="00000000" w:rsidRPr="00000000">
              <w:rPr>
                <w:b w:val="1"/>
                <w:rtl w:val="0"/>
              </w:rPr>
              <w:t xml:space="preserve">-Módulo de seguridad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consulta genera reporte, ir al actividad 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del </w:t>
            </w:r>
            <w:r w:rsidDel="00000000" w:rsidR="00000000" w:rsidRPr="00000000">
              <w:rPr>
                <w:b w:val="1"/>
                <w:rtl w:val="0"/>
              </w:rPr>
              <w:t xml:space="preserve">flujo alterno 3.1.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Recibir </w:t>
            </w:r>
            <w:r w:rsidDel="00000000" w:rsidR="00000000" w:rsidRPr="00000000">
              <w:rPr>
                <w:b w:val="1"/>
                <w:rtl w:val="0"/>
              </w:rPr>
              <w:t xml:space="preserve">consulta exitosa</w:t>
            </w:r>
            <w:r w:rsidDel="00000000" w:rsidR="00000000" w:rsidRPr="00000000">
              <w:rPr>
                <w:rtl w:val="0"/>
              </w:rPr>
              <w:t xml:space="preserve"> en </w:t>
            </w:r>
            <w:r w:rsidDel="00000000" w:rsidR="00000000" w:rsidRPr="00000000">
              <w:rPr>
                <w:b w:val="1"/>
                <w:rtl w:val="0"/>
              </w:rPr>
              <w:t xml:space="preserve">listas de verificación.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Conectarse</w:t>
            </w:r>
            <w:r w:rsidDel="00000000" w:rsidR="00000000" w:rsidRPr="00000000">
              <w:rPr>
                <w:rtl w:val="0"/>
              </w:rPr>
              <w:t xml:space="preserve"> con el </w:t>
            </w:r>
            <w:r w:rsidDel="00000000" w:rsidR="00000000" w:rsidRPr="00000000">
              <w:rPr>
                <w:b w:val="1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rtl w:val="0"/>
              </w:rPr>
              <w:t xml:space="preserve">Portal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3.1. FLUJO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usuario (sistema CORE)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Sistema (Conexión)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CRM</w:t>
            </w:r>
            <w:r w:rsidDel="00000000" w:rsidR="00000000" w:rsidRPr="00000000">
              <w:rPr>
                <w:color w:val="000000"/>
                <w:rtl w:val="0"/>
              </w:rPr>
              <w:t xml:space="preserve"> guarda la información ingresada por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Consulta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listas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internacionales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La consulta arroja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reporte</w:t>
            </w:r>
            <w:r w:rsidDel="00000000" w:rsidR="00000000" w:rsidRPr="00000000">
              <w:rPr>
                <w:color w:val="000000"/>
                <w:rtl w:val="0"/>
              </w:rPr>
              <w:t xml:space="preserve"> en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listas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Recibe reporte y notifica al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Genera una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lista de espera</w:t>
            </w:r>
            <w:r w:rsidDel="00000000" w:rsidR="00000000" w:rsidRPr="00000000">
              <w:rPr>
                <w:color w:val="000000"/>
                <w:rtl w:val="0"/>
              </w:rPr>
              <w:t xml:space="preserve">, capturando información del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Notificación de inconvenientes </w:t>
            </w:r>
            <w:r w:rsidDel="00000000" w:rsidR="00000000" w:rsidRPr="00000000">
              <w:rPr>
                <w:b w:val="1"/>
                <w:rtl w:val="0"/>
              </w:rPr>
              <w:t xml:space="preserve">flujo alterno 5.1.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 imagen 1.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Genera reporte para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crear listas </w:t>
            </w:r>
            <w:r w:rsidDel="00000000" w:rsidR="00000000" w:rsidRPr="00000000">
              <w:rPr>
                <w:color w:val="000000"/>
                <w:rtl w:val="0"/>
              </w:rPr>
              <w:t xml:space="preserve">de trabajo de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re-consulta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Guarda la información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both"/>
              <w:rPr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Fin </w:t>
            </w:r>
          </w:p>
        </w:tc>
      </w:tr>
    </w:tbl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819354" cy="2129939"/>
            <wp:effectExtent b="9525" l="9525" r="9525" t="9525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354" cy="2129939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Imagen 1. Mensaje de falla Sistema</w:t>
      </w:r>
    </w:p>
    <w:tbl>
      <w:tblPr>
        <w:tblStyle w:val="Table6"/>
        <w:tblW w:w="880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860"/>
        <w:gridCol w:w="3345"/>
        <w:gridCol w:w="2475"/>
        <w:tblGridChange w:id="0">
          <w:tblGrid>
            <w:gridCol w:w="1125"/>
            <w:gridCol w:w="1860"/>
            <w:gridCol w:w="3345"/>
            <w:gridCol w:w="2475"/>
          </w:tblGrid>
        </w:tblGridChange>
      </w:tblGrid>
      <w:tr>
        <w:trPr>
          <w:cantSplit w:val="0"/>
          <w:trHeight w:val="473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CAMPOS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Alfabético</w:t>
            </w:r>
          </w:p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de acción que cierra la ventana sin guardar información, y devuelve al usuario al portal de Certicámara.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Alfabético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informativo parametrizable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Aceptar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Alfabético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de acción que al cliquear abrirá un formulario, Asesoría Comercial</w:t>
            </w:r>
          </w:p>
        </w:tc>
      </w:tr>
    </w:tbl>
    <w:p w:rsidR="00000000" w:rsidDel="00000000" w:rsidP="00000000" w:rsidRDefault="00000000" w:rsidRPr="00000000" w14:paraId="0000008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86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5.1. FLUJO ALTERNO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usuario (sistema CORE)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Sistema (Conexión)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acepta</w:t>
            </w:r>
            <w:r w:rsidDel="00000000" w:rsidR="00000000" w:rsidRPr="00000000">
              <w:rPr>
                <w:rtl w:val="0"/>
              </w:rPr>
              <w:t xml:space="preserve"> el mensaje.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visualiza</w:t>
            </w:r>
            <w:r w:rsidDel="00000000" w:rsidR="00000000" w:rsidRPr="00000000">
              <w:rPr>
                <w:rtl w:val="0"/>
              </w:rPr>
              <w:t xml:space="preserve"> una ventana emergente con un </w:t>
            </w:r>
            <w:r w:rsidDel="00000000" w:rsidR="00000000" w:rsidRPr="00000000">
              <w:rPr>
                <w:b w:val="1"/>
                <w:rtl w:val="0"/>
              </w:rPr>
              <w:t xml:space="preserve">formulario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diligencia</w:t>
            </w:r>
            <w:r w:rsidDel="00000000" w:rsidR="00000000" w:rsidRPr="00000000">
              <w:rPr>
                <w:rtl w:val="0"/>
              </w:rPr>
              <w:t xml:space="preserve"> los </w:t>
            </w:r>
            <w:r w:rsidDel="00000000" w:rsidR="00000000" w:rsidRPr="00000000">
              <w:rPr>
                <w:b w:val="1"/>
                <w:rtl w:val="0"/>
              </w:rPr>
              <w:t xml:space="preserve">campos</w:t>
            </w:r>
            <w:r w:rsidDel="00000000" w:rsidR="00000000" w:rsidRPr="00000000">
              <w:rPr>
                <w:rtl w:val="0"/>
              </w:rPr>
              <w:t xml:space="preserve"> solicitados.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selecciona</w:t>
            </w:r>
            <w:r w:rsidDel="00000000" w:rsidR="00000000" w:rsidRPr="00000000">
              <w:rPr>
                <w:rtl w:val="0"/>
              </w:rPr>
              <w:t xml:space="preserve"> la opción de “</w:t>
            </w:r>
            <w:r w:rsidDel="00000000" w:rsidR="00000000" w:rsidRPr="00000000">
              <w:rPr>
                <w:b w:val="1"/>
                <w:rtl w:val="0"/>
              </w:rPr>
              <w:t xml:space="preserve">guardar”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guarda</w:t>
            </w:r>
            <w:r w:rsidDel="00000000" w:rsidR="00000000" w:rsidRPr="00000000">
              <w:rPr>
                <w:rtl w:val="0"/>
              </w:rPr>
              <w:t xml:space="preserve"> la información. 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selecciona</w:t>
            </w:r>
            <w:r w:rsidDel="00000000" w:rsidR="00000000" w:rsidRPr="00000000">
              <w:rPr>
                <w:rtl w:val="0"/>
              </w:rPr>
              <w:t xml:space="preserve"> la opción de “</w:t>
            </w:r>
            <w:r w:rsidDel="00000000" w:rsidR="00000000" w:rsidRPr="00000000">
              <w:rPr>
                <w:b w:val="1"/>
                <w:rtl w:val="0"/>
              </w:rPr>
              <w:t xml:space="preserve">borrar”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ind w:left="360" w:hanging="360"/>
              <w:jc w:val="both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limpia</w:t>
            </w:r>
            <w:r w:rsidDel="00000000" w:rsidR="00000000" w:rsidRPr="00000000">
              <w:rPr>
                <w:rtl w:val="0"/>
              </w:rPr>
              <w:t xml:space="preserve"> la información digitada por el usuario </w:t>
            </w:r>
            <w:r w:rsidDel="00000000" w:rsidR="00000000" w:rsidRPr="00000000">
              <w:rPr>
                <w:b w:val="1"/>
                <w:rtl w:val="0"/>
              </w:rPr>
              <w:t xml:space="preserve">sin guardarla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</w:t>
            </w:r>
          </w:p>
        </w:tc>
      </w:tr>
    </w:tbl>
    <w:p w:rsidR="00000000" w:rsidDel="00000000" w:rsidP="00000000" w:rsidRDefault="00000000" w:rsidRPr="00000000" w14:paraId="0000009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654127" cy="4288052"/>
            <wp:effectExtent b="9525" l="9525" r="9525" t="9525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127" cy="4288052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Imagen 2: Formulario Asesoría Comercial</w:t>
      </w:r>
    </w:p>
    <w:tbl>
      <w:tblPr>
        <w:tblStyle w:val="Table8"/>
        <w:tblW w:w="88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3"/>
        <w:gridCol w:w="1941"/>
        <w:gridCol w:w="2835"/>
        <w:gridCol w:w="2927"/>
        <w:tblGridChange w:id="0">
          <w:tblGrid>
            <w:gridCol w:w="1173"/>
            <w:gridCol w:w="1941"/>
            <w:gridCol w:w="2835"/>
            <w:gridCol w:w="2927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e6e6e6" w:val="clear"/>
          </w:tcPr>
          <w:p w:rsidR="00000000" w:rsidDel="00000000" w:rsidP="00000000" w:rsidRDefault="00000000" w:rsidRPr="00000000" w14:paraId="00000097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CAMPOS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9B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C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CAMPO</w:t>
            </w:r>
          </w:p>
        </w:tc>
        <w:tc>
          <w:tcPr>
            <w:tcBorders>
              <w:bottom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9D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ESPECIFICACIONES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E">
            <w:pPr>
              <w:shd w:fill="e6e6e6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Alfanumérico</w:t>
            </w:r>
          </w:p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de texto que permite almacenar hasta 50 caracteres.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Entidad / Empresa / Organización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Alfanumérico</w:t>
            </w:r>
          </w:p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de texto que permite almacenar hasta 100 caracteres.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NIT / Cédula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Alfanumérico</w:t>
            </w:r>
          </w:p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de texto, teniendo en cuenta el tipo de identificación, se deben poder ingresar solo números o letras y números.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Alfanumérico</w:t>
            </w:r>
          </w:p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de texto que permite almacenar hasta 100 caracteres.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contacto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Numérico</w:t>
            </w:r>
          </w:p>
          <w:p w:rsidR="00000000" w:rsidDel="00000000" w:rsidP="00000000" w:rsidRDefault="00000000" w:rsidRPr="00000000" w14:paraId="000000B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numérico que permite almacenar hasta 50 caracteres.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Ciudad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Alfanumérico</w:t>
            </w:r>
          </w:p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de texto que permite almacenar hasta 50 caracteres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Alfanumérico</w:t>
            </w:r>
          </w:p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de acción que guardará la información para cargar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Alfanumérico</w:t>
            </w:r>
          </w:p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Obligatoriedad: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de acción que borra la información digitada en el formulario</w:t>
            </w:r>
          </w:p>
        </w:tc>
      </w:tr>
    </w:tbl>
    <w:p w:rsidR="00000000" w:rsidDel="00000000" w:rsidP="00000000" w:rsidRDefault="00000000" w:rsidRPr="00000000" w14:paraId="000000D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</w:t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693"/>
        <w:gridCol w:w="1701"/>
        <w:gridCol w:w="3446"/>
        <w:tblGridChange w:id="0">
          <w:tblGrid>
            <w:gridCol w:w="988"/>
            <w:gridCol w:w="2693"/>
            <w:gridCol w:w="1701"/>
            <w:gridCol w:w="344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D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CU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2022-08-10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de Requerimientos</w:t>
            </w:r>
          </w:p>
        </w:tc>
      </w:tr>
    </w:tbl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REVISIONES Y APROBACIONES</w:t>
      </w:r>
    </w:p>
    <w:tbl>
      <w:tblPr>
        <w:tblStyle w:val="Table10"/>
        <w:tblW w:w="87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8"/>
        <w:gridCol w:w="2977"/>
        <w:gridCol w:w="2268"/>
        <w:tblGridChange w:id="0">
          <w:tblGrid>
            <w:gridCol w:w="3538"/>
            <w:gridCol w:w="2977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both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Nombre de la persona que realiza la aprobación o cambio del documento 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Cargo de la persona 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Fecha de aprobación del documento</w:t>
            </w:r>
          </w:p>
        </w:tc>
      </w:tr>
    </w:tbl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pgSz w:h="15840" w:w="12240" w:orient="portrait"/>
      <w:pgMar w:bottom="1417" w:top="2127" w:left="1701" w:right="1701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Quintero" w:id="0" w:date="2022-09-05T15:36:36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@ana.oviedo@certicamara.com faltaría el actor de listas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Ana Oviedo_</w:t>
      </w:r>
    </w:p>
  </w:comment>
  <w:comment w:author="Ana Oviedo" w:id="1" w:date="2022-09-05T16:45:33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aun no sabemos cuales son esos actores o las páginas de consulta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FE" w15:done="0"/>
  <w15:commentEx w15:paraId="000000FF" w15:paraIdParent="000000F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-300248</wp:posOffset>
          </wp:positionH>
          <wp:positionV relativeFrom="paragraph">
            <wp:posOffset>-632</wp:posOffset>
          </wp:positionV>
          <wp:extent cx="1792224" cy="441163"/>
          <wp:effectExtent b="0" l="0" r="0" t="0"/>
          <wp:wrapNone/>
          <wp:docPr id="3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8784.0" w:type="dxa"/>
      <w:jc w:val="left"/>
      <w:tblInd w:w="0.0" w:type="dxa"/>
      <w:tblLayout w:type="fixed"/>
      <w:tblLook w:val="0400"/>
    </w:tblPr>
    <w:tblGrid>
      <w:gridCol w:w="3104"/>
      <w:gridCol w:w="3303"/>
      <w:gridCol w:w="823"/>
      <w:gridCol w:w="1554"/>
      <w:tblGridChange w:id="0">
        <w:tblGrid>
          <w:gridCol w:w="3104"/>
          <w:gridCol w:w="3303"/>
          <w:gridCol w:w="823"/>
          <w:gridCol w:w="1554"/>
        </w:tblGrid>
      </w:tblGridChange>
    </w:tblGrid>
    <w:tr>
      <w:trPr>
        <w:cantSplit w:val="0"/>
        <w:trHeight w:val="18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EC">
          <w:pPr>
            <w:ind w:right="366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b="0" l="0" r="0" t="0"/>
                <wp:wrapNone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ED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E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Código: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F">
          <w:pPr>
            <w:ind w:left="104" w:firstLine="0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2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F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F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2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Fecha: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3">
          <w:pPr>
            <w:ind w:left="104" w:firstLine="0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F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6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Versión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7">
          <w:pPr>
            <w:ind w:left="104" w:firstLine="0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1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A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Pagina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FB">
          <w:pPr>
            <w:ind w:left="104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4"/>
              <w:szCs w:val="14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B91CA3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 w:val="1"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D7806"/>
  </w:style>
  <w:style w:type="table" w:styleId="TableGrid" w:customStyle="1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5.0" w:type="dxa"/>
        <w:right w:w="115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F412C6"/>
    <w:rPr>
      <w:color w:val="0563c1" w:themeColor="hyperlink"/>
      <w:u w:val="single"/>
    </w:rPr>
  </w:style>
  <w:style w:type="table" w:styleId="7" w:customStyle="1">
    <w:name w:val="7"/>
    <w:basedOn w:val="TableNormal0"/>
    <w:rsid w:val="00C522A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1O4stCBnE/UryDrrCGLhgFvBA==">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2022-08-12T14:34:00Z</dcterms:created>
  <dc:creator>ana.oviedo</dc:creator>
</cp:coreProperties>
</file>