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portal WEB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Subgerencia de Operaciones y Tecnología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864"/>
        <w:tblGridChange w:id="0">
          <w:tblGrid>
            <w:gridCol w:w="3964"/>
            <w:gridCol w:w="4864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 o siglas del proyecto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 - Consulta portal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7320"/>
        <w:tblGridChange w:id="0">
          <w:tblGrid>
            <w:gridCol w:w="1515"/>
            <w:gridCol w:w="73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GENERALIDADES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4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presente caso de uso describe la interacción del actor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con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i w:val="1"/>
                <w:rtl w:val="0"/>
              </w:rPr>
              <w:t xml:space="preserve">plataforma web</w:t>
            </w:r>
            <w:r w:rsidDel="00000000" w:rsidR="00000000" w:rsidRPr="00000000">
              <w:rPr>
                <w:rtl w:val="0"/>
              </w:rPr>
              <w:t xml:space="preserve"> dispuesta por la compañía para la adquisición y gestión de los diferentes productos y servicios ofrecidos por la misma.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 Principales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 Secundarios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 sistema CORE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 Relacionados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 - VERIFICACIÓN LISTAS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8"/>
        <w:gridCol w:w="4515"/>
        <w:tblGridChange w:id="0">
          <w:tblGrid>
            <w:gridCol w:w="4308"/>
            <w:gridCol w:w="45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correcto funcionamiento del proceso, deben estar disponibles y funcionales los diferentes sistemas que intervienen en él.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contar con una identificación real y válida para el proceso.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Ingresar al portal del proveedor para visualizar los diferentes paquetes que puede adquirir.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guardar la información necesaria para el control y auditoría de las operaciones que el usuario realice.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2263" cy="2040516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04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 - Consulta portal Web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297"/>
        <w:tblGridChange w:id="0">
          <w:tblGrid>
            <w:gridCol w:w="4531"/>
            <w:gridCol w:w="429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1.FLUJO DE SECUENCIA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usuario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Certicámara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al portal web de Certicámara.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la página de inicio del portal de Certicámara con los diferentes productos.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Escoger el producto a comprar. (Opción Servicios, Banner, Cuerpo de Página).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una ventana con la descripción y características del producto y/o anexos y al final un botón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“Adquiérelo Aquí”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un botón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“Otras Consultas”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imagen 1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la opción: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“Otras consultas”.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Redireccionar al 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producto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la opción: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“Adquiérelo aquí”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ventana para capturar información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Identificación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 Completos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(Términos y Condiciones, Políticas de tratamiento de datos y privacidad de datos personales)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(Siguiente). 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 imagen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información en el formulario, Visualizar Documentos, Seleccionar la opción: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“Aceptar”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cada uno de los Check y posterior la opción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“Siguiente”.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 información, para posterior verificación en Listas. (Revisar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– Verificación Listas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…link…).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si el usuario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“No acepto”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términos y políticas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flujo alterno 12.1.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</w:rPr>
        <w:drawing>
          <wp:inline distB="114300" distT="114300" distL="114300" distR="114300">
            <wp:extent cx="2709863" cy="1895133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89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1. Descripción Producto</w:t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Nota: Las imágenes incluidas en este documento son utilizadas para ilustrar el flujo, sin embargo, puede sufrir cambios en cualquiera de las etapas del proceso de desarrollo.</w:t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3"/>
        <w:gridCol w:w="1941"/>
        <w:gridCol w:w="2835"/>
        <w:gridCol w:w="2927"/>
        <w:tblGridChange w:id="0">
          <w:tblGrid>
            <w:gridCol w:w="1173"/>
            <w:gridCol w:w="1941"/>
            <w:gridCol w:w="2835"/>
            <w:gridCol w:w="2927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58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CAMPOS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C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D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ESPECIFICACIONES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Información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Dato:</w:t>
            </w:r>
            <w:r w:rsidDel="00000000" w:rsidR="00000000" w:rsidRPr="00000000">
              <w:rPr>
                <w:rtl w:val="0"/>
              </w:rPr>
              <w:t xml:space="preserve"> Alfabético</w:t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Longitud:</w:t>
            </w:r>
            <w:r w:rsidDel="00000000" w:rsidR="00000000" w:rsidRPr="00000000">
              <w:rPr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Rango:</w:t>
            </w:r>
            <w:r w:rsidDel="00000000" w:rsidR="00000000" w:rsidRPr="00000000">
              <w:rPr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Obligatoriedad del Registro:</w:t>
            </w:r>
            <w:r w:rsidDel="00000000" w:rsidR="00000000" w:rsidRPr="00000000">
              <w:rPr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Texto con información del Producto.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Adquiérelo Aquí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Dato:</w:t>
            </w:r>
            <w:r w:rsidDel="00000000" w:rsidR="00000000" w:rsidRPr="00000000">
              <w:rPr>
                <w:rtl w:val="0"/>
              </w:rPr>
              <w:t xml:space="preserve"> Texto</w:t>
            </w:r>
          </w:p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Longitud:</w:t>
            </w:r>
            <w:r w:rsidDel="00000000" w:rsidR="00000000" w:rsidRPr="00000000">
              <w:rPr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Rango:</w:t>
            </w:r>
            <w:r w:rsidDel="00000000" w:rsidR="00000000" w:rsidRPr="00000000">
              <w:rPr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Obligatoriedad del Registro:</w:t>
            </w:r>
            <w:r w:rsidDel="00000000" w:rsidR="00000000" w:rsidRPr="00000000">
              <w:rPr>
                <w:rtl w:val="0"/>
              </w:rPr>
              <w:t xml:space="preserve">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Botón de acción que redirecciona al Formulario </w:t>
            </w:r>
            <w:r w:rsidDel="00000000" w:rsidR="00000000" w:rsidRPr="00000000">
              <w:rPr>
                <w:b w:val="1"/>
                <w:rtl w:val="0"/>
              </w:rPr>
              <w:t xml:space="preserve">Tipo de Persona.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imagen 2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Otras Consultas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Dato:</w:t>
            </w:r>
            <w:r w:rsidDel="00000000" w:rsidR="00000000" w:rsidRPr="00000000">
              <w:rPr>
                <w:rtl w:val="0"/>
              </w:rPr>
              <w:t xml:space="preserve"> Texto</w:t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Longitud:</w:t>
            </w:r>
            <w:r w:rsidDel="00000000" w:rsidR="00000000" w:rsidRPr="00000000">
              <w:rPr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Rango:</w:t>
            </w:r>
            <w:r w:rsidDel="00000000" w:rsidR="00000000" w:rsidRPr="00000000">
              <w:rPr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Obligatoriedad del Registro:</w:t>
            </w:r>
            <w:r w:rsidDel="00000000" w:rsidR="00000000" w:rsidRPr="00000000">
              <w:rPr>
                <w:rtl w:val="0"/>
              </w:rPr>
              <w:t xml:space="preserve">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Botón de acción que redirecciona al </w:t>
            </w:r>
            <w:r w:rsidDel="00000000" w:rsidR="00000000" w:rsidRPr="00000000">
              <w:rPr>
                <w:b w:val="1"/>
                <w:rtl w:val="0"/>
              </w:rPr>
              <w:t xml:space="preserve">CU – Gestión producto.</w:t>
            </w:r>
          </w:p>
        </w:tc>
      </w:tr>
    </w:tbl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795588" cy="2174346"/>
            <wp:effectExtent b="9525" l="9525" r="9525" t="9525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174346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2. Tipo de Persona</w:t>
      </w:r>
    </w:p>
    <w:p w:rsidR="00000000" w:rsidDel="00000000" w:rsidP="00000000" w:rsidRDefault="00000000" w:rsidRPr="00000000" w14:paraId="00000079">
      <w:pPr>
        <w:jc w:val="both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Nota: Las imágenes incluidas en este documento son utilizadas para ilustrar el flujo, sin embargo, puede sufrir cambios en cualquiera de las etapas del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3"/>
        <w:gridCol w:w="1941"/>
        <w:gridCol w:w="2835"/>
        <w:gridCol w:w="2927"/>
        <w:tblGridChange w:id="0">
          <w:tblGrid>
            <w:gridCol w:w="1173"/>
            <w:gridCol w:w="1941"/>
            <w:gridCol w:w="2835"/>
            <w:gridCol w:w="2927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7B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CAMPOS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F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0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1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ESPECIFICACIONES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2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identificación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Lista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predeterminada con Tipos de identificación: Cedula de Ciudadanía, Cédula de Extranjería, NIT/RUT, Pasaporte, Tarjeta de Identidad T.I. donde el usuario debe seleccionar alguna de las opciones.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Identificación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Dat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Alfanumérico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de texto, teniendo en cuenta el tipo de identificación, se deben poder ingresar solo números o letras y números.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Completos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Texto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50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de texto que permite almacenar hasta 50 caracteres.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Términos y Condiciones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 Box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que se habilita una vez se descargue el archivo del Campo con Id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Términos y Condiciones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Botón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muestra el documento con Términos y Condiciones, que permite habilitar el check  del Campo con Id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Tratamiento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 Box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que se habilita una vez se descargue el archivo del Campo con Id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Política Tratamiento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Botón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muestra el documento con la Política Tratamiento de Datos, que permite habilitar el check  del Campo con Id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Privacidad y Protección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 Box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que se habilita una vez se descargue el archivo del Campo con Id = 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Política Privacidad y Protección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Botón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muestra el documento con la Política Privacidad y Protección de Datos, que permite habilitar el check  del Campo con Id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Siguiente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Texto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acción, que se habilita únicamente cuando se han aceptado Términos y Condiciones, Políticas de tratamiento Datos y Privacidad y Protección de Datos. Guarda el formulario.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CA">
            <w:pPr>
              <w:ind w:left="297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12.1. FLUJO DE SECUENCIA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usuario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Sistema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 indicando: Debe aceptar los términos y políticas para hacer uso del sistema. 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 imagen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la opción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“Aceptar”.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Redirecciona al inicio del Portal Web.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00313" cy="2059610"/>
            <wp:effectExtent b="9525" l="9525" r="9525" t="9525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5961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3. Aceptar Términos y Políticas</w:t>
      </w:r>
    </w:p>
    <w:p w:rsidR="00000000" w:rsidDel="00000000" w:rsidP="00000000" w:rsidRDefault="00000000" w:rsidRPr="00000000" w14:paraId="000000D8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Nota: Las imágenes incluidas en este documento son utilizadas para ilustrar el flujo, sin embargo, puede sufrir cambios en cualquiera de las etapas del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3"/>
        <w:gridCol w:w="1941"/>
        <w:gridCol w:w="2835"/>
        <w:gridCol w:w="2927"/>
        <w:tblGridChange w:id="0">
          <w:tblGrid>
            <w:gridCol w:w="1173"/>
            <w:gridCol w:w="1941"/>
            <w:gridCol w:w="2835"/>
            <w:gridCol w:w="2927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DB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CAMPOS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DF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0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1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ESPECIFICACIONES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2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 Términos y Políticas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Alfabético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informando al usuario que es necesario generar una acción para utilizar el servicio.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Texto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 del Registro: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redirecciona al inicio del Portal Web.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693"/>
        <w:gridCol w:w="1701"/>
        <w:gridCol w:w="3446"/>
        <w:tblGridChange w:id="0">
          <w:tblGrid>
            <w:gridCol w:w="988"/>
            <w:gridCol w:w="2693"/>
            <w:gridCol w:w="1701"/>
            <w:gridCol w:w="344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F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CU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2022-08-10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Requerimientos</w:t>
            </w:r>
          </w:p>
        </w:tc>
      </w:tr>
    </w:tbl>
    <w:p w:rsidR="00000000" w:rsidDel="00000000" w:rsidP="00000000" w:rsidRDefault="00000000" w:rsidRPr="00000000" w14:paraId="000000F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REVISIONES Y APROBACIONES</w:t>
      </w:r>
    </w:p>
    <w:tbl>
      <w:tblPr>
        <w:tblStyle w:val="Table10"/>
        <w:tblW w:w="87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8"/>
        <w:gridCol w:w="2977"/>
        <w:gridCol w:w="2268"/>
        <w:tblGridChange w:id="0">
          <w:tblGrid>
            <w:gridCol w:w="3538"/>
            <w:gridCol w:w="297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both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Nombre de la persona que realiza la aprobación o cambio del documento 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Cargo de la persona 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Fecha de aprobación del documento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5840" w:w="12240" w:orient="portrait"/>
      <w:pgMar w:bottom="1417" w:top="212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-300247</wp:posOffset>
          </wp:positionH>
          <wp:positionV relativeFrom="paragraph">
            <wp:posOffset>-631</wp:posOffset>
          </wp:positionV>
          <wp:extent cx="1792224" cy="441163"/>
          <wp:effectExtent b="0" l="0" r="0" t="0"/>
          <wp:wrapNone/>
          <wp:docPr id="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784.0" w:type="dxa"/>
      <w:jc w:val="left"/>
      <w:tblInd w:w="0.0" w:type="dxa"/>
      <w:tblLayout w:type="fixed"/>
      <w:tblLook w:val="0400"/>
    </w:tblPr>
    <w:tblGrid>
      <w:gridCol w:w="3104"/>
      <w:gridCol w:w="3303"/>
      <w:gridCol w:w="823"/>
      <w:gridCol w:w="1554"/>
      <w:tblGridChange w:id="0">
        <w:tblGrid>
          <w:gridCol w:w="3104"/>
          <w:gridCol w:w="3303"/>
          <w:gridCol w:w="823"/>
          <w:gridCol w:w="1554"/>
        </w:tblGrid>
      </w:tblGridChange>
    </w:tblGrid>
    <w:tr>
      <w:trPr>
        <w:cantSplit w:val="0"/>
        <w:trHeight w:val="18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06">
          <w:pPr>
            <w:ind w:right="366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b="0" l="0" r="0" t="0"/>
                <wp:wrapNone/>
                <wp:docPr id="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0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8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Código: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9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C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Fecha: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D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10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Versión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11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1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14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Página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15">
          <w:pPr>
            <w:ind w:left="104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4"/>
              <w:szCs w:val="14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8F6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B91CA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 w:val="1"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7806"/>
  </w:style>
  <w:style w:type="table" w:styleId="TableGrid" w:customStyle="1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5.0" w:type="dxa"/>
        <w:right w:w="115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F412C6"/>
    <w:rPr>
      <w:color w:val="0563c1" w:themeColor="hyperlink"/>
      <w:u w:val="single"/>
    </w:rPr>
  </w:style>
  <w:style w:type="table" w:styleId="7" w:customStyle="1">
    <w:name w:val="7"/>
    <w:basedOn w:val="TableNormal1"/>
    <w:rsid w:val="00C522A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5.0" w:type="dxa"/>
        <w:right w:w="115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LxqE5JRsHdS6OcqfsJbbM3vaQ==">AMUW2mXmkESChXIMwx4KE/CZlpv1ifU0nIZG4XvssX3bbhRNadoeK0zjz7wVqgVsgQSnzAjMUfB3Whpk07/7YuoV0j4wQJXZg0UbqVogyfN7RCNbFFzbTWLuWimbN4ew0NQIl6Npu7Vd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2022-08-12T22:38:00Z</dcterms:created>
  <dc:creator>ana.oviedo</dc:creator>
</cp:coreProperties>
</file>