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5FFD932B" w:rsidR="009572D2" w:rsidRDefault="009572D2"/>
    <w:p w14:paraId="1E03B5FC" w14:textId="0F694477" w:rsidR="00054628" w:rsidRDefault="00054628"/>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054628" w14:paraId="293E67FD" w14:textId="77777777" w:rsidTr="39A6F6DF">
        <w:tc>
          <w:tcPr>
            <w:tcW w:w="2298" w:type="dxa"/>
          </w:tcPr>
          <w:p w14:paraId="6AD11CD9" w14:textId="77777777" w:rsidR="00054628" w:rsidRDefault="00054628" w:rsidP="00A85A68">
            <w:r>
              <w:rPr>
                <w:rFonts w:ascii="Arial" w:eastAsia="Arial" w:hAnsi="Arial" w:cs="Arial"/>
                <w:sz w:val="20"/>
                <w:szCs w:val="20"/>
              </w:rPr>
              <w:t>Student name</w:t>
            </w:r>
          </w:p>
        </w:tc>
        <w:tc>
          <w:tcPr>
            <w:tcW w:w="6917" w:type="dxa"/>
          </w:tcPr>
          <w:p w14:paraId="734C9D1A" w14:textId="455A5092" w:rsidR="00054628" w:rsidRPr="000F20F1" w:rsidRDefault="00C814AA" w:rsidP="39A6F6DF">
            <w:pPr>
              <w:rPr>
                <w:rFonts w:ascii="Arial" w:hAnsi="Arial" w:cs="Arial"/>
                <w:sz w:val="20"/>
                <w:szCs w:val="20"/>
              </w:rPr>
            </w:pPr>
            <w:r>
              <w:t>Edita Pro</w:t>
            </w:r>
            <w:r w:rsidR="00F82215">
              <w:t>nckute</w:t>
            </w:r>
          </w:p>
          <w:tbl>
            <w:tblPr>
              <w:tblW w:w="0" w:type="auto"/>
              <w:tblBorders>
                <w:top w:val="nil"/>
                <w:left w:val="nil"/>
                <w:bottom w:val="nil"/>
                <w:right w:val="nil"/>
              </w:tblBorders>
              <w:tblLayout w:type="fixed"/>
              <w:tblLook w:val="0000" w:firstRow="0" w:lastRow="0" w:firstColumn="0" w:lastColumn="0" w:noHBand="0" w:noVBand="0"/>
            </w:tblPr>
            <w:tblGrid>
              <w:gridCol w:w="4619"/>
            </w:tblGrid>
            <w:tr w:rsidR="00054628" w:rsidRPr="000F20F1" w14:paraId="294F0AF9" w14:textId="77777777" w:rsidTr="00A85A68">
              <w:trPr>
                <w:trHeight w:val="152"/>
              </w:trPr>
              <w:tc>
                <w:tcPr>
                  <w:tcW w:w="4619" w:type="dxa"/>
                </w:tcPr>
                <w:p w14:paraId="5D33DA6A" w14:textId="77777777" w:rsidR="00054628" w:rsidRPr="000F20F1" w:rsidRDefault="00054628" w:rsidP="00A85A68">
                  <w:pPr>
                    <w:autoSpaceDE w:val="0"/>
                    <w:autoSpaceDN w:val="0"/>
                    <w:adjustRightInd w:val="0"/>
                    <w:rPr>
                      <w:rFonts w:ascii="Arial" w:hAnsi="Arial" w:cs="Arial"/>
                      <w:color w:val="000000"/>
                      <w:sz w:val="20"/>
                      <w:szCs w:val="20"/>
                    </w:rPr>
                  </w:pPr>
                </w:p>
              </w:tc>
            </w:tr>
          </w:tbl>
          <w:p w14:paraId="5864AC9A" w14:textId="77777777" w:rsidR="00054628" w:rsidRPr="000F20F1" w:rsidRDefault="00054628" w:rsidP="00A85A68">
            <w:pPr>
              <w:rPr>
                <w:rFonts w:ascii="Arial" w:hAnsi="Arial" w:cs="Arial"/>
                <w:sz w:val="20"/>
                <w:szCs w:val="20"/>
              </w:rPr>
            </w:pPr>
          </w:p>
        </w:tc>
      </w:tr>
      <w:tr w:rsidR="00054628" w14:paraId="0059A92C" w14:textId="77777777" w:rsidTr="39A6F6DF">
        <w:tc>
          <w:tcPr>
            <w:tcW w:w="2298" w:type="dxa"/>
          </w:tcPr>
          <w:p w14:paraId="5A2818CB" w14:textId="77777777" w:rsidR="00054628" w:rsidRDefault="00054628" w:rsidP="00A85A68">
            <w:r>
              <w:rPr>
                <w:rFonts w:ascii="Arial" w:eastAsia="Arial" w:hAnsi="Arial" w:cs="Arial"/>
                <w:sz w:val="20"/>
                <w:szCs w:val="20"/>
              </w:rPr>
              <w:t>Student number</w:t>
            </w:r>
          </w:p>
        </w:tc>
        <w:tc>
          <w:tcPr>
            <w:tcW w:w="6917" w:type="dxa"/>
          </w:tcPr>
          <w:p w14:paraId="07DB3A56" w14:textId="3E8C0C75" w:rsidR="00054628" w:rsidRPr="000F20F1" w:rsidRDefault="00E1731C" w:rsidP="00A85A68">
            <w:pPr>
              <w:rPr>
                <w:rFonts w:ascii="Arial" w:hAnsi="Arial" w:cs="Arial"/>
                <w:sz w:val="20"/>
                <w:szCs w:val="20"/>
              </w:rPr>
            </w:pPr>
            <w:r>
              <w:rPr>
                <w:rFonts w:ascii="Arial" w:hAnsi="Arial" w:cs="Arial"/>
                <w:sz w:val="20"/>
                <w:szCs w:val="20"/>
              </w:rPr>
              <w:t>3</w:t>
            </w:r>
            <w:r w:rsidR="00F82215">
              <w:rPr>
                <w:rFonts w:ascii="Arial" w:hAnsi="Arial" w:cs="Arial"/>
                <w:sz w:val="20"/>
                <w:szCs w:val="20"/>
              </w:rPr>
              <w:t>907872</w:t>
            </w:r>
          </w:p>
        </w:tc>
      </w:tr>
      <w:tr w:rsidR="00054628" w:rsidRPr="00E1731C" w14:paraId="5955AC49" w14:textId="77777777" w:rsidTr="39A6F6DF">
        <w:tc>
          <w:tcPr>
            <w:tcW w:w="2298" w:type="dxa"/>
          </w:tcPr>
          <w:p w14:paraId="0ABBABBE" w14:textId="77777777" w:rsidR="00054628" w:rsidRDefault="00054628" w:rsidP="00A85A68">
            <w:pPr>
              <w:rPr>
                <w:rFonts w:ascii="Arial" w:eastAsia="Arial" w:hAnsi="Arial" w:cs="Arial"/>
                <w:sz w:val="20"/>
                <w:szCs w:val="20"/>
              </w:rPr>
            </w:pPr>
            <w:r>
              <w:rPr>
                <w:rFonts w:ascii="Arial" w:eastAsia="Arial" w:hAnsi="Arial" w:cs="Arial"/>
                <w:sz w:val="20"/>
                <w:szCs w:val="20"/>
              </w:rPr>
              <w:t>Graduation Profile</w:t>
            </w:r>
          </w:p>
        </w:tc>
        <w:tc>
          <w:tcPr>
            <w:tcW w:w="6917" w:type="dxa"/>
          </w:tcPr>
          <w:p w14:paraId="272F36CA" w14:textId="42A4518F" w:rsidR="00054628" w:rsidRPr="00297DD8" w:rsidRDefault="39A6F6DF" w:rsidP="00BA2529">
            <w:pPr>
              <w:rPr>
                <w:rFonts w:ascii="Arial" w:hAnsi="Arial" w:cs="Arial"/>
                <w:sz w:val="20"/>
                <w:szCs w:val="20"/>
                <w:lang w:val="en-US"/>
              </w:rPr>
            </w:pPr>
            <w:r w:rsidRPr="39A6F6DF">
              <w:rPr>
                <w:rFonts w:ascii="Arial" w:hAnsi="Arial" w:cs="Arial"/>
                <w:noProof/>
                <w:sz w:val="20"/>
                <w:szCs w:val="20"/>
                <w:lang w:val="en-US"/>
              </w:rPr>
              <w:t xml:space="preserve">User Interaction </w:t>
            </w:r>
          </w:p>
        </w:tc>
      </w:tr>
      <w:tr w:rsidR="00054628" w14:paraId="494AA7E3" w14:textId="77777777" w:rsidTr="39A6F6DF">
        <w:tc>
          <w:tcPr>
            <w:tcW w:w="2298" w:type="dxa"/>
          </w:tcPr>
          <w:p w14:paraId="46BF629B" w14:textId="5267F1DD" w:rsidR="00054628" w:rsidRDefault="39A6F6DF" w:rsidP="39A6F6DF">
            <w:pPr>
              <w:rPr>
                <w:rFonts w:ascii="Arial" w:eastAsia="Arial" w:hAnsi="Arial" w:cs="Arial"/>
                <w:sz w:val="20"/>
                <w:szCs w:val="20"/>
              </w:rPr>
            </w:pPr>
            <w:r w:rsidRPr="39A6F6DF">
              <w:rPr>
                <w:rFonts w:ascii="Arial" w:eastAsia="Arial" w:hAnsi="Arial" w:cs="Arial"/>
                <w:sz w:val="20"/>
                <w:szCs w:val="20"/>
              </w:rPr>
              <w:t xml:space="preserve">Date </w:t>
            </w:r>
          </w:p>
        </w:tc>
        <w:tc>
          <w:tcPr>
            <w:tcW w:w="6917" w:type="dxa"/>
          </w:tcPr>
          <w:p w14:paraId="3736B857" w14:textId="21109C81" w:rsidR="00054628" w:rsidRPr="000F20F1" w:rsidRDefault="00BA2529" w:rsidP="39A6F6DF">
            <w:pPr>
              <w:rPr>
                <w:rFonts w:ascii="Arial" w:hAnsi="Arial" w:cs="Arial"/>
                <w:sz w:val="20"/>
                <w:szCs w:val="20"/>
              </w:rPr>
            </w:pPr>
            <w:r>
              <w:rPr>
                <w:rFonts w:ascii="Arial" w:hAnsi="Arial" w:cs="Arial"/>
                <w:noProof/>
                <w:sz w:val="20"/>
                <w:szCs w:val="20"/>
              </w:rPr>
              <w:t>20-4-2023</w:t>
            </w:r>
          </w:p>
        </w:tc>
      </w:tr>
      <w:tr w:rsidR="00054628" w14:paraId="1D06A176" w14:textId="77777777" w:rsidTr="39A6F6DF">
        <w:tc>
          <w:tcPr>
            <w:tcW w:w="2298" w:type="dxa"/>
          </w:tcPr>
          <w:p w14:paraId="501797D7" w14:textId="4C466768" w:rsidR="00054628" w:rsidRDefault="006B2B25" w:rsidP="00A85A68">
            <w:pPr>
              <w:rPr>
                <w:rFonts w:ascii="Arial" w:eastAsia="Arial" w:hAnsi="Arial" w:cs="Arial"/>
                <w:sz w:val="20"/>
                <w:szCs w:val="20"/>
              </w:rPr>
            </w:pPr>
            <w:r>
              <w:rPr>
                <w:rFonts w:ascii="Arial" w:eastAsia="Arial" w:hAnsi="Arial" w:cs="Arial"/>
                <w:sz w:val="20"/>
                <w:szCs w:val="20"/>
              </w:rPr>
              <w:t>Assessors</w:t>
            </w:r>
          </w:p>
          <w:p w14:paraId="3428EDEB" w14:textId="77777777" w:rsidR="00054628" w:rsidRDefault="00054628" w:rsidP="00A85A68">
            <w:pPr>
              <w:rPr>
                <w:rFonts w:ascii="Arial" w:eastAsia="Arial" w:hAnsi="Arial" w:cs="Arial"/>
                <w:sz w:val="20"/>
                <w:szCs w:val="20"/>
              </w:rPr>
            </w:pPr>
          </w:p>
        </w:tc>
        <w:tc>
          <w:tcPr>
            <w:tcW w:w="6917" w:type="dxa"/>
          </w:tcPr>
          <w:p w14:paraId="75CF5B65" w14:textId="32E2A2CE" w:rsidR="006B2B25" w:rsidRDefault="00BA2529" w:rsidP="39A6F6DF">
            <w:pPr>
              <w:rPr>
                <w:rFonts w:ascii="Arial" w:hAnsi="Arial" w:cs="Arial"/>
                <w:noProof/>
                <w:sz w:val="20"/>
                <w:szCs w:val="20"/>
              </w:rPr>
            </w:pPr>
            <w:r>
              <w:rPr>
                <w:rFonts w:ascii="Arial" w:hAnsi="Arial" w:cs="Arial"/>
                <w:noProof/>
                <w:sz w:val="20"/>
                <w:szCs w:val="20"/>
              </w:rPr>
              <w:t>Jo-An Kamp</w:t>
            </w:r>
          </w:p>
          <w:p w14:paraId="3B8C78D3" w14:textId="36C44CB4" w:rsidR="00BA2529" w:rsidRPr="000F20F1" w:rsidRDefault="00BA2529" w:rsidP="39A6F6DF">
            <w:pPr>
              <w:rPr>
                <w:rFonts w:ascii="Arial" w:hAnsi="Arial" w:cs="Arial"/>
                <w:sz w:val="20"/>
                <w:szCs w:val="20"/>
              </w:rPr>
            </w:pPr>
            <w:r>
              <w:rPr>
                <w:rFonts w:ascii="Arial" w:hAnsi="Arial" w:cs="Arial"/>
                <w:noProof/>
                <w:sz w:val="20"/>
                <w:szCs w:val="20"/>
              </w:rPr>
              <w:t>Berry Sanders</w:t>
            </w:r>
          </w:p>
          <w:p w14:paraId="213C2FE8" w14:textId="52E083CB" w:rsidR="00054628" w:rsidRPr="000F20F1" w:rsidRDefault="00054628" w:rsidP="00A85A68">
            <w:pPr>
              <w:rPr>
                <w:rFonts w:ascii="Arial" w:hAnsi="Arial" w:cs="Arial"/>
                <w:sz w:val="20"/>
                <w:szCs w:val="20"/>
              </w:rPr>
            </w:pPr>
          </w:p>
        </w:tc>
      </w:tr>
    </w:tbl>
    <w:p w14:paraId="54743A62" w14:textId="09F0A170" w:rsidR="00054628" w:rsidRDefault="00054628"/>
    <w:p w14:paraId="6F6E0560" w14:textId="77777777" w:rsidR="00054628" w:rsidRDefault="00054628"/>
    <w:p w14:paraId="08FCE03E" w14:textId="777A9766" w:rsidR="00A271F2" w:rsidRPr="00054628" w:rsidRDefault="39A6F6DF" w:rsidP="39A6F6DF">
      <w:pPr>
        <w:rPr>
          <w:b/>
          <w:bCs/>
          <w:sz w:val="22"/>
          <w:szCs w:val="22"/>
          <w:lang w:val="en-US"/>
        </w:rPr>
      </w:pPr>
      <w:r w:rsidRPr="39A6F6DF">
        <w:rPr>
          <w:b/>
          <w:bCs/>
          <w:sz w:val="22"/>
          <w:szCs w:val="22"/>
          <w:lang w:val="en-US"/>
        </w:rPr>
        <w:t>Dear student,</w:t>
      </w:r>
    </w:p>
    <w:p w14:paraId="2CCFD973" w14:textId="77777777" w:rsidR="00CD0307" w:rsidRPr="00B366BE" w:rsidRDefault="00CD0307">
      <w:pPr>
        <w:rPr>
          <w:rFonts w:cstheme="minorHAnsi"/>
          <w:sz w:val="22"/>
          <w:szCs w:val="22"/>
          <w:lang w:val="en-US"/>
        </w:rPr>
      </w:pPr>
    </w:p>
    <w:p w14:paraId="1CF14757" w14:textId="60867287" w:rsidR="00A271F2" w:rsidRDefault="39A6F6DF" w:rsidP="39A6F6DF">
      <w:pPr>
        <w:rPr>
          <w:sz w:val="22"/>
          <w:szCs w:val="22"/>
          <w:lang w:val="en-US"/>
        </w:rPr>
      </w:pPr>
      <w:r w:rsidRPr="39A6F6DF">
        <w:rPr>
          <w:sz w:val="22"/>
          <w:szCs w:val="22"/>
          <w:lang w:val="en-US"/>
        </w:rPr>
        <w:t xml:space="preserve">Based upon the view that the assessors have on the progress of your graduation internship, and based upon the feedback from the company mentor and your own reflection this form is filled in. </w:t>
      </w:r>
    </w:p>
    <w:p w14:paraId="20E47EA9" w14:textId="42896496" w:rsidR="00C03343" w:rsidRPr="00B366BE" w:rsidRDefault="39A6F6DF" w:rsidP="39A6F6DF">
      <w:pPr>
        <w:rPr>
          <w:sz w:val="22"/>
          <w:szCs w:val="22"/>
          <w:lang w:val="en-US"/>
        </w:rPr>
      </w:pPr>
      <w:r w:rsidRPr="39A6F6DF">
        <w:rPr>
          <w:sz w:val="22"/>
          <w:szCs w:val="22"/>
          <w:lang w:val="en-US"/>
        </w:rPr>
        <w:t>For each of the learning outcomes one of the following levels is indicated with additional substantiation.</w:t>
      </w:r>
    </w:p>
    <w:p w14:paraId="158DCA40" w14:textId="7B94C54D" w:rsidR="00796337" w:rsidRPr="00B366BE" w:rsidRDefault="00796337" w:rsidP="00A271F2">
      <w:pPr>
        <w:rPr>
          <w:rFonts w:cstheme="minorHAnsi"/>
          <w:sz w:val="22"/>
          <w:szCs w:val="22"/>
          <w:lang w:val="en-US"/>
        </w:rPr>
      </w:pPr>
    </w:p>
    <w:p w14:paraId="0AAFBBB2" w14:textId="453BD437" w:rsidR="00796337" w:rsidRPr="00B366BE" w:rsidRDefault="39A6F6DF" w:rsidP="39A6F6DF">
      <w:pPr>
        <w:rPr>
          <w:sz w:val="22"/>
          <w:szCs w:val="22"/>
          <w:lang w:val="en-US"/>
        </w:rPr>
      </w:pPr>
      <w:r w:rsidRPr="39A6F6DF">
        <w:rPr>
          <w:i/>
          <w:iCs/>
          <w:sz w:val="22"/>
          <w:szCs w:val="22"/>
          <w:u w:val="single"/>
          <w:lang w:val="en-US"/>
        </w:rPr>
        <w:t>Undefined:</w:t>
      </w:r>
      <w:r w:rsidRPr="39A6F6DF">
        <w:rPr>
          <w:sz w:val="22"/>
          <w:szCs w:val="22"/>
          <w:lang w:val="en-US"/>
        </w:rPr>
        <w:t xml:space="preserve"> the student has not yet undertaken activities to demonstrate the learning outcome.</w:t>
      </w:r>
    </w:p>
    <w:p w14:paraId="12C0428E" w14:textId="0E479797" w:rsidR="00796337" w:rsidRPr="00B366BE" w:rsidRDefault="39A6F6DF" w:rsidP="39A6F6DF">
      <w:pPr>
        <w:rPr>
          <w:sz w:val="22"/>
          <w:szCs w:val="22"/>
          <w:lang w:val="en-US"/>
        </w:rPr>
      </w:pPr>
      <w:r w:rsidRPr="39A6F6DF">
        <w:rPr>
          <w:i/>
          <w:iCs/>
          <w:sz w:val="22"/>
          <w:szCs w:val="22"/>
          <w:u w:val="single"/>
          <w:lang w:val="en-US"/>
        </w:rPr>
        <w:t>Orienting:</w:t>
      </w:r>
      <w:r w:rsidRPr="39A6F6DF">
        <w:rPr>
          <w:sz w:val="22"/>
          <w:szCs w:val="22"/>
          <w:lang w:val="en-US"/>
        </w:rPr>
        <w:t xml:space="preserve"> the student has made a start and explored the possibilities to demonstrate the learning outcome.</w:t>
      </w:r>
    </w:p>
    <w:p w14:paraId="74C5FF79" w14:textId="13B0EAF6" w:rsidR="00796337" w:rsidRPr="00B366BE" w:rsidRDefault="39A6F6DF" w:rsidP="39A6F6DF">
      <w:pPr>
        <w:rPr>
          <w:sz w:val="22"/>
          <w:szCs w:val="22"/>
          <w:lang w:val="en-US"/>
        </w:rPr>
      </w:pPr>
      <w:r w:rsidRPr="39A6F6DF">
        <w:rPr>
          <w:i/>
          <w:iCs/>
          <w:sz w:val="22"/>
          <w:szCs w:val="22"/>
          <w:u w:val="single"/>
          <w:lang w:val="en-US"/>
        </w:rPr>
        <w:t>Beginning:</w:t>
      </w:r>
      <w:r w:rsidRPr="39A6F6DF">
        <w:rPr>
          <w:sz w:val="22"/>
          <w:szCs w:val="22"/>
          <w:lang w:val="en-US"/>
        </w:rPr>
        <w:t xml:space="preserve"> the student has taken the first steps and carried them out which contribute to demonstrating the learning outcome.</w:t>
      </w:r>
    </w:p>
    <w:p w14:paraId="6AE6C681" w14:textId="4A54CAFC" w:rsidR="00796337" w:rsidRPr="00B366BE" w:rsidRDefault="39A6F6DF" w:rsidP="39A6F6DF">
      <w:pPr>
        <w:rPr>
          <w:sz w:val="22"/>
          <w:szCs w:val="22"/>
          <w:lang w:val="en-US"/>
        </w:rPr>
      </w:pPr>
      <w:r w:rsidRPr="39A6F6DF">
        <w:rPr>
          <w:i/>
          <w:iCs/>
          <w:sz w:val="22"/>
          <w:szCs w:val="22"/>
          <w:u w:val="single"/>
          <w:lang w:val="en-US"/>
        </w:rPr>
        <w:t>Proficient:</w:t>
      </w:r>
      <w:r w:rsidRPr="39A6F6DF">
        <w:rPr>
          <w:sz w:val="22"/>
          <w:szCs w:val="22"/>
          <w:lang w:val="en-US"/>
        </w:rPr>
        <w:t xml:space="preserve"> the student has demonstrate the learning outcome several times. The student will demonstrate the learning outcome at a sufficient level, if the development continues in this way.</w:t>
      </w:r>
    </w:p>
    <w:p w14:paraId="156202D4" w14:textId="54BF1A02" w:rsidR="00796337" w:rsidRPr="00B366BE" w:rsidRDefault="39A6F6DF" w:rsidP="39A6F6DF">
      <w:pPr>
        <w:rPr>
          <w:sz w:val="22"/>
          <w:szCs w:val="22"/>
          <w:lang w:val="en-US"/>
        </w:rPr>
      </w:pPr>
      <w:r w:rsidRPr="39A6F6DF">
        <w:rPr>
          <w:i/>
          <w:iCs/>
          <w:sz w:val="22"/>
          <w:szCs w:val="22"/>
          <w:u w:val="single"/>
          <w:lang w:val="en-US"/>
        </w:rPr>
        <w:t>Advanced:</w:t>
      </w:r>
      <w:r w:rsidRPr="39A6F6DF">
        <w:rPr>
          <w:sz w:val="22"/>
          <w:szCs w:val="22"/>
          <w:lang w:val="en-US"/>
        </w:rPr>
        <w:t xml:space="preserve"> the student has shown several times to work on this learning outcome with good results. The student has performed above expectations and has focused on continuous improvement. The student will demonstrate the learning outcome at a more than sufficient level, if the development continues in this way.</w:t>
      </w:r>
    </w:p>
    <w:p w14:paraId="0FA862A3" w14:textId="49DCB7B1" w:rsidR="00A271F2" w:rsidRPr="00B366BE" w:rsidRDefault="00A271F2">
      <w:pPr>
        <w:rPr>
          <w:rFonts w:cstheme="minorHAnsi"/>
          <w:sz w:val="22"/>
          <w:szCs w:val="22"/>
          <w:lang w:val="en-US"/>
        </w:rPr>
      </w:pPr>
    </w:p>
    <w:p w14:paraId="337FEF26" w14:textId="4E064338" w:rsidR="00A271F2" w:rsidRPr="00B366BE" w:rsidRDefault="00A271F2">
      <w:pPr>
        <w:rPr>
          <w:rFonts w:cstheme="minorHAnsi"/>
          <w:sz w:val="22"/>
          <w:szCs w:val="22"/>
          <w:lang w:val="en-US"/>
        </w:rPr>
      </w:pPr>
    </w:p>
    <w:p w14:paraId="614DA0F2" w14:textId="7DC0F65F" w:rsidR="00CD0307" w:rsidRPr="00B366BE" w:rsidRDefault="00CD0307">
      <w:pPr>
        <w:rPr>
          <w:rFonts w:cstheme="minorHAnsi"/>
          <w:sz w:val="22"/>
          <w:szCs w:val="22"/>
          <w:lang w:val="en-US"/>
        </w:rPr>
      </w:pPr>
      <w:r w:rsidRPr="00B366BE">
        <w:rPr>
          <w:rFonts w:cstheme="minorHAnsi"/>
          <w:sz w:val="22"/>
          <w:szCs w:val="22"/>
          <w:lang w:val="en-US"/>
        </w:rPr>
        <w:br/>
      </w:r>
    </w:p>
    <w:p w14:paraId="6EB886A1" w14:textId="77777777" w:rsidR="00CD0307" w:rsidRPr="00B366BE" w:rsidRDefault="00CD0307">
      <w:pPr>
        <w:spacing w:after="160" w:line="259" w:lineRule="auto"/>
        <w:rPr>
          <w:rFonts w:ascii="Arial" w:hAnsi="Arial" w:cs="Arial"/>
          <w:sz w:val="22"/>
          <w:szCs w:val="22"/>
          <w:lang w:val="en-US"/>
        </w:rPr>
      </w:pPr>
      <w:r w:rsidRPr="00B366BE">
        <w:rPr>
          <w:rFonts w:ascii="Arial" w:hAnsi="Arial" w:cs="Arial"/>
          <w:sz w:val="22"/>
          <w:szCs w:val="22"/>
          <w:lang w:val="en-US"/>
        </w:rPr>
        <w:br w:type="page"/>
      </w:r>
    </w:p>
    <w:p w14:paraId="1B5DEFB0" w14:textId="77777777" w:rsidR="00A271F2" w:rsidRPr="00A271F2" w:rsidRDefault="00A271F2">
      <w:pPr>
        <w:rPr>
          <w:lang w:val="en-US"/>
        </w:rPr>
      </w:pPr>
    </w:p>
    <w:p w14:paraId="08C80D82" w14:textId="77777777" w:rsidR="00A271F2" w:rsidRPr="00A271F2" w:rsidRDefault="00A271F2" w:rsidP="00A271F2">
      <w:pPr>
        <w:rPr>
          <w:lang w:val="en-US"/>
        </w:rPr>
      </w:pPr>
    </w:p>
    <w:tbl>
      <w:tblPr>
        <w:tblW w:w="938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1638"/>
        <w:gridCol w:w="1417"/>
        <w:gridCol w:w="5812"/>
      </w:tblGrid>
      <w:tr w:rsidR="009D0EC8" w14:paraId="4867877F" w14:textId="77777777" w:rsidTr="39A6F6DF">
        <w:tc>
          <w:tcPr>
            <w:tcW w:w="518" w:type="dxa"/>
          </w:tcPr>
          <w:p w14:paraId="7DBAD7BD" w14:textId="77777777" w:rsidR="009D0EC8" w:rsidRPr="00CD0307" w:rsidRDefault="009D0EC8" w:rsidP="00C45B45">
            <w:pPr>
              <w:rPr>
                <w:sz w:val="22"/>
                <w:szCs w:val="22"/>
                <w:lang w:val="en-US"/>
              </w:rPr>
            </w:pPr>
          </w:p>
        </w:tc>
        <w:tc>
          <w:tcPr>
            <w:tcW w:w="1638" w:type="dxa"/>
          </w:tcPr>
          <w:p w14:paraId="03F3719D" w14:textId="01F7C9E4" w:rsidR="009D0EC8" w:rsidRPr="00CD0307" w:rsidRDefault="009D0EC8" w:rsidP="00C45B45">
            <w:pPr>
              <w:rPr>
                <w:sz w:val="22"/>
                <w:szCs w:val="22"/>
              </w:rPr>
            </w:pPr>
            <w:r w:rsidRPr="00CD0307">
              <w:rPr>
                <w:rFonts w:ascii="Arial" w:eastAsia="Arial" w:hAnsi="Arial" w:cs="Arial"/>
                <w:b/>
                <w:sz w:val="22"/>
                <w:szCs w:val="22"/>
              </w:rPr>
              <w:t>Learning Outcome</w:t>
            </w:r>
          </w:p>
        </w:tc>
        <w:tc>
          <w:tcPr>
            <w:tcW w:w="1417" w:type="dxa"/>
          </w:tcPr>
          <w:p w14:paraId="3F5A49B7" w14:textId="6B74FE1F" w:rsidR="009D0EC8" w:rsidRPr="00CD0307" w:rsidRDefault="00202F03" w:rsidP="00C45B45">
            <w:pPr>
              <w:rPr>
                <w:rFonts w:ascii="Arial" w:hAnsi="Arial" w:cs="Arial"/>
                <w:b/>
                <w:bCs/>
                <w:color w:val="2D3B45"/>
                <w:sz w:val="22"/>
                <w:szCs w:val="22"/>
              </w:rPr>
            </w:pPr>
            <w:r>
              <w:rPr>
                <w:rFonts w:ascii="Arial" w:hAnsi="Arial" w:cs="Arial"/>
                <w:b/>
                <w:bCs/>
                <w:color w:val="2D3B45"/>
                <w:sz w:val="22"/>
                <w:szCs w:val="22"/>
              </w:rPr>
              <w:t>Level</w:t>
            </w:r>
            <w:r w:rsidR="009D0EC8" w:rsidRPr="00CD0307">
              <w:rPr>
                <w:rFonts w:ascii="Arial" w:hAnsi="Arial" w:cs="Arial"/>
                <w:b/>
                <w:bCs/>
                <w:color w:val="2D3B45"/>
                <w:sz w:val="22"/>
                <w:szCs w:val="22"/>
              </w:rPr>
              <w:t>*</w:t>
            </w:r>
          </w:p>
          <w:p w14:paraId="2D5A4291" w14:textId="58FF29E7" w:rsidR="009D0EC8" w:rsidRPr="00CD0307" w:rsidRDefault="009D0EC8" w:rsidP="00C45B45">
            <w:pPr>
              <w:rPr>
                <w:rFonts w:ascii="Arial" w:hAnsi="Arial" w:cs="Arial"/>
                <w:sz w:val="22"/>
                <w:szCs w:val="22"/>
              </w:rPr>
            </w:pPr>
            <w:r w:rsidRPr="00CD0307">
              <w:rPr>
                <w:rFonts w:ascii="Arial" w:hAnsi="Arial" w:cs="Arial"/>
                <w:b/>
                <w:bCs/>
                <w:color w:val="2D3B45"/>
                <w:sz w:val="22"/>
                <w:szCs w:val="22"/>
              </w:rPr>
              <w:t>(U, B, P, A)</w:t>
            </w:r>
          </w:p>
        </w:tc>
        <w:tc>
          <w:tcPr>
            <w:tcW w:w="5812" w:type="dxa"/>
          </w:tcPr>
          <w:p w14:paraId="3E39BF2A" w14:textId="2A0034B0" w:rsidR="009D0EC8" w:rsidRPr="00CD0307" w:rsidRDefault="008D7FCF" w:rsidP="00C45B45">
            <w:pPr>
              <w:rPr>
                <w:rFonts w:ascii="Arial" w:hAnsi="Arial" w:cs="Arial"/>
                <w:sz w:val="22"/>
                <w:szCs w:val="22"/>
              </w:rPr>
            </w:pPr>
            <w:r>
              <w:rPr>
                <w:rFonts w:ascii="Arial" w:eastAsia="Arial" w:hAnsi="Arial" w:cs="Arial"/>
                <w:b/>
                <w:sz w:val="22"/>
                <w:szCs w:val="22"/>
              </w:rPr>
              <w:t>Substantiation/</w:t>
            </w:r>
            <w:r w:rsidR="009D0EC8" w:rsidRPr="00CD0307">
              <w:rPr>
                <w:rFonts w:ascii="Arial" w:eastAsia="Arial" w:hAnsi="Arial" w:cs="Arial"/>
                <w:b/>
                <w:sz w:val="22"/>
                <w:szCs w:val="22"/>
              </w:rPr>
              <w:t>Feedback</w:t>
            </w:r>
          </w:p>
        </w:tc>
      </w:tr>
      <w:tr w:rsidR="009D0EC8" w:rsidRPr="00C16024" w14:paraId="66C645C3" w14:textId="77777777" w:rsidTr="39A6F6DF">
        <w:trPr>
          <w:trHeight w:val="996"/>
        </w:trPr>
        <w:tc>
          <w:tcPr>
            <w:tcW w:w="518" w:type="dxa"/>
          </w:tcPr>
          <w:p w14:paraId="46C5F9CA" w14:textId="77777777" w:rsidR="009D0EC8" w:rsidRDefault="39A6F6DF" w:rsidP="39A6F6DF">
            <w:pPr>
              <w:rPr>
                <w:rFonts w:ascii="Arial" w:eastAsia="Arial" w:hAnsi="Arial" w:cs="Arial"/>
                <w:sz w:val="20"/>
                <w:szCs w:val="20"/>
              </w:rPr>
            </w:pPr>
            <w:r w:rsidRPr="39A6F6DF">
              <w:rPr>
                <w:rFonts w:ascii="Arial" w:eastAsia="Arial" w:hAnsi="Arial" w:cs="Arial"/>
                <w:sz w:val="20"/>
                <w:szCs w:val="20"/>
              </w:rPr>
              <w:t>1</w:t>
            </w:r>
          </w:p>
        </w:tc>
        <w:tc>
          <w:tcPr>
            <w:tcW w:w="1638" w:type="dxa"/>
          </w:tcPr>
          <w:p w14:paraId="340C8E61" w14:textId="2D61936B" w:rsidR="009D0EC8" w:rsidRDefault="082E9C7C" w:rsidP="082E9C7C">
            <w:pPr>
              <w:rPr>
                <w:rFonts w:ascii="Arial" w:eastAsia="Arial" w:hAnsi="Arial" w:cs="Arial"/>
              </w:rPr>
            </w:pPr>
            <w:r w:rsidRPr="082E9C7C">
              <w:rPr>
                <w:rFonts w:ascii="Arial" w:eastAsia="Arial" w:hAnsi="Arial" w:cs="Arial"/>
                <w:sz w:val="20"/>
                <w:szCs w:val="20"/>
              </w:rPr>
              <w:t>Professional duties</w:t>
            </w:r>
          </w:p>
        </w:tc>
        <w:tc>
          <w:tcPr>
            <w:tcW w:w="1417" w:type="dxa"/>
          </w:tcPr>
          <w:p w14:paraId="60BEEA77" w14:textId="12F800B1" w:rsidR="009D0EC8" w:rsidRDefault="00C16024" w:rsidP="39A6F6DF">
            <w:r>
              <w:t>P</w:t>
            </w:r>
          </w:p>
        </w:tc>
        <w:tc>
          <w:tcPr>
            <w:tcW w:w="5812" w:type="dxa"/>
          </w:tcPr>
          <w:p w14:paraId="7270A712" w14:textId="76D5138B" w:rsidR="00CD0307" w:rsidRPr="00C16024" w:rsidRDefault="00C16024" w:rsidP="39A6F6DF">
            <w:pPr>
              <w:rPr>
                <w:lang w:val="en-US"/>
              </w:rPr>
            </w:pPr>
            <w:r w:rsidRPr="00C16024">
              <w:rPr>
                <w:lang w:val="en-US"/>
              </w:rPr>
              <w:t>You reach everything that c</w:t>
            </w:r>
            <w:r>
              <w:rPr>
                <w:lang w:val="en-US"/>
              </w:rPr>
              <w:t>an be expected from a s</w:t>
            </w:r>
            <w:r w:rsidR="004007D0">
              <w:rPr>
                <w:lang w:val="en-US"/>
              </w:rPr>
              <w:t>t</w:t>
            </w:r>
            <w:r>
              <w:rPr>
                <w:lang w:val="en-US"/>
              </w:rPr>
              <w:t xml:space="preserve">udent in </w:t>
            </w:r>
            <w:r w:rsidR="004007D0">
              <w:rPr>
                <w:lang w:val="en-US"/>
              </w:rPr>
              <w:t xml:space="preserve">the </w:t>
            </w:r>
            <w:r>
              <w:rPr>
                <w:lang w:val="en-US"/>
              </w:rPr>
              <w:t>user interaction profile… and more</w:t>
            </w:r>
            <w:r w:rsidR="004007D0">
              <w:rPr>
                <w:lang w:val="en-US"/>
              </w:rPr>
              <w:t>: with a background in software engineering you want to go full-stack</w:t>
            </w:r>
            <w:r w:rsidR="00AB5137">
              <w:rPr>
                <w:lang w:val="en-US"/>
              </w:rPr>
              <w:t>. Don’t overwork yourself on that, but you seem to manage and are capable of doing it all. Nice!</w:t>
            </w:r>
          </w:p>
        </w:tc>
      </w:tr>
      <w:tr w:rsidR="009D0EC8" w:rsidRPr="00317754" w14:paraId="4E28E093" w14:textId="77777777" w:rsidTr="39A6F6DF">
        <w:trPr>
          <w:trHeight w:val="996"/>
        </w:trPr>
        <w:tc>
          <w:tcPr>
            <w:tcW w:w="518" w:type="dxa"/>
          </w:tcPr>
          <w:p w14:paraId="5F6F3D27" w14:textId="77777777" w:rsidR="009D0EC8" w:rsidRDefault="39A6F6DF" w:rsidP="39A6F6DF">
            <w:pPr>
              <w:rPr>
                <w:rFonts w:ascii="Arial" w:eastAsia="Arial" w:hAnsi="Arial" w:cs="Arial"/>
                <w:sz w:val="20"/>
                <w:szCs w:val="20"/>
              </w:rPr>
            </w:pPr>
            <w:r w:rsidRPr="39A6F6DF">
              <w:rPr>
                <w:rFonts w:ascii="Arial" w:eastAsia="Arial" w:hAnsi="Arial" w:cs="Arial"/>
                <w:sz w:val="20"/>
                <w:szCs w:val="20"/>
              </w:rPr>
              <w:t>2</w:t>
            </w:r>
          </w:p>
        </w:tc>
        <w:tc>
          <w:tcPr>
            <w:tcW w:w="1638" w:type="dxa"/>
          </w:tcPr>
          <w:p w14:paraId="4989EFE9" w14:textId="31E96A98" w:rsidR="009D0EC8" w:rsidRDefault="082E9C7C" w:rsidP="082E9C7C">
            <w:pPr>
              <w:rPr>
                <w:rFonts w:ascii="Arial" w:eastAsia="Arial" w:hAnsi="Arial" w:cs="Arial"/>
              </w:rPr>
            </w:pPr>
            <w:r w:rsidRPr="082E9C7C">
              <w:rPr>
                <w:rFonts w:ascii="Arial" w:eastAsia="Arial" w:hAnsi="Arial" w:cs="Arial"/>
                <w:sz w:val="20"/>
                <w:szCs w:val="20"/>
              </w:rPr>
              <w:t>Situation-Orientation</w:t>
            </w:r>
          </w:p>
        </w:tc>
        <w:tc>
          <w:tcPr>
            <w:tcW w:w="1417" w:type="dxa"/>
          </w:tcPr>
          <w:p w14:paraId="4BC5A951" w14:textId="219BB68B" w:rsidR="009D0EC8" w:rsidRDefault="00317754" w:rsidP="00C45B45">
            <w:r>
              <w:t>P</w:t>
            </w:r>
          </w:p>
        </w:tc>
        <w:tc>
          <w:tcPr>
            <w:tcW w:w="5812" w:type="dxa"/>
          </w:tcPr>
          <w:p w14:paraId="2448CBBA" w14:textId="4040176D" w:rsidR="39A6F6DF" w:rsidRPr="00317754" w:rsidRDefault="00317754">
            <w:pPr>
              <w:rPr>
                <w:lang w:val="en-US"/>
              </w:rPr>
            </w:pPr>
            <w:r w:rsidRPr="00317754">
              <w:rPr>
                <w:lang w:val="en-US"/>
              </w:rPr>
              <w:t>You got yourself into t</w:t>
            </w:r>
            <w:r>
              <w:rPr>
                <w:lang w:val="en-US"/>
              </w:rPr>
              <w:t xml:space="preserve">he company real soon and </w:t>
            </w:r>
            <w:r w:rsidR="00A6546D">
              <w:rPr>
                <w:lang w:val="en-US"/>
              </w:rPr>
              <w:t>adapted to the changes in mentors easily (although it was not easy)</w:t>
            </w:r>
          </w:p>
          <w:p w14:paraId="055D8472" w14:textId="3674A940" w:rsidR="39A6F6DF" w:rsidRPr="00317754" w:rsidRDefault="39A6F6DF" w:rsidP="39A6F6DF">
            <w:pPr>
              <w:rPr>
                <w:lang w:val="en-US"/>
              </w:rPr>
            </w:pPr>
          </w:p>
          <w:p w14:paraId="5E3CD5DA" w14:textId="77777777" w:rsidR="00202F03" w:rsidRPr="00317754" w:rsidRDefault="00202F03" w:rsidP="00C45B45">
            <w:pPr>
              <w:rPr>
                <w:lang w:val="en-US"/>
              </w:rPr>
            </w:pPr>
          </w:p>
          <w:p w14:paraId="73A2F89F" w14:textId="20B8FB14" w:rsidR="00CD0307" w:rsidRPr="00317754" w:rsidRDefault="00CD0307" w:rsidP="00C45B45">
            <w:pPr>
              <w:rPr>
                <w:lang w:val="en-US"/>
              </w:rPr>
            </w:pPr>
          </w:p>
        </w:tc>
      </w:tr>
      <w:tr w:rsidR="009D0EC8" w:rsidRPr="00B1784D" w14:paraId="62A5CE6A" w14:textId="77777777" w:rsidTr="39A6F6DF">
        <w:trPr>
          <w:trHeight w:val="996"/>
        </w:trPr>
        <w:tc>
          <w:tcPr>
            <w:tcW w:w="518" w:type="dxa"/>
          </w:tcPr>
          <w:p w14:paraId="113C4823" w14:textId="77777777" w:rsidR="009D0EC8" w:rsidRDefault="39A6F6DF" w:rsidP="39A6F6DF">
            <w:pPr>
              <w:rPr>
                <w:rFonts w:ascii="Arial" w:eastAsia="Arial" w:hAnsi="Arial" w:cs="Arial"/>
                <w:sz w:val="20"/>
                <w:szCs w:val="20"/>
              </w:rPr>
            </w:pPr>
            <w:r w:rsidRPr="39A6F6DF">
              <w:rPr>
                <w:rFonts w:ascii="Arial" w:eastAsia="Arial" w:hAnsi="Arial" w:cs="Arial"/>
                <w:sz w:val="20"/>
                <w:szCs w:val="20"/>
              </w:rPr>
              <w:t>3</w:t>
            </w:r>
          </w:p>
        </w:tc>
        <w:tc>
          <w:tcPr>
            <w:tcW w:w="1638" w:type="dxa"/>
          </w:tcPr>
          <w:p w14:paraId="50A82D4C" w14:textId="77777777" w:rsidR="009D0EC8" w:rsidRDefault="009D0EC8" w:rsidP="00C45B45">
            <w:pPr>
              <w:rPr>
                <w:rFonts w:ascii="Arial" w:eastAsia="Arial" w:hAnsi="Arial" w:cs="Arial"/>
                <w:sz w:val="20"/>
                <w:szCs w:val="20"/>
              </w:rPr>
            </w:pPr>
            <w:r>
              <w:rPr>
                <w:rFonts w:ascii="Arial" w:eastAsia="Arial" w:hAnsi="Arial" w:cs="Arial"/>
                <w:sz w:val="20"/>
                <w:szCs w:val="20"/>
              </w:rPr>
              <w:t>Future-Oriented Organisation</w:t>
            </w:r>
          </w:p>
        </w:tc>
        <w:tc>
          <w:tcPr>
            <w:tcW w:w="1417" w:type="dxa"/>
          </w:tcPr>
          <w:p w14:paraId="5EDE9A7E" w14:textId="72F247BE" w:rsidR="009D0EC8" w:rsidRDefault="00B1784D" w:rsidP="39A6F6DF">
            <w:r>
              <w:t>B</w:t>
            </w:r>
          </w:p>
        </w:tc>
        <w:tc>
          <w:tcPr>
            <w:tcW w:w="5812" w:type="dxa"/>
          </w:tcPr>
          <w:p w14:paraId="0F84AB7F" w14:textId="3C36D3BC" w:rsidR="00202F03" w:rsidRPr="00B1784D" w:rsidRDefault="00B1784D" w:rsidP="00C45B45">
            <w:pPr>
              <w:rPr>
                <w:lang w:val="en-US"/>
              </w:rPr>
            </w:pPr>
            <w:r w:rsidRPr="00B1784D">
              <w:rPr>
                <w:lang w:val="en-US"/>
              </w:rPr>
              <w:t>You know what you w</w:t>
            </w:r>
            <w:r>
              <w:rPr>
                <w:lang w:val="en-US"/>
              </w:rPr>
              <w:t>ant</w:t>
            </w:r>
            <w:r w:rsidR="001162C7">
              <w:rPr>
                <w:lang w:val="en-US"/>
              </w:rPr>
              <w:t>, although you sometimes doubt yourself in it. You function as a professional as far as I can tell.</w:t>
            </w:r>
          </w:p>
          <w:p w14:paraId="6B84DC81" w14:textId="77777777" w:rsidR="00CD0307" w:rsidRPr="00B1784D" w:rsidRDefault="00CD0307" w:rsidP="00C45B45">
            <w:pPr>
              <w:rPr>
                <w:lang w:val="en-US"/>
              </w:rPr>
            </w:pPr>
          </w:p>
          <w:p w14:paraId="5862D582" w14:textId="6C6B4D64" w:rsidR="00CD0307" w:rsidRPr="00B1784D" w:rsidRDefault="00CD0307" w:rsidP="00C45B45">
            <w:pPr>
              <w:rPr>
                <w:lang w:val="en-US"/>
              </w:rPr>
            </w:pPr>
          </w:p>
        </w:tc>
      </w:tr>
      <w:tr w:rsidR="009D0EC8" w:rsidRPr="001162C7" w14:paraId="12B9596A" w14:textId="77777777" w:rsidTr="39A6F6DF">
        <w:trPr>
          <w:trHeight w:val="996"/>
        </w:trPr>
        <w:tc>
          <w:tcPr>
            <w:tcW w:w="518" w:type="dxa"/>
          </w:tcPr>
          <w:p w14:paraId="0DECB1D2" w14:textId="77777777" w:rsidR="009D0EC8" w:rsidRDefault="39A6F6DF" w:rsidP="39A6F6DF">
            <w:pPr>
              <w:rPr>
                <w:rFonts w:ascii="Arial" w:eastAsia="Arial" w:hAnsi="Arial" w:cs="Arial"/>
                <w:sz w:val="20"/>
                <w:szCs w:val="20"/>
              </w:rPr>
            </w:pPr>
            <w:r w:rsidRPr="39A6F6DF">
              <w:rPr>
                <w:rFonts w:ascii="Arial" w:eastAsia="Arial" w:hAnsi="Arial" w:cs="Arial"/>
                <w:sz w:val="20"/>
                <w:szCs w:val="20"/>
              </w:rPr>
              <w:t>4</w:t>
            </w:r>
          </w:p>
        </w:tc>
        <w:tc>
          <w:tcPr>
            <w:tcW w:w="1638" w:type="dxa"/>
          </w:tcPr>
          <w:p w14:paraId="4C6E7BB0" w14:textId="77777777" w:rsidR="009D0EC8" w:rsidRDefault="009D0EC8" w:rsidP="00C45B45">
            <w:pPr>
              <w:rPr>
                <w:rFonts w:ascii="Arial" w:eastAsia="Arial" w:hAnsi="Arial" w:cs="Arial"/>
                <w:sz w:val="20"/>
                <w:szCs w:val="20"/>
              </w:rPr>
            </w:pPr>
            <w:r>
              <w:rPr>
                <w:rFonts w:ascii="Arial" w:eastAsia="Arial" w:hAnsi="Arial" w:cs="Arial"/>
                <w:sz w:val="20"/>
                <w:szCs w:val="20"/>
              </w:rPr>
              <w:t>Investigative Problem Solving</w:t>
            </w:r>
          </w:p>
        </w:tc>
        <w:tc>
          <w:tcPr>
            <w:tcW w:w="1417" w:type="dxa"/>
          </w:tcPr>
          <w:p w14:paraId="458BE3D5" w14:textId="1E65A57F" w:rsidR="009D0EC8" w:rsidRDefault="001162C7" w:rsidP="39A6F6DF">
            <w:r>
              <w:t>P</w:t>
            </w:r>
          </w:p>
        </w:tc>
        <w:tc>
          <w:tcPr>
            <w:tcW w:w="5812" w:type="dxa"/>
          </w:tcPr>
          <w:p w14:paraId="67643793" w14:textId="79B0F3D5" w:rsidR="00CD0307" w:rsidRPr="001162C7" w:rsidRDefault="001162C7" w:rsidP="00C45B45">
            <w:pPr>
              <w:rPr>
                <w:lang w:val="en-US"/>
              </w:rPr>
            </w:pPr>
            <w:r w:rsidRPr="001162C7">
              <w:rPr>
                <w:lang w:val="en-US"/>
              </w:rPr>
              <w:t>Good critical view on t</w:t>
            </w:r>
            <w:r>
              <w:rPr>
                <w:lang w:val="en-US"/>
              </w:rPr>
              <w:t>hings, supported by research</w:t>
            </w:r>
            <w:r w:rsidR="00BF2091">
              <w:rPr>
                <w:lang w:val="en-US"/>
              </w:rPr>
              <w:t>. Please show me some more documents in between, so I know for sure</w:t>
            </w:r>
          </w:p>
          <w:p w14:paraId="5CE9E936" w14:textId="6FB3D391" w:rsidR="00CD0307" w:rsidRPr="001162C7" w:rsidRDefault="00CD0307" w:rsidP="00C45B45">
            <w:pPr>
              <w:rPr>
                <w:lang w:val="en-US"/>
              </w:rPr>
            </w:pPr>
          </w:p>
          <w:p w14:paraId="211DE3D0" w14:textId="318B300D" w:rsidR="00CD0307" w:rsidRPr="001162C7" w:rsidRDefault="00CD0307" w:rsidP="39A6F6DF">
            <w:pPr>
              <w:rPr>
                <w:lang w:val="en-US"/>
              </w:rPr>
            </w:pPr>
          </w:p>
        </w:tc>
      </w:tr>
      <w:tr w:rsidR="009D0EC8" w:rsidRPr="00BF2091" w14:paraId="1465DBD6" w14:textId="77777777" w:rsidTr="39A6F6DF">
        <w:trPr>
          <w:trHeight w:val="996"/>
        </w:trPr>
        <w:tc>
          <w:tcPr>
            <w:tcW w:w="518" w:type="dxa"/>
          </w:tcPr>
          <w:p w14:paraId="6BA7E97C" w14:textId="77777777" w:rsidR="009D0EC8" w:rsidRDefault="39A6F6DF" w:rsidP="39A6F6DF">
            <w:pPr>
              <w:rPr>
                <w:rFonts w:ascii="Arial" w:eastAsia="Arial" w:hAnsi="Arial" w:cs="Arial"/>
                <w:sz w:val="20"/>
                <w:szCs w:val="20"/>
              </w:rPr>
            </w:pPr>
            <w:r w:rsidRPr="39A6F6DF">
              <w:rPr>
                <w:rFonts w:ascii="Arial" w:eastAsia="Arial" w:hAnsi="Arial" w:cs="Arial"/>
                <w:sz w:val="20"/>
                <w:szCs w:val="20"/>
              </w:rPr>
              <w:t>5</w:t>
            </w:r>
          </w:p>
        </w:tc>
        <w:tc>
          <w:tcPr>
            <w:tcW w:w="1638" w:type="dxa"/>
          </w:tcPr>
          <w:p w14:paraId="23B519CF" w14:textId="77777777" w:rsidR="009D0EC8" w:rsidRDefault="009D0EC8" w:rsidP="00C45B45">
            <w:pPr>
              <w:rPr>
                <w:rFonts w:ascii="Arial" w:eastAsia="Arial" w:hAnsi="Arial" w:cs="Arial"/>
                <w:sz w:val="20"/>
                <w:szCs w:val="20"/>
              </w:rPr>
            </w:pPr>
            <w:r>
              <w:rPr>
                <w:rFonts w:ascii="Arial" w:eastAsia="Arial" w:hAnsi="Arial" w:cs="Arial"/>
                <w:sz w:val="20"/>
                <w:szCs w:val="20"/>
              </w:rPr>
              <w:t>Personal Leadership</w:t>
            </w:r>
          </w:p>
        </w:tc>
        <w:tc>
          <w:tcPr>
            <w:tcW w:w="1417" w:type="dxa"/>
          </w:tcPr>
          <w:p w14:paraId="75ABD311" w14:textId="14871F67" w:rsidR="009D0EC8" w:rsidRDefault="00BF2091" w:rsidP="00C45B45">
            <w:r>
              <w:t>P</w:t>
            </w:r>
          </w:p>
        </w:tc>
        <w:tc>
          <w:tcPr>
            <w:tcW w:w="5812" w:type="dxa"/>
          </w:tcPr>
          <w:p w14:paraId="2ACED3D3" w14:textId="40BE6FBB" w:rsidR="00CD0307" w:rsidRPr="00BF2091" w:rsidRDefault="00BF2091" w:rsidP="39A6F6DF">
            <w:pPr>
              <w:rPr>
                <w:lang w:val="en-US"/>
              </w:rPr>
            </w:pPr>
            <w:r w:rsidRPr="00BF2091">
              <w:rPr>
                <w:lang w:val="en-US"/>
              </w:rPr>
              <w:t>You take the lead i</w:t>
            </w:r>
            <w:r>
              <w:rPr>
                <w:lang w:val="en-US"/>
              </w:rPr>
              <w:t xml:space="preserve">n your project and </w:t>
            </w:r>
            <w:r w:rsidR="00C40E08">
              <w:rPr>
                <w:lang w:val="en-US"/>
              </w:rPr>
              <w:t>stick to your own planning. You function well in the team.</w:t>
            </w:r>
          </w:p>
          <w:p w14:paraId="5CDCB59B" w14:textId="77777777" w:rsidR="00202F03" w:rsidRPr="00BF2091" w:rsidRDefault="00202F03" w:rsidP="00C45B45">
            <w:pPr>
              <w:rPr>
                <w:lang w:val="en-US"/>
              </w:rPr>
            </w:pPr>
          </w:p>
          <w:p w14:paraId="4F413A49" w14:textId="175ECC43" w:rsidR="00CD0307" w:rsidRPr="00BF2091" w:rsidRDefault="00CD0307" w:rsidP="00C45B45">
            <w:pPr>
              <w:rPr>
                <w:lang w:val="en-US"/>
              </w:rPr>
            </w:pPr>
          </w:p>
        </w:tc>
      </w:tr>
      <w:tr w:rsidR="009D0EC8" w:rsidRPr="00C40E08" w14:paraId="37C01B97" w14:textId="77777777" w:rsidTr="39A6F6DF">
        <w:trPr>
          <w:trHeight w:val="1163"/>
        </w:trPr>
        <w:tc>
          <w:tcPr>
            <w:tcW w:w="518" w:type="dxa"/>
          </w:tcPr>
          <w:p w14:paraId="22AF6800" w14:textId="77777777" w:rsidR="009D0EC8" w:rsidRDefault="39A6F6DF" w:rsidP="00C45B45">
            <w:r w:rsidRPr="39A6F6DF">
              <w:rPr>
                <w:rFonts w:ascii="Arial" w:eastAsia="Arial" w:hAnsi="Arial" w:cs="Arial"/>
                <w:sz w:val="20"/>
                <w:szCs w:val="20"/>
              </w:rPr>
              <w:t>6</w:t>
            </w:r>
          </w:p>
        </w:tc>
        <w:tc>
          <w:tcPr>
            <w:tcW w:w="1638" w:type="dxa"/>
          </w:tcPr>
          <w:p w14:paraId="3E3597E0" w14:textId="77777777" w:rsidR="009D0EC8" w:rsidRDefault="009D0EC8" w:rsidP="00C45B45">
            <w:r>
              <w:rPr>
                <w:rFonts w:ascii="Arial" w:eastAsia="Arial" w:hAnsi="Arial" w:cs="Arial"/>
                <w:sz w:val="20"/>
                <w:szCs w:val="20"/>
              </w:rPr>
              <w:t>Targeted Interaction</w:t>
            </w:r>
          </w:p>
        </w:tc>
        <w:tc>
          <w:tcPr>
            <w:tcW w:w="1417" w:type="dxa"/>
          </w:tcPr>
          <w:p w14:paraId="291037FB" w14:textId="64D127E8" w:rsidR="009D0EC8" w:rsidRDefault="00C40E08" w:rsidP="39A6F6DF">
            <w:r>
              <w:t>P</w:t>
            </w:r>
          </w:p>
        </w:tc>
        <w:tc>
          <w:tcPr>
            <w:tcW w:w="5812" w:type="dxa"/>
          </w:tcPr>
          <w:p w14:paraId="7533EBCE" w14:textId="63ADF88C" w:rsidR="00CD0307" w:rsidRPr="00C40E08" w:rsidRDefault="00C40E08" w:rsidP="00C45B45">
            <w:pPr>
              <w:rPr>
                <w:lang w:val="en-US"/>
              </w:rPr>
            </w:pPr>
            <w:r w:rsidRPr="00C40E08">
              <w:rPr>
                <w:lang w:val="en-US"/>
              </w:rPr>
              <w:t>You consult a lot o</w:t>
            </w:r>
            <w:r>
              <w:rPr>
                <w:lang w:val="en-US"/>
              </w:rPr>
              <w:t>f people and that’s a good thing.</w:t>
            </w:r>
          </w:p>
          <w:p w14:paraId="2A191173" w14:textId="77777777" w:rsidR="00CD0307" w:rsidRPr="00C40E08" w:rsidRDefault="00CD0307" w:rsidP="00C45B45">
            <w:pPr>
              <w:rPr>
                <w:lang w:val="en-US"/>
              </w:rPr>
            </w:pPr>
          </w:p>
          <w:p w14:paraId="2A181CD3" w14:textId="77777777" w:rsidR="00CD0307" w:rsidRPr="00C40E08" w:rsidRDefault="00CD0307" w:rsidP="00C45B45">
            <w:pPr>
              <w:rPr>
                <w:lang w:val="en-US"/>
              </w:rPr>
            </w:pPr>
          </w:p>
          <w:p w14:paraId="4C89E2CE" w14:textId="77777777" w:rsidR="00CD0307" w:rsidRPr="00C40E08" w:rsidRDefault="00CD0307" w:rsidP="00C45B45">
            <w:pPr>
              <w:rPr>
                <w:lang w:val="en-US"/>
              </w:rPr>
            </w:pPr>
          </w:p>
          <w:p w14:paraId="51E0CA5C" w14:textId="7A168219" w:rsidR="00CD0307" w:rsidRPr="00C40E08" w:rsidRDefault="00CD0307" w:rsidP="00C45B45">
            <w:pPr>
              <w:rPr>
                <w:lang w:val="en-US"/>
              </w:rPr>
            </w:pPr>
          </w:p>
        </w:tc>
      </w:tr>
    </w:tbl>
    <w:p w14:paraId="5FEF4679" w14:textId="77777777" w:rsidR="00A271F2" w:rsidRPr="00C40E08" w:rsidRDefault="00A271F2" w:rsidP="00A271F2">
      <w:pPr>
        <w:rPr>
          <w:lang w:val="en-US"/>
        </w:rPr>
      </w:pPr>
    </w:p>
    <w:p w14:paraId="796F68E5" w14:textId="021573B9" w:rsidR="00A271F2" w:rsidRPr="009D0EC8" w:rsidRDefault="39A6F6DF" w:rsidP="39A6F6DF">
      <w:pPr>
        <w:pStyle w:val="Lijstalinea"/>
        <w:rPr>
          <w:b/>
          <w:bCs/>
          <w:lang w:val="en-US"/>
        </w:rPr>
      </w:pPr>
      <w:r w:rsidRPr="39A6F6DF">
        <w:rPr>
          <w:b/>
          <w:bCs/>
          <w:lang w:val="en-US"/>
        </w:rPr>
        <w:t>*</w:t>
      </w:r>
      <w:r w:rsidRPr="39A6F6DF">
        <w:rPr>
          <w:rFonts w:ascii="Arial" w:hAnsi="Arial" w:cs="Arial"/>
          <w:sz w:val="22"/>
          <w:szCs w:val="22"/>
          <w:lang w:val="en-US"/>
        </w:rPr>
        <w:t>choose from</w:t>
      </w:r>
      <w:r w:rsidRPr="39A6F6DF">
        <w:rPr>
          <w:rFonts w:ascii="Arial" w:hAnsi="Arial" w:cs="Arial"/>
          <w:b/>
          <w:bCs/>
          <w:sz w:val="22"/>
          <w:szCs w:val="22"/>
          <w:lang w:val="en-US"/>
        </w:rPr>
        <w:t xml:space="preserve"> U</w:t>
      </w:r>
      <w:r w:rsidRPr="39A6F6DF">
        <w:rPr>
          <w:rFonts w:ascii="Arial" w:hAnsi="Arial" w:cs="Arial"/>
          <w:sz w:val="22"/>
          <w:szCs w:val="22"/>
          <w:lang w:val="en-US"/>
        </w:rPr>
        <w:t>ndefined</w:t>
      </w:r>
      <w:r w:rsidRPr="39A6F6DF">
        <w:rPr>
          <w:rFonts w:ascii="Arial" w:hAnsi="Arial" w:cs="Arial"/>
          <w:b/>
          <w:bCs/>
          <w:sz w:val="22"/>
          <w:szCs w:val="22"/>
          <w:lang w:val="en-US"/>
        </w:rPr>
        <w:t>, B</w:t>
      </w:r>
      <w:r w:rsidRPr="39A6F6DF">
        <w:rPr>
          <w:rFonts w:ascii="Arial" w:hAnsi="Arial" w:cs="Arial"/>
          <w:sz w:val="22"/>
          <w:szCs w:val="22"/>
          <w:lang w:val="en-US"/>
        </w:rPr>
        <w:t>eginning</w:t>
      </w:r>
      <w:r w:rsidRPr="39A6F6DF">
        <w:rPr>
          <w:rFonts w:ascii="Arial" w:hAnsi="Arial" w:cs="Arial"/>
          <w:b/>
          <w:bCs/>
          <w:sz w:val="22"/>
          <w:szCs w:val="22"/>
          <w:lang w:val="en-US"/>
        </w:rPr>
        <w:t>, P</w:t>
      </w:r>
      <w:r w:rsidRPr="39A6F6DF">
        <w:rPr>
          <w:rFonts w:ascii="Arial" w:hAnsi="Arial" w:cs="Arial"/>
          <w:sz w:val="22"/>
          <w:szCs w:val="22"/>
          <w:lang w:val="en-US"/>
        </w:rPr>
        <w:t>roficient</w:t>
      </w:r>
      <w:r w:rsidRPr="39A6F6DF">
        <w:rPr>
          <w:rFonts w:ascii="Arial" w:hAnsi="Arial" w:cs="Arial"/>
          <w:b/>
          <w:bCs/>
          <w:sz w:val="22"/>
          <w:szCs w:val="22"/>
          <w:lang w:val="en-US"/>
        </w:rPr>
        <w:t>, A</w:t>
      </w:r>
      <w:r w:rsidRPr="39A6F6DF">
        <w:rPr>
          <w:rFonts w:ascii="Arial" w:hAnsi="Arial" w:cs="Arial"/>
          <w:sz w:val="22"/>
          <w:szCs w:val="22"/>
          <w:lang w:val="en-US"/>
        </w:rPr>
        <w:t>dvanced</w:t>
      </w:r>
      <w:r w:rsidR="009D0EC8" w:rsidRPr="39A6F6DF">
        <w:rPr>
          <w:b/>
          <w:bCs/>
          <w:lang w:val="en-US"/>
        </w:rPr>
        <w:br w:type="page"/>
      </w:r>
    </w:p>
    <w:p w14:paraId="2ACE8C40" w14:textId="4EAE22B0" w:rsidR="009D0EC8" w:rsidRPr="00B366BE" w:rsidRDefault="39A6F6DF" w:rsidP="39A6F6DF">
      <w:pPr>
        <w:rPr>
          <w:b/>
          <w:bCs/>
          <w:sz w:val="28"/>
          <w:szCs w:val="28"/>
          <w:lang w:val="en-US"/>
        </w:rPr>
      </w:pPr>
      <w:r w:rsidRPr="39A6F6DF">
        <w:rPr>
          <w:b/>
          <w:bCs/>
          <w:sz w:val="28"/>
          <w:szCs w:val="28"/>
          <w:lang w:val="en-US"/>
        </w:rPr>
        <w:lastRenderedPageBreak/>
        <w:t>Appendix: Explanation about the learning outcomes</w:t>
      </w:r>
    </w:p>
    <w:p w14:paraId="50E741A0" w14:textId="77777777" w:rsidR="009D0EC8" w:rsidRDefault="009D0EC8" w:rsidP="009D0EC8">
      <w:pPr>
        <w:keepNext/>
        <w:keepLines/>
        <w:rPr>
          <w:lang w:val="en-GB"/>
        </w:rPr>
      </w:pPr>
    </w:p>
    <w:p w14:paraId="52CD70D0" w14:textId="19E74D23" w:rsidR="009D0EC8" w:rsidRPr="000D7D7E" w:rsidRDefault="39A6F6DF" w:rsidP="39A6F6DF">
      <w:pPr>
        <w:pStyle w:val="Lijstalinea"/>
        <w:numPr>
          <w:ilvl w:val="0"/>
          <w:numId w:val="2"/>
        </w:numPr>
        <w:spacing w:line="256" w:lineRule="auto"/>
        <w:rPr>
          <w:rFonts w:ascii="Arial" w:eastAsiaTheme="minorEastAsia" w:hAnsi="Arial" w:cs="Arial"/>
          <w:sz w:val="20"/>
          <w:szCs w:val="20"/>
          <w:lang w:val="en-US"/>
        </w:rPr>
      </w:pPr>
      <w:r w:rsidRPr="39A6F6DF">
        <w:rPr>
          <w:rFonts w:ascii="Arial" w:eastAsiaTheme="minorEastAsia" w:hAnsi="Arial" w:cs="Arial"/>
          <w:sz w:val="20"/>
          <w:szCs w:val="20"/>
          <w:lang w:val="en-US"/>
        </w:rPr>
        <w:t xml:space="preserve">Professional Duties: </w:t>
      </w:r>
      <w:r w:rsidRPr="39A6F6DF">
        <w:rPr>
          <w:rFonts w:ascii="Arial" w:eastAsiaTheme="minorEastAsia" w:hAnsi="Arial" w:cs="Arial"/>
          <w:sz w:val="20"/>
          <w:szCs w:val="20"/>
          <w:lang w:val="en-GB"/>
        </w:rPr>
        <w:t xml:space="preserve">You carry out the professional duties on a bachelor level resulting in professional products in line with </w:t>
      </w:r>
      <w:r w:rsidRPr="39A6F6DF">
        <w:rPr>
          <w:rFonts w:ascii="Arial" w:eastAsiaTheme="minorEastAsia" w:hAnsi="Arial" w:cs="Arial"/>
          <w:sz w:val="20"/>
          <w:szCs w:val="20"/>
          <w:lang w:val="en-US"/>
        </w:rPr>
        <w:t>the IT-area you are working in.</w:t>
      </w:r>
    </w:p>
    <w:p w14:paraId="2E6DC5AA" w14:textId="77777777" w:rsidR="009D0EC8" w:rsidRPr="000D7D7E" w:rsidRDefault="39A6F6DF" w:rsidP="39A6F6DF">
      <w:pPr>
        <w:spacing w:line="256" w:lineRule="auto"/>
        <w:rPr>
          <w:rFonts w:ascii="Arial" w:eastAsiaTheme="minorEastAsia" w:hAnsi="Arial" w:cs="Arial"/>
          <w:i/>
          <w:iCs/>
          <w:color w:val="000000" w:themeColor="text1"/>
          <w:sz w:val="20"/>
          <w:szCs w:val="20"/>
          <w:lang w:val="en-GB"/>
        </w:rPr>
      </w:pPr>
      <w:r w:rsidRPr="39A6F6DF">
        <w:rPr>
          <w:rFonts w:ascii="Arial" w:eastAsiaTheme="minorEastAsia" w:hAnsi="Arial" w:cs="Arial"/>
          <w:i/>
          <w:iCs/>
          <w:color w:val="000000" w:themeColor="text1"/>
          <w:sz w:val="20"/>
          <w:szCs w:val="20"/>
          <w:lang w:val="en-GB"/>
        </w:rPr>
        <w:t xml:space="preserve">      Clarification:</w:t>
      </w:r>
    </w:p>
    <w:p w14:paraId="4444C607" w14:textId="77777777" w:rsidR="009D0EC8" w:rsidRPr="000D7D7E" w:rsidRDefault="009D0EC8" w:rsidP="39A6F6DF">
      <w:pPr>
        <w:pStyle w:val="Lijstalinea"/>
        <w:numPr>
          <w:ilvl w:val="0"/>
          <w:numId w:val="3"/>
        </w:numPr>
        <w:spacing w:line="256" w:lineRule="auto"/>
        <w:rPr>
          <w:rFonts w:ascii="Arial" w:eastAsiaTheme="minorEastAsia" w:hAnsi="Arial" w:cs="Arial"/>
          <w:color w:val="000000" w:themeColor="text1"/>
          <w:sz w:val="20"/>
          <w:szCs w:val="20"/>
          <w:lang w:val="en-GB"/>
        </w:rPr>
      </w:pPr>
      <w:r w:rsidRPr="39A6F6DF">
        <w:rPr>
          <w:rFonts w:ascii="Arial" w:eastAsiaTheme="minorEastAsia" w:hAnsi="Arial" w:cs="Arial"/>
          <w:color w:val="000000" w:themeColor="text1"/>
          <w:sz w:val="20"/>
          <w:szCs w:val="20"/>
          <w:lang w:val="en-GB"/>
        </w:rPr>
        <w:t>Professional duties on bachelor level = All or a subset of the activities Analysis, Design, Realize, Advise, Manage&amp;Control on professional level. As a reference, 1) use the HBO-I framework</w:t>
      </w:r>
      <w:r w:rsidRPr="39A6F6DF">
        <w:rPr>
          <w:rStyle w:val="Voetnootmarkering"/>
          <w:rFonts w:ascii="Arial" w:eastAsiaTheme="minorEastAsia" w:hAnsi="Arial" w:cs="Arial"/>
          <w:color w:val="000000" w:themeColor="text1"/>
          <w:sz w:val="20"/>
          <w:szCs w:val="20"/>
          <w:lang w:val="en-GB"/>
        </w:rPr>
        <w:footnoteReference w:id="1"/>
      </w:r>
      <w:r w:rsidRPr="39A6F6DF">
        <w:rPr>
          <w:rFonts w:ascii="Arial" w:eastAsiaTheme="minorEastAsia" w:hAnsi="Arial" w:cs="Arial"/>
          <w:color w:val="000000" w:themeColor="text1"/>
          <w:sz w:val="20"/>
          <w:szCs w:val="20"/>
          <w:lang w:val="en-GB"/>
        </w:rPr>
        <w:t xml:space="preserve"> on proficiency level 3, 2) the level as required in OE6 or OE7 that relates to the IT field, 3) the expectation in the professional workfield related to IT field of the graduation project.</w:t>
      </w:r>
    </w:p>
    <w:p w14:paraId="1D6DC805" w14:textId="77777777" w:rsidR="009D0EC8" w:rsidRPr="000D7D7E" w:rsidRDefault="39A6F6DF" w:rsidP="39A6F6DF">
      <w:pPr>
        <w:pStyle w:val="Lijstalinea"/>
        <w:numPr>
          <w:ilvl w:val="0"/>
          <w:numId w:val="3"/>
        </w:numPr>
        <w:spacing w:line="256" w:lineRule="auto"/>
        <w:rPr>
          <w:rFonts w:ascii="Arial" w:hAnsi="Arial" w:cs="Arial"/>
          <w:color w:val="000000" w:themeColor="text1"/>
          <w:sz w:val="20"/>
          <w:szCs w:val="20"/>
          <w:lang w:val="en-GB"/>
        </w:rPr>
      </w:pPr>
      <w:r w:rsidRPr="39A6F6DF">
        <w:rPr>
          <w:rFonts w:ascii="Arial" w:eastAsiaTheme="minorEastAsia" w:hAnsi="Arial" w:cs="Arial"/>
          <w:color w:val="000000" w:themeColor="text1"/>
          <w:sz w:val="20"/>
          <w:szCs w:val="20"/>
          <w:lang w:val="en-GB"/>
        </w:rPr>
        <w:t>Professional products: end products and other products as a result of the professional duties</w:t>
      </w:r>
    </w:p>
    <w:p w14:paraId="179F3A9D" w14:textId="77777777" w:rsidR="009D0EC8" w:rsidRPr="000D7D7E" w:rsidRDefault="39A6F6DF" w:rsidP="39A6F6DF">
      <w:pPr>
        <w:pStyle w:val="Lijstalinea"/>
        <w:numPr>
          <w:ilvl w:val="0"/>
          <w:numId w:val="3"/>
        </w:numPr>
        <w:spacing w:line="256" w:lineRule="auto"/>
        <w:rPr>
          <w:rFonts w:ascii="Arial" w:eastAsiaTheme="minorEastAsia" w:hAnsi="Arial" w:cs="Arial"/>
          <w:color w:val="000000" w:themeColor="text1"/>
          <w:sz w:val="20"/>
          <w:szCs w:val="20"/>
          <w:lang w:val="en-GB"/>
        </w:rPr>
      </w:pPr>
      <w:r w:rsidRPr="39A6F6DF">
        <w:rPr>
          <w:rFonts w:ascii="Arial" w:eastAsiaTheme="minorEastAsia" w:hAnsi="Arial" w:cs="Arial"/>
          <w:color w:val="000000" w:themeColor="text1"/>
          <w:sz w:val="20"/>
          <w:szCs w:val="20"/>
          <w:lang w:val="en-US"/>
        </w:rPr>
        <w:t xml:space="preserve">In line with the IT-area = </w:t>
      </w:r>
      <w:r w:rsidRPr="39A6F6DF">
        <w:rPr>
          <w:rFonts w:ascii="Arial" w:eastAsiaTheme="minorEastAsia" w:hAnsi="Arial" w:cs="Arial"/>
          <w:color w:val="000000" w:themeColor="text1"/>
          <w:sz w:val="20"/>
          <w:szCs w:val="20"/>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3BD5400F" w14:textId="39DF78DD" w:rsidR="009D0EC8" w:rsidRPr="000D7D7E" w:rsidRDefault="39A6F6DF" w:rsidP="39A6F6DF">
      <w:pPr>
        <w:pStyle w:val="Lijstalinea"/>
        <w:numPr>
          <w:ilvl w:val="0"/>
          <w:numId w:val="2"/>
        </w:numPr>
        <w:rPr>
          <w:rFonts w:ascii="Arial" w:eastAsiaTheme="minorEastAsia" w:hAnsi="Arial" w:cs="Arial"/>
          <w:sz w:val="20"/>
          <w:szCs w:val="20"/>
          <w:lang w:val="en-US"/>
        </w:rPr>
      </w:pPr>
      <w:r w:rsidRPr="39A6F6DF">
        <w:rPr>
          <w:rFonts w:ascii="Arial" w:eastAsiaTheme="minorEastAsia" w:hAnsi="Arial" w:cs="Arial"/>
          <w:sz w:val="20"/>
          <w:szCs w:val="20"/>
          <w:lang w:val="en-US"/>
        </w:rPr>
        <w:t xml:space="preserve">Situation-Orientation: </w:t>
      </w:r>
      <w:r w:rsidRPr="39A6F6DF">
        <w:rPr>
          <w:rFonts w:ascii="Arial" w:eastAsiaTheme="minorEastAsia" w:hAnsi="Arial" w:cs="Arial"/>
          <w:color w:val="242424"/>
          <w:sz w:val="20"/>
          <w:szCs w:val="20"/>
          <w:lang w:val="en-US"/>
        </w:rPr>
        <w:t xml:space="preserve">You apply your previously acquired knowledge and skills </w:t>
      </w:r>
      <w:r w:rsidRPr="39A6F6DF">
        <w:rPr>
          <w:rFonts w:ascii="Arial" w:eastAsiaTheme="minorEastAsia" w:hAnsi="Arial" w:cs="Arial"/>
          <w:sz w:val="20"/>
          <w:szCs w:val="20"/>
          <w:lang w:val="en-US"/>
        </w:rPr>
        <w:t>in a new and authentic context to deliver relevant and valuable results for the project and company.</w:t>
      </w:r>
      <w:r w:rsidRPr="39A6F6DF">
        <w:rPr>
          <w:rFonts w:ascii="Arial" w:eastAsiaTheme="minorEastAsia" w:hAnsi="Arial" w:cs="Arial"/>
          <w:color w:val="242424"/>
          <w:sz w:val="20"/>
          <w:szCs w:val="20"/>
          <w:lang w:val="en-US"/>
        </w:rPr>
        <w:t xml:space="preserve"> </w:t>
      </w:r>
    </w:p>
    <w:p w14:paraId="7F0750D1" w14:textId="77777777" w:rsidR="009D0EC8" w:rsidRPr="000D7D7E" w:rsidRDefault="39A6F6DF" w:rsidP="39A6F6DF">
      <w:pPr>
        <w:spacing w:line="256" w:lineRule="auto"/>
        <w:rPr>
          <w:rFonts w:ascii="Arial" w:eastAsiaTheme="minorEastAsia" w:hAnsi="Arial" w:cs="Arial"/>
          <w:i/>
          <w:iCs/>
          <w:sz w:val="20"/>
          <w:szCs w:val="20"/>
        </w:rPr>
      </w:pPr>
      <w:r w:rsidRPr="39A6F6DF">
        <w:rPr>
          <w:rFonts w:ascii="Arial" w:eastAsiaTheme="minorEastAsia" w:hAnsi="Arial" w:cs="Arial"/>
          <w:i/>
          <w:iCs/>
          <w:sz w:val="20"/>
          <w:szCs w:val="20"/>
          <w:lang w:val="en-US"/>
        </w:rPr>
        <w:t xml:space="preserve">      </w:t>
      </w:r>
      <w:r w:rsidRPr="39A6F6DF">
        <w:rPr>
          <w:rFonts w:ascii="Arial" w:eastAsiaTheme="minorEastAsia" w:hAnsi="Arial" w:cs="Arial"/>
          <w:i/>
          <w:iCs/>
          <w:sz w:val="20"/>
          <w:szCs w:val="20"/>
        </w:rPr>
        <w:t>Clarification:</w:t>
      </w:r>
    </w:p>
    <w:p w14:paraId="56B46C2B" w14:textId="77777777" w:rsidR="009D0EC8" w:rsidRPr="000D7D7E" w:rsidRDefault="39A6F6DF" w:rsidP="39A6F6DF">
      <w:pPr>
        <w:pStyle w:val="Lijstalinea"/>
        <w:numPr>
          <w:ilvl w:val="0"/>
          <w:numId w:val="4"/>
        </w:numPr>
        <w:spacing w:line="256" w:lineRule="auto"/>
        <w:rPr>
          <w:rFonts w:ascii="Arial" w:eastAsiaTheme="minorEastAsia" w:hAnsi="Arial" w:cs="Arial"/>
          <w:color w:val="000000" w:themeColor="text1"/>
          <w:sz w:val="20"/>
          <w:szCs w:val="20"/>
          <w:lang w:val="en-US"/>
        </w:rPr>
      </w:pPr>
      <w:r w:rsidRPr="39A6F6DF">
        <w:rPr>
          <w:rFonts w:ascii="Arial" w:eastAsiaTheme="minorEastAsia" w:hAnsi="Arial" w:cs="Arial"/>
          <w:color w:val="000000" w:themeColor="text1"/>
          <w:sz w:val="20"/>
          <w:szCs w:val="20"/>
          <w:lang w:val="en-US"/>
        </w:rPr>
        <w:t xml:space="preserve">Apply your previously acquired knowledge = You adapt to the processes and way of working of the company  </w:t>
      </w:r>
    </w:p>
    <w:p w14:paraId="62A68C67" w14:textId="77777777" w:rsidR="009D0EC8" w:rsidRPr="000D7D7E" w:rsidRDefault="39A6F6DF" w:rsidP="39A6F6DF">
      <w:pPr>
        <w:pStyle w:val="Lijstalinea"/>
        <w:numPr>
          <w:ilvl w:val="0"/>
          <w:numId w:val="4"/>
        </w:numPr>
        <w:rPr>
          <w:rFonts w:ascii="Arial" w:eastAsiaTheme="minorEastAsia" w:hAnsi="Arial" w:cs="Arial"/>
          <w:color w:val="000000" w:themeColor="text1"/>
          <w:sz w:val="20"/>
          <w:szCs w:val="20"/>
          <w:lang w:val="en-US"/>
        </w:rPr>
      </w:pPr>
      <w:r w:rsidRPr="39A6F6DF">
        <w:rPr>
          <w:rFonts w:ascii="Arial" w:eastAsiaTheme="minorEastAsia" w:hAnsi="Arial" w:cs="Arial"/>
          <w:color w:val="000000" w:themeColor="text1"/>
          <w:sz w:val="20"/>
          <w:szCs w:val="20"/>
          <w:lang w:val="en-US"/>
        </w:rPr>
        <w:t>Relevant and valuable = Your work is relevant for one or more persons and creates value (e.g., in terms of upward TRL transition)</w:t>
      </w:r>
    </w:p>
    <w:p w14:paraId="2A654301" w14:textId="77777777" w:rsidR="009D0EC8" w:rsidRPr="000D7D7E" w:rsidRDefault="39A6F6DF" w:rsidP="39A6F6DF">
      <w:pPr>
        <w:pStyle w:val="Lijstalinea"/>
        <w:numPr>
          <w:ilvl w:val="0"/>
          <w:numId w:val="4"/>
        </w:numPr>
        <w:spacing w:line="256" w:lineRule="auto"/>
        <w:rPr>
          <w:rFonts w:ascii="Arial" w:eastAsiaTheme="minorEastAsia" w:hAnsi="Arial" w:cs="Arial"/>
          <w:color w:val="000000" w:themeColor="text1"/>
          <w:sz w:val="20"/>
          <w:szCs w:val="20"/>
          <w:lang w:val="en-US"/>
        </w:rPr>
      </w:pPr>
      <w:r w:rsidRPr="39A6F6DF">
        <w:rPr>
          <w:rFonts w:ascii="Arial" w:eastAsiaTheme="minorEastAsia" w:hAnsi="Arial" w:cs="Arial"/>
          <w:sz w:val="20"/>
          <w:szCs w:val="20"/>
          <w:lang w:val="en-US"/>
        </w:rPr>
        <w:t xml:space="preserve">New and authentic context = you work in </w:t>
      </w:r>
      <w:r w:rsidRPr="39A6F6DF">
        <w:rPr>
          <w:rFonts w:ascii="Arial" w:eastAsiaTheme="minorEastAsia" w:hAnsi="Arial" w:cs="Arial"/>
          <w:color w:val="000000" w:themeColor="text1"/>
          <w:sz w:val="20"/>
          <w:szCs w:val="20"/>
          <w:lang w:val="en-US"/>
        </w:rPr>
        <w:t>a methodological and structured way</w:t>
      </w:r>
      <w:r w:rsidRPr="39A6F6DF">
        <w:rPr>
          <w:rFonts w:ascii="Arial" w:eastAsiaTheme="minorEastAsia" w:hAnsi="Arial" w:cs="Arial"/>
          <w:sz w:val="20"/>
          <w:szCs w:val="20"/>
          <w:lang w:val="en-US"/>
        </w:rPr>
        <w:t xml:space="preserve"> in a context where approach and solution area are open, with multiple stakeholders and multiple IT areas combined.</w:t>
      </w:r>
    </w:p>
    <w:p w14:paraId="09C8534F"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6530BE49" w14:textId="77777777" w:rsidR="009D0EC8" w:rsidRPr="000D7D7E" w:rsidRDefault="39A6F6DF" w:rsidP="39A6F6DF">
      <w:pPr>
        <w:pStyle w:val="Lijstalinea"/>
        <w:numPr>
          <w:ilvl w:val="0"/>
          <w:numId w:val="2"/>
        </w:numPr>
        <w:rPr>
          <w:rFonts w:ascii="Arial" w:eastAsiaTheme="minorEastAsia" w:hAnsi="Arial" w:cs="Arial"/>
          <w:color w:val="000000" w:themeColor="text1"/>
          <w:sz w:val="20"/>
          <w:szCs w:val="20"/>
          <w:lang w:val="en-GB"/>
        </w:rPr>
      </w:pPr>
      <w:r w:rsidRPr="39A6F6DF">
        <w:rPr>
          <w:rFonts w:ascii="Arial" w:eastAsiaTheme="minorEastAsia" w:hAnsi="Arial" w:cs="Arial"/>
          <w:color w:val="000000" w:themeColor="text1"/>
          <w:sz w:val="20"/>
          <w:szCs w:val="20"/>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0D7D7E" w:rsidRDefault="39A6F6DF" w:rsidP="39A6F6DF">
      <w:pPr>
        <w:rPr>
          <w:rFonts w:ascii="Arial" w:eastAsiaTheme="minorEastAsia" w:hAnsi="Arial" w:cs="Arial"/>
          <w:i/>
          <w:iCs/>
          <w:color w:val="000000" w:themeColor="text1"/>
          <w:sz w:val="20"/>
          <w:szCs w:val="20"/>
          <w:lang w:val="en-GB"/>
        </w:rPr>
      </w:pPr>
      <w:r w:rsidRPr="39A6F6DF">
        <w:rPr>
          <w:rFonts w:ascii="Arial" w:eastAsiaTheme="minorEastAsia" w:hAnsi="Arial" w:cs="Arial"/>
          <w:color w:val="000000" w:themeColor="text1"/>
          <w:sz w:val="20"/>
          <w:szCs w:val="20"/>
          <w:lang w:val="en-GB"/>
        </w:rPr>
        <w:t xml:space="preserve">     </w:t>
      </w:r>
      <w:r w:rsidRPr="39A6F6DF">
        <w:rPr>
          <w:rFonts w:ascii="Arial" w:eastAsiaTheme="minorEastAsia" w:hAnsi="Arial" w:cs="Arial"/>
          <w:i/>
          <w:iCs/>
          <w:color w:val="000000" w:themeColor="text1"/>
          <w:sz w:val="20"/>
          <w:szCs w:val="20"/>
          <w:lang w:val="en-GB"/>
        </w:rPr>
        <w:t xml:space="preserve">  Clarification: </w:t>
      </w:r>
    </w:p>
    <w:p w14:paraId="2F934513" w14:textId="77777777" w:rsidR="009D0EC8" w:rsidRPr="000D7D7E" w:rsidRDefault="39A6F6DF" w:rsidP="39A6F6DF">
      <w:pPr>
        <w:pStyle w:val="Lijstalinea"/>
        <w:numPr>
          <w:ilvl w:val="0"/>
          <w:numId w:val="5"/>
        </w:numPr>
        <w:rPr>
          <w:rFonts w:ascii="Arial" w:eastAsiaTheme="minorEastAsia" w:hAnsi="Arial" w:cs="Arial"/>
          <w:i/>
          <w:iCs/>
          <w:color w:val="000000" w:themeColor="text1"/>
          <w:sz w:val="20"/>
          <w:szCs w:val="20"/>
          <w:lang w:val="en-GB"/>
        </w:rPr>
      </w:pPr>
      <w:r w:rsidRPr="39A6F6DF">
        <w:rPr>
          <w:rFonts w:ascii="Arial" w:eastAsiaTheme="minorEastAsia" w:hAnsi="Arial" w:cs="Arial"/>
          <w:color w:val="000000" w:themeColor="text1"/>
          <w:sz w:val="20"/>
          <w:szCs w:val="20"/>
          <w:lang w:val="en-GB"/>
        </w:rPr>
        <w:t xml:space="preserve">organisational context – you identify the business domain and stakeholders of the project and know its business legitimisation. </w:t>
      </w:r>
    </w:p>
    <w:p w14:paraId="3FCDACF7" w14:textId="77777777" w:rsidR="009D0EC8" w:rsidRPr="000D7D7E" w:rsidRDefault="39A6F6DF" w:rsidP="39A6F6DF">
      <w:pPr>
        <w:pStyle w:val="Lijstalinea"/>
        <w:numPr>
          <w:ilvl w:val="0"/>
          <w:numId w:val="5"/>
        </w:numPr>
        <w:rPr>
          <w:rFonts w:ascii="Arial" w:eastAsiaTheme="minorEastAsia" w:hAnsi="Arial" w:cs="Arial"/>
          <w:sz w:val="20"/>
          <w:szCs w:val="20"/>
          <w:lang w:val="en-US"/>
        </w:rPr>
      </w:pPr>
      <w:r w:rsidRPr="39A6F6DF">
        <w:rPr>
          <w:rFonts w:ascii="Arial" w:eastAsiaTheme="minorEastAsia" w:hAnsi="Arial" w:cs="Arial"/>
          <w:color w:val="000000" w:themeColor="text1"/>
          <w:sz w:val="20"/>
          <w:szCs w:val="20"/>
          <w:lang w:val="en-GB"/>
        </w:rPr>
        <w:t>business, sustainable and ethical factors – you take into consideration business, sustainable development and ethical aspects in your judgement process using standards or methods/tools (e.g. TICT).</w:t>
      </w:r>
    </w:p>
    <w:p w14:paraId="50714902" w14:textId="77777777" w:rsidR="009D0EC8" w:rsidRPr="000D7D7E" w:rsidRDefault="39A6F6DF" w:rsidP="39A6F6DF">
      <w:pPr>
        <w:pStyle w:val="Lijstalinea"/>
        <w:numPr>
          <w:ilvl w:val="0"/>
          <w:numId w:val="5"/>
        </w:numPr>
        <w:rPr>
          <w:rFonts w:ascii="Arial" w:eastAsiaTheme="minorEastAsia" w:hAnsi="Arial" w:cs="Arial"/>
          <w:color w:val="000000" w:themeColor="text1"/>
          <w:sz w:val="20"/>
          <w:szCs w:val="20"/>
          <w:lang w:val="en-GB"/>
        </w:rPr>
      </w:pPr>
      <w:r w:rsidRPr="39A6F6DF">
        <w:rPr>
          <w:rFonts w:ascii="Arial" w:eastAsiaTheme="minorEastAsia" w:hAnsi="Arial" w:cs="Arial"/>
          <w:color w:val="000000" w:themeColor="text1"/>
          <w:sz w:val="20"/>
          <w:szCs w:val="20"/>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0D7D7E" w:rsidRDefault="009D0EC8" w:rsidP="009D0EC8">
      <w:pPr>
        <w:rPr>
          <w:rFonts w:ascii="Arial" w:eastAsia="Calibri" w:hAnsi="Arial" w:cs="Arial"/>
          <w:color w:val="000000" w:themeColor="text1"/>
          <w:sz w:val="20"/>
          <w:szCs w:val="20"/>
          <w:lang w:val="en-GB"/>
        </w:rPr>
      </w:pPr>
    </w:p>
    <w:p w14:paraId="291940AC" w14:textId="77777777" w:rsidR="009D0EC8" w:rsidRPr="000D7D7E" w:rsidRDefault="39A6F6DF" w:rsidP="39A6F6DF">
      <w:pPr>
        <w:pStyle w:val="Lijstalinea"/>
        <w:numPr>
          <w:ilvl w:val="0"/>
          <w:numId w:val="2"/>
        </w:num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0D7D7E" w:rsidRDefault="39A6F6DF" w:rsidP="39A6F6DF">
      <w:p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 xml:space="preserve">     </w:t>
      </w:r>
      <w:r w:rsidRPr="39A6F6DF">
        <w:rPr>
          <w:rFonts w:ascii="Arial" w:eastAsia="Calibri" w:hAnsi="Arial" w:cs="Arial"/>
          <w:i/>
          <w:iCs/>
          <w:color w:val="000000" w:themeColor="text1"/>
          <w:sz w:val="20"/>
          <w:szCs w:val="20"/>
          <w:lang w:val="en-GB"/>
        </w:rPr>
        <w:t xml:space="preserve">  Clarification: </w:t>
      </w:r>
    </w:p>
    <w:p w14:paraId="5A4E4058" w14:textId="77777777" w:rsidR="009D0EC8" w:rsidRPr="000D7D7E" w:rsidRDefault="39A6F6DF" w:rsidP="39A6F6DF">
      <w:pPr>
        <w:pStyle w:val="Lijstalinea"/>
        <w:numPr>
          <w:ilvl w:val="0"/>
          <w:numId w:val="6"/>
        </w:numPr>
        <w:rPr>
          <w:rFonts w:ascii="Arial" w:eastAsiaTheme="minorEastAsia" w:hAnsi="Arial" w:cs="Arial"/>
          <w:color w:val="000000" w:themeColor="text1"/>
          <w:sz w:val="20"/>
          <w:szCs w:val="20"/>
          <w:lang w:val="en-GB"/>
        </w:rPr>
      </w:pPr>
      <w:r w:rsidRPr="39A6F6DF">
        <w:rPr>
          <w:rFonts w:ascii="Arial" w:eastAsia="Calibri" w:hAnsi="Arial" w:cs="Arial"/>
          <w:color w:val="000000" w:themeColor="text1"/>
          <w:sz w:val="20"/>
          <w:szCs w:val="20"/>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0D7D7E" w:rsidRDefault="39A6F6DF" w:rsidP="39A6F6DF">
      <w:pPr>
        <w:pStyle w:val="Lijstalinea"/>
        <w:numPr>
          <w:ilvl w:val="0"/>
          <w:numId w:val="6"/>
        </w:numPr>
        <w:rPr>
          <w:rFonts w:ascii="Arial" w:eastAsiaTheme="minorEastAsia" w:hAnsi="Arial" w:cs="Arial"/>
          <w:color w:val="000000" w:themeColor="text1"/>
          <w:sz w:val="20"/>
          <w:szCs w:val="20"/>
          <w:lang w:val="en-GB"/>
        </w:rPr>
      </w:pPr>
      <w:r w:rsidRPr="39A6F6DF">
        <w:rPr>
          <w:rFonts w:ascii="Arial" w:eastAsia="Calibri" w:hAnsi="Arial" w:cs="Arial"/>
          <w:color w:val="000000" w:themeColor="text1"/>
          <w:sz w:val="20"/>
          <w:szCs w:val="20"/>
          <w:lang w:val="en-GB"/>
        </w:rPr>
        <w:t xml:space="preserve">Different perspectives and effective approach – you use a variety of research strategies, methods and activities (reference: </w:t>
      </w:r>
      <w:hyperlink r:id="rId10">
        <w:r w:rsidRPr="39A6F6DF">
          <w:rPr>
            <w:rStyle w:val="Hyperlink"/>
            <w:rFonts w:ascii="Arial" w:eastAsia="Calibri" w:hAnsi="Arial" w:cs="Arial"/>
            <w:sz w:val="20"/>
            <w:szCs w:val="20"/>
            <w:lang w:val="en-GB"/>
          </w:rPr>
          <w:t>https://ictresearchmethods.nl/The_DOT_Framework</w:t>
        </w:r>
      </w:hyperlink>
      <w:r w:rsidRPr="39A6F6DF">
        <w:rPr>
          <w:rFonts w:ascii="Arial" w:eastAsia="Calibri" w:hAnsi="Arial" w:cs="Arial"/>
          <w:color w:val="000000" w:themeColor="text1"/>
          <w:sz w:val="20"/>
          <w:szCs w:val="20"/>
          <w:lang w:val="en-GB"/>
        </w:rPr>
        <w:t xml:space="preserve">) in a structured way in order to find justified answers to your research questions. </w:t>
      </w:r>
    </w:p>
    <w:p w14:paraId="3F9B855E" w14:textId="77777777" w:rsidR="009D0EC8" w:rsidRPr="000D7D7E" w:rsidRDefault="39A6F6DF" w:rsidP="39A6F6DF">
      <w:pPr>
        <w:pStyle w:val="Lijstalinea"/>
        <w:numPr>
          <w:ilvl w:val="0"/>
          <w:numId w:val="6"/>
        </w:num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Appropriate solutions – you use the results from your research to create valuable solutions and validate these with the relevant stakeholders.</w:t>
      </w:r>
    </w:p>
    <w:p w14:paraId="4C584C60" w14:textId="77777777" w:rsidR="009D0EC8" w:rsidRPr="000D7D7E" w:rsidRDefault="009D0EC8" w:rsidP="009D0EC8">
      <w:pPr>
        <w:rPr>
          <w:rFonts w:ascii="Arial" w:eastAsia="Calibri" w:hAnsi="Arial" w:cs="Arial"/>
          <w:color w:val="000000" w:themeColor="text1"/>
          <w:sz w:val="20"/>
          <w:szCs w:val="20"/>
          <w:lang w:val="en-GB"/>
        </w:rPr>
      </w:pPr>
    </w:p>
    <w:p w14:paraId="7276E7EC" w14:textId="77777777" w:rsidR="009D0EC8" w:rsidRPr="000D7D7E" w:rsidRDefault="39A6F6DF" w:rsidP="39A6F6DF">
      <w:pPr>
        <w:pStyle w:val="Lijstalinea"/>
        <w:keepNext/>
        <w:keepLines/>
        <w:numPr>
          <w:ilvl w:val="0"/>
          <w:numId w:val="2"/>
        </w:num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0D7D7E" w:rsidRDefault="39A6F6DF" w:rsidP="39A6F6DF">
      <w:pPr>
        <w:keepNext/>
        <w:keepLines/>
        <w:rPr>
          <w:rFonts w:ascii="Arial" w:eastAsia="Calibri" w:hAnsi="Arial" w:cs="Arial"/>
          <w:color w:val="000000" w:themeColor="text1"/>
          <w:sz w:val="20"/>
          <w:szCs w:val="20"/>
          <w:lang w:val="en-GB"/>
        </w:rPr>
      </w:pPr>
      <w:r w:rsidRPr="39A6F6DF">
        <w:rPr>
          <w:rFonts w:ascii="Arial" w:eastAsia="Calibri" w:hAnsi="Arial" w:cs="Arial"/>
          <w:i/>
          <w:iCs/>
          <w:color w:val="000000" w:themeColor="text1"/>
          <w:sz w:val="20"/>
          <w:szCs w:val="20"/>
          <w:lang w:val="en-GB"/>
        </w:rPr>
        <w:t xml:space="preserve">       Clarification:</w:t>
      </w:r>
    </w:p>
    <w:p w14:paraId="2882C770" w14:textId="77777777" w:rsidR="009D0EC8" w:rsidRPr="000D7D7E" w:rsidRDefault="39A6F6DF" w:rsidP="39A6F6DF">
      <w:pPr>
        <w:pStyle w:val="Lijstalinea"/>
        <w:keepNext/>
        <w:keepLines/>
        <w:numPr>
          <w:ilvl w:val="0"/>
          <w:numId w:val="7"/>
        </w:numPr>
        <w:rPr>
          <w:rFonts w:ascii="Arial" w:eastAsia="Calibri" w:hAnsi="Arial" w:cs="Arial"/>
          <w:i/>
          <w:iCs/>
          <w:color w:val="000000" w:themeColor="text1"/>
          <w:sz w:val="20"/>
          <w:szCs w:val="20"/>
          <w:lang w:val="en-GB"/>
        </w:rPr>
      </w:pPr>
      <w:r w:rsidRPr="39A6F6DF">
        <w:rPr>
          <w:rFonts w:ascii="Arial" w:eastAsia="Calibri" w:hAnsi="Arial" w:cs="Arial"/>
          <w:color w:val="000000" w:themeColor="text1"/>
          <w:sz w:val="20"/>
          <w:szCs w:val="20"/>
          <w:lang w:val="en-GB"/>
        </w:rPr>
        <w:t xml:space="preserve">Entrepreneurial means that you take the lead in your own project, both planning as well as content wise. </w:t>
      </w:r>
    </w:p>
    <w:p w14:paraId="3C29E835" w14:textId="77777777" w:rsidR="009D0EC8" w:rsidRPr="000D7D7E" w:rsidRDefault="39A6F6DF" w:rsidP="39A6F6DF">
      <w:pPr>
        <w:pStyle w:val="Lijstalinea"/>
        <w:numPr>
          <w:ilvl w:val="0"/>
          <w:numId w:val="7"/>
        </w:num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0D7D7E" w:rsidRDefault="39A6F6DF" w:rsidP="39A6F6DF">
      <w:pPr>
        <w:pStyle w:val="Lijstalinea"/>
        <w:numPr>
          <w:ilvl w:val="0"/>
          <w:numId w:val="7"/>
        </w:numPr>
        <w:rPr>
          <w:rFonts w:ascii="Arial" w:eastAsia="Calibri" w:hAnsi="Arial" w:cs="Arial"/>
          <w:color w:val="000000" w:themeColor="text1"/>
          <w:sz w:val="20"/>
          <w:szCs w:val="20"/>
          <w:lang w:val="en"/>
        </w:rPr>
      </w:pPr>
      <w:r w:rsidRPr="39A6F6DF">
        <w:rPr>
          <w:rFonts w:ascii="Arial" w:eastAsia="Calibri" w:hAnsi="Arial" w:cs="Arial"/>
          <w:color w:val="000000" w:themeColor="text1"/>
          <w:sz w:val="20"/>
          <w:szCs w:val="20"/>
          <w:lang w:val="en-GB"/>
        </w:rPr>
        <w:t xml:space="preserve">You </w:t>
      </w:r>
      <w:r w:rsidRPr="39A6F6DF">
        <w:rPr>
          <w:rFonts w:ascii="Arial" w:eastAsia="Calibri" w:hAnsi="Arial" w:cs="Arial"/>
          <w:color w:val="000000" w:themeColor="text1"/>
          <w:sz w:val="20"/>
          <w:szCs w:val="20"/>
          <w:lang w:val="en"/>
        </w:rPr>
        <w:t>know which role you envision in the IT-landscape and what role you play in a team.</w:t>
      </w:r>
    </w:p>
    <w:p w14:paraId="4C4E58A2" w14:textId="77777777" w:rsidR="009D0EC8" w:rsidRPr="000D7D7E" w:rsidRDefault="009D0EC8" w:rsidP="009D0EC8">
      <w:pPr>
        <w:rPr>
          <w:rFonts w:ascii="Arial" w:eastAsia="Calibri" w:hAnsi="Arial" w:cs="Arial"/>
          <w:color w:val="000000" w:themeColor="text1"/>
          <w:sz w:val="20"/>
          <w:szCs w:val="20"/>
          <w:lang w:val="en"/>
        </w:rPr>
      </w:pPr>
    </w:p>
    <w:p w14:paraId="74AB18D6" w14:textId="77777777" w:rsidR="009D0EC8" w:rsidRPr="000D7D7E" w:rsidRDefault="39A6F6DF" w:rsidP="39A6F6DF">
      <w:pPr>
        <w:pStyle w:val="Lijstalinea"/>
        <w:numPr>
          <w:ilvl w:val="0"/>
          <w:numId w:val="2"/>
        </w:numPr>
        <w:rPr>
          <w:rFonts w:ascii="Arial" w:eastAsia="Calibri" w:hAnsi="Arial" w:cs="Arial"/>
          <w:color w:val="000000" w:themeColor="text1"/>
          <w:sz w:val="20"/>
          <w:szCs w:val="20"/>
          <w:lang w:val="en-GB"/>
        </w:rPr>
      </w:pPr>
      <w:r w:rsidRPr="39A6F6DF">
        <w:rPr>
          <w:rFonts w:ascii="Arial" w:eastAsia="Calibri" w:hAnsi="Arial" w:cs="Arial"/>
          <w:color w:val="000000" w:themeColor="text1"/>
          <w:sz w:val="20"/>
          <w:szCs w:val="20"/>
          <w:lang w:val="en-GB"/>
        </w:rPr>
        <w:t>Targeted Interaction: You determine which partners play a role in your project, collaborate constructively with them and communicate appropriately to achieve the desired impact.</w:t>
      </w:r>
    </w:p>
    <w:p w14:paraId="62E4CFB6" w14:textId="77777777" w:rsidR="009D0EC8" w:rsidRPr="000D7D7E" w:rsidRDefault="39A6F6DF" w:rsidP="39A6F6DF">
      <w:pPr>
        <w:rPr>
          <w:rFonts w:ascii="Arial" w:eastAsia="Calibri" w:hAnsi="Arial" w:cs="Arial"/>
          <w:color w:val="000000" w:themeColor="text1"/>
          <w:sz w:val="20"/>
          <w:szCs w:val="20"/>
          <w:lang w:val="en-GB"/>
        </w:rPr>
      </w:pPr>
      <w:r w:rsidRPr="39A6F6DF">
        <w:rPr>
          <w:rFonts w:ascii="Arial" w:eastAsia="Calibri" w:hAnsi="Arial" w:cs="Arial"/>
          <w:i/>
          <w:iCs/>
          <w:color w:val="000000" w:themeColor="text1"/>
          <w:sz w:val="20"/>
          <w:szCs w:val="20"/>
          <w:lang w:val="en-GB"/>
        </w:rPr>
        <w:t xml:space="preserve">       Clarification</w:t>
      </w:r>
      <w:r w:rsidRPr="39A6F6DF">
        <w:rPr>
          <w:rFonts w:ascii="Arial" w:eastAsia="Calibri" w:hAnsi="Arial" w:cs="Arial"/>
          <w:color w:val="000000" w:themeColor="text1"/>
          <w:sz w:val="20"/>
          <w:szCs w:val="20"/>
          <w:lang w:val="en-GB"/>
        </w:rPr>
        <w:t>:</w:t>
      </w:r>
    </w:p>
    <w:p w14:paraId="7F0170A0" w14:textId="77777777" w:rsidR="009D0EC8" w:rsidRPr="000D7D7E" w:rsidRDefault="39A6F6DF" w:rsidP="39A6F6DF">
      <w:pPr>
        <w:pStyle w:val="Lijstalinea"/>
        <w:numPr>
          <w:ilvl w:val="0"/>
          <w:numId w:val="8"/>
        </w:numPr>
        <w:rPr>
          <w:rFonts w:ascii="Arial" w:eastAsia="Calibri" w:hAnsi="Arial" w:cs="Arial"/>
          <w:color w:val="000000" w:themeColor="text1"/>
          <w:sz w:val="20"/>
          <w:szCs w:val="20"/>
          <w:lang w:val="en-US"/>
        </w:rPr>
      </w:pPr>
      <w:r w:rsidRPr="39A6F6DF">
        <w:rPr>
          <w:rFonts w:ascii="Arial" w:eastAsia="Calibri" w:hAnsi="Arial" w:cs="Arial"/>
          <w:color w:val="000000" w:themeColor="text1"/>
          <w:sz w:val="20"/>
          <w:szCs w:val="20"/>
          <w:lang w:val="en-GB"/>
        </w:rPr>
        <w:t xml:space="preserve">Communicate appropriately means that you </w:t>
      </w:r>
      <w:r w:rsidRPr="39A6F6DF">
        <w:rPr>
          <w:rFonts w:ascii="Arial" w:eastAsia="Calibri" w:hAnsi="Arial" w:cs="Arial"/>
          <w:color w:val="000000" w:themeColor="text1"/>
          <w:sz w:val="20"/>
          <w:szCs w:val="20"/>
          <w:lang w:val="en-US"/>
        </w:rPr>
        <w:t>make sure that your communication has the right impact and execution.</w:t>
      </w:r>
    </w:p>
    <w:p w14:paraId="754A9F76" w14:textId="77777777" w:rsidR="009D0EC8" w:rsidRPr="000D7D7E" w:rsidRDefault="39A6F6DF" w:rsidP="39A6F6DF">
      <w:pPr>
        <w:pStyle w:val="Lijstalinea"/>
        <w:numPr>
          <w:ilvl w:val="0"/>
          <w:numId w:val="8"/>
        </w:numPr>
        <w:rPr>
          <w:rFonts w:ascii="Arial" w:eastAsia="Calibri" w:hAnsi="Arial" w:cs="Arial"/>
          <w:color w:val="000000" w:themeColor="text1"/>
          <w:sz w:val="20"/>
          <w:szCs w:val="20"/>
          <w:lang w:val="en-US"/>
        </w:rPr>
      </w:pPr>
      <w:r w:rsidRPr="39A6F6DF">
        <w:rPr>
          <w:rFonts w:ascii="Arial" w:eastAsia="Calibri" w:hAnsi="Arial" w:cs="Arial"/>
          <w:color w:val="000000" w:themeColor="text1"/>
          <w:sz w:val="20"/>
          <w:szCs w:val="20"/>
          <w:lang w:val="en-US"/>
        </w:rPr>
        <w:t xml:space="preserve">Partners are the different stakeholders in the project to which you pay attention to and whose interest in the project are clear to you. </w:t>
      </w:r>
    </w:p>
    <w:p w14:paraId="4AD45D17" w14:textId="77777777" w:rsidR="009D0EC8" w:rsidRDefault="009D0EC8" w:rsidP="009D0EC8">
      <w:pPr>
        <w:rPr>
          <w:rFonts w:ascii="Arial" w:eastAsiaTheme="minorEastAsia" w:hAnsi="Arial" w:cs="Arial"/>
          <w:sz w:val="20"/>
          <w:szCs w:val="20"/>
          <w:lang w:val="en-US"/>
        </w:rPr>
      </w:pPr>
    </w:p>
    <w:p w14:paraId="5D22529C" w14:textId="77777777" w:rsidR="00A271F2" w:rsidRPr="009D0EC8" w:rsidRDefault="00A271F2">
      <w:pPr>
        <w:rPr>
          <w:lang w:val="en-US"/>
        </w:rPr>
      </w:pPr>
    </w:p>
    <w:sectPr w:rsidR="00A271F2" w:rsidRPr="009D0E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6994" w14:textId="77777777" w:rsidR="002577BB" w:rsidRDefault="002577BB" w:rsidP="009D0EC8">
      <w:r>
        <w:separator/>
      </w:r>
    </w:p>
  </w:endnote>
  <w:endnote w:type="continuationSeparator" w:id="0">
    <w:p w14:paraId="08B3EB04" w14:textId="77777777" w:rsidR="002577BB" w:rsidRDefault="002577BB" w:rsidP="009D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6215" w14:textId="77777777" w:rsidR="002577BB" w:rsidRDefault="002577BB" w:rsidP="009D0EC8">
      <w:r>
        <w:separator/>
      </w:r>
    </w:p>
  </w:footnote>
  <w:footnote w:type="continuationSeparator" w:id="0">
    <w:p w14:paraId="01999600" w14:textId="77777777" w:rsidR="002577BB" w:rsidRDefault="002577BB" w:rsidP="009D0EC8">
      <w:r>
        <w:continuationSeparator/>
      </w:r>
    </w:p>
  </w:footnote>
  <w:footnote w:id="1">
    <w:p w14:paraId="5004127F" w14:textId="77777777" w:rsidR="009D0EC8" w:rsidRDefault="009D0EC8" w:rsidP="009D0EC8">
      <w:pPr>
        <w:pStyle w:val="Voetnoottekst"/>
      </w:pPr>
      <w:r>
        <w:rPr>
          <w:rStyle w:val="Voetnootmarkering"/>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901020516">
    <w:abstractNumId w:val="4"/>
  </w:num>
  <w:num w:numId="2" w16cid:durableId="4742991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2936522">
    <w:abstractNumId w:val="1"/>
  </w:num>
  <w:num w:numId="4" w16cid:durableId="1651396417">
    <w:abstractNumId w:val="0"/>
  </w:num>
  <w:num w:numId="5" w16cid:durableId="280958333">
    <w:abstractNumId w:val="2"/>
  </w:num>
  <w:num w:numId="6" w16cid:durableId="221722902">
    <w:abstractNumId w:val="5"/>
  </w:num>
  <w:num w:numId="7" w16cid:durableId="210263526">
    <w:abstractNumId w:val="3"/>
  </w:num>
  <w:num w:numId="8" w16cid:durableId="1589848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54628"/>
    <w:rsid w:val="001162C7"/>
    <w:rsid w:val="001D348D"/>
    <w:rsid w:val="001F0238"/>
    <w:rsid w:val="00202F03"/>
    <w:rsid w:val="002577BB"/>
    <w:rsid w:val="00280A14"/>
    <w:rsid w:val="00317754"/>
    <w:rsid w:val="00371E5B"/>
    <w:rsid w:val="004007D0"/>
    <w:rsid w:val="006B2B25"/>
    <w:rsid w:val="006F32C5"/>
    <w:rsid w:val="00796337"/>
    <w:rsid w:val="007B7CDF"/>
    <w:rsid w:val="008D7FCF"/>
    <w:rsid w:val="009572D2"/>
    <w:rsid w:val="009D0EC8"/>
    <w:rsid w:val="00A271F2"/>
    <w:rsid w:val="00A6546D"/>
    <w:rsid w:val="00AB5137"/>
    <w:rsid w:val="00B1784D"/>
    <w:rsid w:val="00B26FA8"/>
    <w:rsid w:val="00B366BE"/>
    <w:rsid w:val="00BA2529"/>
    <w:rsid w:val="00BD55D7"/>
    <w:rsid w:val="00BF2091"/>
    <w:rsid w:val="00C03343"/>
    <w:rsid w:val="00C16024"/>
    <w:rsid w:val="00C40E08"/>
    <w:rsid w:val="00C814AA"/>
    <w:rsid w:val="00CD0307"/>
    <w:rsid w:val="00DF5D80"/>
    <w:rsid w:val="00E1731C"/>
    <w:rsid w:val="00EE251D"/>
    <w:rsid w:val="00F82215"/>
    <w:rsid w:val="082E9C7C"/>
    <w:rsid w:val="2AB826AA"/>
    <w:rsid w:val="39A6F6DF"/>
    <w:rsid w:val="6233334B"/>
    <w:rsid w:val="6EC26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71F2"/>
    <w:pPr>
      <w:spacing w:after="0" w:line="240" w:lineRule="auto"/>
    </w:pPr>
    <w:rPr>
      <w:sz w:val="24"/>
      <w:szCs w:val="24"/>
    </w:rPr>
  </w:style>
  <w:style w:type="paragraph" w:styleId="Kop1">
    <w:name w:val="heading 1"/>
    <w:basedOn w:val="Standaard"/>
    <w:next w:val="Standaard"/>
    <w:link w:val="Kop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A271F2"/>
    <w:rPr>
      <w:b/>
      <w:bCs/>
    </w:rPr>
  </w:style>
  <w:style w:type="paragraph" w:styleId="Lijstalinea">
    <w:name w:val="List Paragraph"/>
    <w:basedOn w:val="Standaard"/>
    <w:uiPriority w:val="34"/>
    <w:qFormat/>
    <w:rsid w:val="009D0EC8"/>
    <w:pPr>
      <w:ind w:left="720"/>
      <w:contextualSpacing/>
    </w:pPr>
  </w:style>
  <w:style w:type="character" w:customStyle="1" w:styleId="Kop1Char">
    <w:name w:val="Kop 1 Char"/>
    <w:basedOn w:val="Standaardalinea-lettertype"/>
    <w:link w:val="Kop1"/>
    <w:rsid w:val="009D0EC8"/>
    <w:rPr>
      <w:rFonts w:ascii="Cambria" w:eastAsia="Cambria" w:hAnsi="Cambria" w:cs="Cambria"/>
      <w:color w:val="366091"/>
      <w:sz w:val="32"/>
      <w:szCs w:val="32"/>
      <w:lang w:eastAsia="nl-NL"/>
    </w:rPr>
  </w:style>
  <w:style w:type="paragraph" w:styleId="Voetnoottekst">
    <w:name w:val="footnote text"/>
    <w:link w:val="VoetnoottekstChar"/>
    <w:uiPriority w:val="99"/>
    <w:unhideWhenUsed/>
    <w:rsid w:val="009D0EC8"/>
    <w:pPr>
      <w:spacing w:after="0" w:line="240" w:lineRule="auto"/>
    </w:pPr>
    <w:rPr>
      <w:sz w:val="24"/>
      <w:szCs w:val="24"/>
    </w:rPr>
  </w:style>
  <w:style w:type="character" w:customStyle="1" w:styleId="VoetnoottekstChar">
    <w:name w:val="Voetnoottekst Char"/>
    <w:basedOn w:val="Standaardalinea-lettertype"/>
    <w:link w:val="Voetnoottekst"/>
    <w:uiPriority w:val="99"/>
    <w:rsid w:val="009D0EC8"/>
    <w:rPr>
      <w:sz w:val="24"/>
      <w:szCs w:val="24"/>
    </w:rPr>
  </w:style>
  <w:style w:type="character" w:styleId="Voetnootmarkering">
    <w:name w:val="footnote reference"/>
    <w:basedOn w:val="Standaardalinea-lettertype"/>
    <w:uiPriority w:val="99"/>
    <w:unhideWhenUsed/>
    <w:rsid w:val="009D0EC8"/>
    <w:rPr>
      <w:vertAlign w:val="superscript"/>
    </w:rPr>
  </w:style>
  <w:style w:type="character" w:styleId="Hyperlink">
    <w:name w:val="Hyperlink"/>
    <w:basedOn w:val="Standaardalinea-lettertype"/>
    <w:uiPriority w:val="99"/>
    <w:semiHidden/>
    <w:unhideWhenUsed/>
    <w:rsid w:val="009D0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A5640-BCD1-4A75-BA53-FB7C1EA5D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E74C2C-85F6-4FE8-8671-95148615B6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4202C9-BAC6-4011-9A50-8FEB246AF0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1102</Words>
  <Characters>6061</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Kamp,Jo-An J.M.</cp:lastModifiedBy>
  <cp:revision>13</cp:revision>
  <dcterms:created xsi:type="dcterms:W3CDTF">2023-04-20T17:50:00Z</dcterms:created>
  <dcterms:modified xsi:type="dcterms:W3CDTF">2023-04-20T18:57:00Z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