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3FF5" w14:textId="77777777" w:rsidR="00BD015E" w:rsidRPr="00341D31" w:rsidRDefault="00BD015E" w:rsidP="00BD015E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0" w:name="_Toc370328083"/>
      <w:r>
        <w:rPr>
          <w:rFonts w:ascii="Times New Roman" w:hAnsi="Times New Roman" w:cs="Times New Roman"/>
        </w:rPr>
        <w:t>R1:SP2: Story 3</w:t>
      </w:r>
      <w:r w:rsidRPr="00341D3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Insert </w:t>
      </w:r>
      <w:r w:rsidRPr="00341D31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into staging tables</w:t>
      </w:r>
      <w:bookmarkEnd w:id="0"/>
    </w:p>
    <w:p w14:paraId="432C585A" w14:textId="7D6B6E07" w:rsidR="009F04F7" w:rsidRDefault="00240F54" w:rsidP="00BD015E">
      <w:pPr>
        <w:spacing w:line="360" w:lineRule="auto"/>
      </w:pPr>
      <w:r w:rsidRPr="0086765C">
        <w:rPr>
          <w:rFonts w:ascii="Arial" w:hAnsi="Arial" w:cs="Arial"/>
        </w:rPr>
        <w:t>In Spring 2, a</w:t>
      </w:r>
      <w:r w:rsidR="009F04F7" w:rsidRPr="0086765C">
        <w:rPr>
          <w:rFonts w:ascii="Arial" w:hAnsi="Arial" w:cs="Arial"/>
        </w:rPr>
        <w:t xml:space="preserve">s a Developer, I want to write ETL components that will insert 1003 mortgage application input data from various sources into staging database. So that I can validate that data for any </w:t>
      </w:r>
      <w:r w:rsidR="0098044B" w:rsidRPr="0086765C">
        <w:rPr>
          <w:rFonts w:ascii="Arial" w:hAnsi="Arial" w:cs="Arial"/>
        </w:rPr>
        <w:t>errors</w:t>
      </w:r>
      <w:r w:rsidR="0098044B">
        <w:t>.</w:t>
      </w:r>
    </w:p>
    <w:p w14:paraId="08906B54" w14:textId="40E58DE9" w:rsidR="00E20430" w:rsidRDefault="00E20430" w:rsidP="00BD015E">
      <w:pPr>
        <w:spacing w:after="0" w:line="360" w:lineRule="auto"/>
        <w:rPr>
          <w:rFonts w:ascii="Arial" w:hAnsi="Arial" w:cs="Arial"/>
        </w:rPr>
      </w:pPr>
      <w:r w:rsidRPr="00E562AD">
        <w:rPr>
          <w:rFonts w:ascii="Arial" w:hAnsi="Arial" w:cs="Arial"/>
          <w:b/>
        </w:rPr>
        <w:t>Complete R1:SP</w:t>
      </w:r>
      <w:r>
        <w:rPr>
          <w:rFonts w:ascii="Arial" w:hAnsi="Arial" w:cs="Arial"/>
          <w:b/>
        </w:rPr>
        <w:t>2</w:t>
      </w:r>
      <w:r w:rsidRPr="00E562AD">
        <w:rPr>
          <w:rFonts w:ascii="Arial" w:hAnsi="Arial" w:cs="Arial"/>
          <w:b/>
        </w:rPr>
        <w:t xml:space="preserve">: Story </w:t>
      </w:r>
      <w:r>
        <w:rPr>
          <w:rFonts w:ascii="Arial" w:hAnsi="Arial" w:cs="Arial"/>
          <w:b/>
        </w:rPr>
        <w:t>2</w:t>
      </w:r>
      <w:r w:rsidRPr="00E562AD">
        <w:rPr>
          <w:rFonts w:ascii="Arial" w:hAnsi="Arial" w:cs="Arial"/>
        </w:rPr>
        <w:t xml:space="preserve"> Task on Basecamp, where you </w:t>
      </w:r>
      <w:r w:rsidR="00F178FE">
        <w:rPr>
          <w:rFonts w:ascii="Arial" w:hAnsi="Arial" w:cs="Arial"/>
        </w:rPr>
        <w:t>must</w:t>
      </w:r>
      <w:r w:rsidRPr="00E562AD">
        <w:rPr>
          <w:rFonts w:ascii="Arial" w:hAnsi="Arial" w:cs="Arial"/>
        </w:rPr>
        <w:t xml:space="preserve"> provide detail</w:t>
      </w:r>
      <w:r>
        <w:rPr>
          <w:rFonts w:ascii="Arial" w:hAnsi="Arial" w:cs="Arial"/>
        </w:rPr>
        <w:t>ed</w:t>
      </w:r>
      <w:r w:rsidRPr="00E562AD">
        <w:rPr>
          <w:rFonts w:ascii="Arial" w:hAnsi="Arial" w:cs="Arial"/>
        </w:rPr>
        <w:t xml:space="preserve"> descriptive update</w:t>
      </w:r>
      <w:r w:rsidR="00580180">
        <w:rPr>
          <w:rFonts w:ascii="Arial" w:hAnsi="Arial" w:cs="Arial"/>
        </w:rPr>
        <w:t>s</w:t>
      </w:r>
      <w:r w:rsidRPr="00E562AD">
        <w:rPr>
          <w:rFonts w:ascii="Arial" w:hAnsi="Arial" w:cs="Arial"/>
        </w:rPr>
        <w:t xml:space="preserve"> and screenshots to the specific task. </w:t>
      </w:r>
    </w:p>
    <w:p w14:paraId="64DC50AC" w14:textId="77777777" w:rsidR="00DD4B12" w:rsidRDefault="00DD4B12" w:rsidP="00EC20C8">
      <w:pPr>
        <w:pStyle w:val="ListParagraph"/>
        <w:spacing w:after="0" w:line="360" w:lineRule="auto"/>
        <w:rPr>
          <w:rFonts w:ascii="Arial" w:hAnsi="Arial" w:cs="Arial"/>
          <w:bCs/>
        </w:rPr>
      </w:pPr>
    </w:p>
    <w:p w14:paraId="7C7C6087" w14:textId="31C2407F" w:rsidR="00EC20C8" w:rsidRPr="00AD149A" w:rsidRDefault="00EC20C8" w:rsidP="00EC20C8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Started by loading the Excel files. Created a dataflo</w:t>
      </w:r>
      <w:r w:rsidR="00CA2A62">
        <w:rPr>
          <w:rFonts w:ascii="Arial" w:hAnsi="Arial" w:cs="Arial"/>
          <w:bCs/>
        </w:rPr>
        <w:t xml:space="preserve">w with transformations to source the data and ended up </w:t>
      </w:r>
      <w:r w:rsidR="00B6553D">
        <w:rPr>
          <w:rFonts w:ascii="Arial" w:hAnsi="Arial" w:cs="Arial"/>
          <w:bCs/>
        </w:rPr>
        <w:t>loading to the staging table as depicted in the screenshots below</w:t>
      </w:r>
    </w:p>
    <w:p w14:paraId="74C16D12" w14:textId="4EDF168E" w:rsidR="00E20430" w:rsidRDefault="00D1485C" w:rsidP="00BD015E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54793864" wp14:editId="52EEC6FF">
            <wp:extent cx="4142967" cy="2962275"/>
            <wp:effectExtent l="0" t="0" r="0" b="0"/>
            <wp:docPr id="144352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17" cy="296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BAD2" w14:textId="77777777" w:rsidR="00F13974" w:rsidRDefault="00F13974" w:rsidP="00BD015E">
      <w:pPr>
        <w:pStyle w:val="ListParagraph"/>
        <w:spacing w:after="0" w:line="360" w:lineRule="auto"/>
      </w:pPr>
    </w:p>
    <w:p w14:paraId="636A8F91" w14:textId="77777777" w:rsidR="000F3E21" w:rsidRPr="000F3E21" w:rsidRDefault="000F3E21" w:rsidP="000F3E21"/>
    <w:p w14:paraId="088E8EF5" w14:textId="77777777" w:rsidR="000F3E21" w:rsidRPr="000F3E21" w:rsidRDefault="000F3E21" w:rsidP="000F3E21"/>
    <w:p w14:paraId="3CEB0554" w14:textId="77777777" w:rsidR="000F3E21" w:rsidRPr="000F3E21" w:rsidRDefault="000F3E21" w:rsidP="000F3E21"/>
    <w:p w14:paraId="4986D061" w14:textId="77777777" w:rsidR="000F3E21" w:rsidRPr="000F3E21" w:rsidRDefault="000F3E21" w:rsidP="000F3E21"/>
    <w:p w14:paraId="79B05A52" w14:textId="77777777" w:rsidR="000F3E21" w:rsidRPr="000F3E21" w:rsidRDefault="000F3E21" w:rsidP="000F3E21"/>
    <w:p w14:paraId="149D5994" w14:textId="77777777" w:rsidR="000F3E21" w:rsidRPr="000F3E21" w:rsidRDefault="000F3E21" w:rsidP="000F3E21"/>
    <w:p w14:paraId="65453BBF" w14:textId="2C11F304" w:rsidR="000F3E21" w:rsidRPr="000F3E21" w:rsidRDefault="000F3E21" w:rsidP="000F3E21">
      <w:pPr>
        <w:tabs>
          <w:tab w:val="left" w:pos="3522"/>
        </w:tabs>
      </w:pPr>
      <w:r>
        <w:tab/>
      </w:r>
    </w:p>
    <w:p w14:paraId="45508824" w14:textId="375C2EB7" w:rsidR="00F13974" w:rsidRDefault="00F13974" w:rsidP="00BD015E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774511F2" wp14:editId="5DD05276">
            <wp:extent cx="3990975" cy="2850696"/>
            <wp:effectExtent l="0" t="0" r="0" b="6985"/>
            <wp:docPr id="1696524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30" cy="285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CA8F" w14:textId="77777777" w:rsidR="00F13974" w:rsidRDefault="00F13974" w:rsidP="00BD015E">
      <w:pPr>
        <w:pStyle w:val="ListParagraph"/>
        <w:spacing w:after="0" w:line="360" w:lineRule="auto"/>
      </w:pPr>
    </w:p>
    <w:p w14:paraId="51B88658" w14:textId="6DC975B3" w:rsidR="00F13974" w:rsidRDefault="00F13974" w:rsidP="00BD015E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09364A78" wp14:editId="5E938358">
            <wp:extent cx="4953000" cy="3429000"/>
            <wp:effectExtent l="0" t="0" r="0" b="0"/>
            <wp:docPr id="791709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58" cy="343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37BC" w14:textId="77777777" w:rsidR="00F13974" w:rsidRDefault="00F13974" w:rsidP="00BD015E">
      <w:pPr>
        <w:pStyle w:val="ListParagraph"/>
        <w:spacing w:after="0" w:line="360" w:lineRule="auto"/>
      </w:pPr>
    </w:p>
    <w:p w14:paraId="6AAF53F9" w14:textId="7F63615F" w:rsidR="00B6553D" w:rsidRDefault="00B6553D" w:rsidP="00BD015E">
      <w:pPr>
        <w:pStyle w:val="ListParagraph"/>
        <w:spacing w:after="0" w:line="360" w:lineRule="auto"/>
      </w:pPr>
      <w:r>
        <w:t xml:space="preserve">Repeated the same, but this time using XML files and sourcing using </w:t>
      </w:r>
      <w:r w:rsidR="00764522">
        <w:t>XML</w:t>
      </w:r>
      <w:r>
        <w:t xml:space="preserve"> source transformation. </w:t>
      </w:r>
      <w:proofErr w:type="gramStart"/>
      <w:r>
        <w:t>Loaded</w:t>
      </w:r>
      <w:proofErr w:type="gramEnd"/>
      <w:r>
        <w:t xml:space="preserve"> the data to the staging table after doing data conversion to make sure the columns and data types match</w:t>
      </w:r>
      <w:r w:rsidR="00764522">
        <w:t xml:space="preserve"> as depicted in the screenshots below.</w:t>
      </w:r>
    </w:p>
    <w:p w14:paraId="427E1A73" w14:textId="323958DF" w:rsidR="00F13974" w:rsidRDefault="002F390B" w:rsidP="00BD015E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3D70F3B" wp14:editId="2886B1D0">
            <wp:extent cx="5017325" cy="3095625"/>
            <wp:effectExtent l="0" t="0" r="0" b="0"/>
            <wp:docPr id="1153335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41" cy="310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B3AD" w14:textId="5DD13EDC" w:rsidR="00B81DFA" w:rsidRDefault="00B81DFA" w:rsidP="00BD015E">
      <w:pPr>
        <w:pStyle w:val="ListParagraph"/>
        <w:spacing w:after="0" w:line="360" w:lineRule="auto"/>
      </w:pPr>
      <w:r>
        <w:t>The final scenario involved loading OLEDB files</w:t>
      </w:r>
      <w:r w:rsidR="005805C7">
        <w:t xml:space="preserve">. This time we moved tables from one database to another. Used the </w:t>
      </w:r>
      <w:proofErr w:type="spellStart"/>
      <w:r w:rsidR="005805C7">
        <w:t>OL</w:t>
      </w:r>
      <w:r w:rsidR="00F4762F">
        <w:t>Edb</w:t>
      </w:r>
      <w:proofErr w:type="spellEnd"/>
      <w:r w:rsidR="00F4762F">
        <w:t xml:space="preserve"> source transformation and destination to facilitate the loading as shown below.</w:t>
      </w:r>
    </w:p>
    <w:p w14:paraId="1D21207B" w14:textId="77777777" w:rsidR="00773BB7" w:rsidRDefault="00773BB7" w:rsidP="00BD015E">
      <w:pPr>
        <w:pStyle w:val="ListParagraph"/>
        <w:spacing w:after="0" w:line="360" w:lineRule="auto"/>
      </w:pPr>
    </w:p>
    <w:p w14:paraId="4D06F767" w14:textId="063A6D94" w:rsidR="00773BB7" w:rsidRDefault="002F390B" w:rsidP="00BD015E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2B73B2A9" wp14:editId="5EADF016">
            <wp:extent cx="4943475" cy="3552459"/>
            <wp:effectExtent l="0" t="0" r="0" b="0"/>
            <wp:docPr id="1520302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67" cy="356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50E7" w14:textId="77777777" w:rsidR="00C97166" w:rsidRDefault="00C97166" w:rsidP="00BD015E">
      <w:pPr>
        <w:pStyle w:val="ListParagraph"/>
        <w:spacing w:after="0" w:line="360" w:lineRule="auto"/>
      </w:pPr>
    </w:p>
    <w:p w14:paraId="209F6238" w14:textId="372B2BB1" w:rsidR="00C97166" w:rsidRDefault="00C97166" w:rsidP="00BD015E">
      <w:pPr>
        <w:pStyle w:val="ListParagraph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B14D981" wp14:editId="0458BCA0">
            <wp:extent cx="4961546" cy="2867025"/>
            <wp:effectExtent l="0" t="0" r="0" b="0"/>
            <wp:docPr id="18191606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07" cy="28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754D" w14:textId="3007D1FD" w:rsidR="00DC7FCD" w:rsidRDefault="00DC7FCD" w:rsidP="00BD015E">
      <w:pPr>
        <w:pStyle w:val="ListParagraph"/>
        <w:spacing w:after="0" w:line="360" w:lineRule="auto"/>
      </w:pPr>
      <w:r>
        <w:t xml:space="preserve">Below </w:t>
      </w:r>
      <w:r w:rsidR="00F4762F">
        <w:t>are</w:t>
      </w:r>
      <w:r>
        <w:t xml:space="preserve"> the </w:t>
      </w:r>
      <w:r w:rsidR="00934541">
        <w:t xml:space="preserve">Staging tables after running </w:t>
      </w:r>
      <w:proofErr w:type="gramStart"/>
      <w:r w:rsidR="00934541">
        <w:t xml:space="preserve">queries, </w:t>
      </w:r>
      <w:r w:rsidR="00F4762F">
        <w:t>and</w:t>
      </w:r>
      <w:proofErr w:type="gramEnd"/>
      <w:r w:rsidR="00F4762F">
        <w:t xml:space="preserve"> </w:t>
      </w:r>
      <w:r w:rsidR="00934541">
        <w:t xml:space="preserve">verifying that the transformation </w:t>
      </w:r>
      <w:r w:rsidR="00F4762F">
        <w:t>has</w:t>
      </w:r>
      <w:r w:rsidR="00934541">
        <w:t xml:space="preserve"> gone through</w:t>
      </w:r>
      <w:r w:rsidR="004437DD">
        <w:t>.</w:t>
      </w:r>
    </w:p>
    <w:p w14:paraId="11F18807" w14:textId="1E6EF8AA" w:rsidR="00773BB7" w:rsidRDefault="00DC7FCD" w:rsidP="00BD015E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1740BCE4" wp14:editId="4F6E8425">
            <wp:extent cx="5934075" cy="3409950"/>
            <wp:effectExtent l="0" t="0" r="9525" b="0"/>
            <wp:docPr id="2548706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559B" w14:textId="77777777" w:rsidR="00773BB7" w:rsidRDefault="00773BB7" w:rsidP="00BD015E">
      <w:pPr>
        <w:pStyle w:val="ListParagraph"/>
        <w:spacing w:after="0" w:line="360" w:lineRule="auto"/>
      </w:pPr>
    </w:p>
    <w:sectPr w:rsidR="00773BB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6E13E" w14:textId="77777777" w:rsidR="00431119" w:rsidRDefault="00431119" w:rsidP="00322D66">
      <w:pPr>
        <w:spacing w:after="0" w:line="240" w:lineRule="auto"/>
      </w:pPr>
      <w:r>
        <w:separator/>
      </w:r>
    </w:p>
  </w:endnote>
  <w:endnote w:type="continuationSeparator" w:id="0">
    <w:p w14:paraId="538FC901" w14:textId="77777777" w:rsidR="00431119" w:rsidRDefault="00431119" w:rsidP="0032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2C50A3" w14:paraId="2F4F9492" w14:textId="77777777">
      <w:tc>
        <w:tcPr>
          <w:tcW w:w="918" w:type="dxa"/>
        </w:tcPr>
        <w:p w14:paraId="559A13A5" w14:textId="77777777" w:rsidR="002C50A3" w:rsidRDefault="002C50A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</w:p>
      </w:tc>
      <w:tc>
        <w:tcPr>
          <w:tcW w:w="7938" w:type="dxa"/>
        </w:tcPr>
        <w:p w14:paraId="12F07F47" w14:textId="10602D75" w:rsidR="002C50A3" w:rsidRPr="00322D66" w:rsidRDefault="002C50A3">
          <w:pPr>
            <w:pStyle w:val="Footer"/>
            <w:rPr>
              <w:b/>
            </w:rPr>
          </w:pPr>
        </w:p>
      </w:tc>
    </w:tr>
  </w:tbl>
  <w:p w14:paraId="1B036D59" w14:textId="77777777" w:rsidR="002C50A3" w:rsidRDefault="002C5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418C5" w14:textId="77777777" w:rsidR="00431119" w:rsidRDefault="00431119" w:rsidP="00322D66">
      <w:pPr>
        <w:spacing w:after="0" w:line="240" w:lineRule="auto"/>
      </w:pPr>
      <w:r>
        <w:separator/>
      </w:r>
    </w:p>
  </w:footnote>
  <w:footnote w:type="continuationSeparator" w:id="0">
    <w:p w14:paraId="66B26210" w14:textId="77777777" w:rsidR="00431119" w:rsidRDefault="00431119" w:rsidP="0032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2C50A3" w14:paraId="6ADC247F" w14:textId="77777777">
      <w:trPr>
        <w:trHeight w:val="288"/>
      </w:trPr>
      <w:sdt>
        <w:sdtPr>
          <w:rPr>
            <w:rFonts w:ascii="Arial" w:eastAsiaTheme="majorEastAsia" w:hAnsi="Arial" w:cs="Arial"/>
            <w:sz w:val="32"/>
            <w:szCs w:val="32"/>
            <w:lang w:bidi="en-US"/>
          </w:rPr>
          <w:alias w:val="Title"/>
          <w:id w:val="77761602"/>
          <w:placeholder>
            <w:docPart w:val="9339598B449A4C5698C75C563C1267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1CBB2CE0" w14:textId="3F1B4BE4" w:rsidR="002C50A3" w:rsidRPr="00EA3351" w:rsidRDefault="003C7BBF" w:rsidP="00EA3351">
              <w:pPr>
                <w:pStyle w:val="Header"/>
                <w:rPr>
                  <w:rFonts w:ascii="Arial" w:eastAsiaTheme="majorEastAsia" w:hAnsi="Arial" w:cs="Arial"/>
                  <w:sz w:val="36"/>
                  <w:szCs w:val="36"/>
                </w:rPr>
              </w:pPr>
              <w:r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Mortgage </w:t>
              </w:r>
              <w:r w:rsidRPr="00EA3351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>R1:SP2: Story</w:t>
              </w:r>
              <w:r w:rsidR="009F04F7" w:rsidRPr="00EA3351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 3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color w:val="4F81BD" w:themeColor="accent1"/>
            <w:sz w:val="32"/>
            <w:szCs w:val="32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8D4CE884D8814ECC94E6690DC8CB3F3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3B53C6E" w14:textId="77777777" w:rsidR="002C50A3" w:rsidRPr="003C7BBF" w:rsidRDefault="002C50A3" w:rsidP="00322D66">
              <w:pPr>
                <w:pStyle w:val="Header"/>
                <w:rPr>
                  <w:rFonts w:ascii="Arial" w:eastAsiaTheme="majorEastAsia" w:hAnsi="Arial" w:cs="Arial"/>
                  <w:b/>
                  <w:bCs/>
                  <w:color w:val="4F81BD" w:themeColor="accent1"/>
                  <w:sz w:val="32"/>
                  <w:szCs w:val="32"/>
                  <w14:numForm w14:val="oldStyle"/>
                </w:rPr>
              </w:pPr>
              <w:r w:rsidRPr="003C7BBF">
                <w:rPr>
                  <w:rFonts w:ascii="Arial" w:eastAsiaTheme="majorEastAsia" w:hAnsi="Arial" w:cs="Arial"/>
                  <w:b/>
                  <w:bCs/>
                  <w:color w:val="4F81BD" w:themeColor="accent1"/>
                  <w:sz w:val="32"/>
                  <w:szCs w:val="3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Lab</w:t>
              </w:r>
            </w:p>
          </w:tc>
        </w:sdtContent>
      </w:sdt>
    </w:tr>
  </w:tbl>
  <w:p w14:paraId="1A71027E" w14:textId="77777777" w:rsidR="002C50A3" w:rsidRDefault="002C50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7C6D"/>
    <w:multiLevelType w:val="hybridMultilevel"/>
    <w:tmpl w:val="2758BECA"/>
    <w:lvl w:ilvl="0" w:tplc="E70EB1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64EB5"/>
    <w:multiLevelType w:val="hybridMultilevel"/>
    <w:tmpl w:val="6B3A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D13DD"/>
    <w:multiLevelType w:val="hybridMultilevel"/>
    <w:tmpl w:val="D834C586"/>
    <w:lvl w:ilvl="0" w:tplc="368038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79704C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A84"/>
    <w:multiLevelType w:val="hybridMultilevel"/>
    <w:tmpl w:val="B0E492B4"/>
    <w:lvl w:ilvl="0" w:tplc="F0F8FC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5513B25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77AFC"/>
    <w:multiLevelType w:val="hybridMultilevel"/>
    <w:tmpl w:val="B48E19B4"/>
    <w:lvl w:ilvl="0" w:tplc="C7E89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E2177"/>
    <w:multiLevelType w:val="hybridMultilevel"/>
    <w:tmpl w:val="15B0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E0128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97890">
    <w:abstractNumId w:val="7"/>
  </w:num>
  <w:num w:numId="2" w16cid:durableId="781849032">
    <w:abstractNumId w:val="1"/>
  </w:num>
  <w:num w:numId="3" w16cid:durableId="333726785">
    <w:abstractNumId w:val="8"/>
  </w:num>
  <w:num w:numId="4" w16cid:durableId="983316170">
    <w:abstractNumId w:val="5"/>
  </w:num>
  <w:num w:numId="5" w16cid:durableId="510920293">
    <w:abstractNumId w:val="3"/>
  </w:num>
  <w:num w:numId="6" w16cid:durableId="393545428">
    <w:abstractNumId w:val="2"/>
  </w:num>
  <w:num w:numId="7" w16cid:durableId="904803810">
    <w:abstractNumId w:val="4"/>
  </w:num>
  <w:num w:numId="8" w16cid:durableId="1850873753">
    <w:abstractNumId w:val="0"/>
  </w:num>
  <w:num w:numId="9" w16cid:durableId="1998873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3"/>
    <w:rsid w:val="000067A6"/>
    <w:rsid w:val="0004723A"/>
    <w:rsid w:val="00047472"/>
    <w:rsid w:val="0007431F"/>
    <w:rsid w:val="000C0389"/>
    <w:rsid w:val="000F3E21"/>
    <w:rsid w:val="000F5C19"/>
    <w:rsid w:val="00126509"/>
    <w:rsid w:val="001578C7"/>
    <w:rsid w:val="00192777"/>
    <w:rsid w:val="001B3E55"/>
    <w:rsid w:val="00214354"/>
    <w:rsid w:val="00240F54"/>
    <w:rsid w:val="00267892"/>
    <w:rsid w:val="002A7EBB"/>
    <w:rsid w:val="002C50A3"/>
    <w:rsid w:val="002F390B"/>
    <w:rsid w:val="00313271"/>
    <w:rsid w:val="00322D66"/>
    <w:rsid w:val="00327B19"/>
    <w:rsid w:val="0033703B"/>
    <w:rsid w:val="0033741D"/>
    <w:rsid w:val="003411BE"/>
    <w:rsid w:val="0034218C"/>
    <w:rsid w:val="0035378D"/>
    <w:rsid w:val="00367730"/>
    <w:rsid w:val="003732C6"/>
    <w:rsid w:val="00384A8A"/>
    <w:rsid w:val="003879EA"/>
    <w:rsid w:val="0039097E"/>
    <w:rsid w:val="003C157B"/>
    <w:rsid w:val="003C6B32"/>
    <w:rsid w:val="003C7BBF"/>
    <w:rsid w:val="003D474C"/>
    <w:rsid w:val="003F39CA"/>
    <w:rsid w:val="003F4F52"/>
    <w:rsid w:val="00405933"/>
    <w:rsid w:val="00412B55"/>
    <w:rsid w:val="00431119"/>
    <w:rsid w:val="004437DD"/>
    <w:rsid w:val="00466530"/>
    <w:rsid w:val="00470407"/>
    <w:rsid w:val="004769ED"/>
    <w:rsid w:val="004850F5"/>
    <w:rsid w:val="00497B85"/>
    <w:rsid w:val="004A0B8F"/>
    <w:rsid w:val="004B1F07"/>
    <w:rsid w:val="004B2754"/>
    <w:rsid w:val="004C55E6"/>
    <w:rsid w:val="004E3690"/>
    <w:rsid w:val="00567E43"/>
    <w:rsid w:val="005701EC"/>
    <w:rsid w:val="00580180"/>
    <w:rsid w:val="005805C7"/>
    <w:rsid w:val="00587ACA"/>
    <w:rsid w:val="005B1EAC"/>
    <w:rsid w:val="005F1C52"/>
    <w:rsid w:val="006029CB"/>
    <w:rsid w:val="00653678"/>
    <w:rsid w:val="0068589D"/>
    <w:rsid w:val="00697EDD"/>
    <w:rsid w:val="006B192D"/>
    <w:rsid w:val="006B31C8"/>
    <w:rsid w:val="0074420E"/>
    <w:rsid w:val="00764522"/>
    <w:rsid w:val="00773BB7"/>
    <w:rsid w:val="007A3DAC"/>
    <w:rsid w:val="007B00EE"/>
    <w:rsid w:val="007B3C9C"/>
    <w:rsid w:val="007D646A"/>
    <w:rsid w:val="008026D8"/>
    <w:rsid w:val="008209F3"/>
    <w:rsid w:val="00833F26"/>
    <w:rsid w:val="0083509C"/>
    <w:rsid w:val="00852342"/>
    <w:rsid w:val="00864BF9"/>
    <w:rsid w:val="0086765C"/>
    <w:rsid w:val="0089415B"/>
    <w:rsid w:val="008B4ABB"/>
    <w:rsid w:val="008B75E3"/>
    <w:rsid w:val="008C7599"/>
    <w:rsid w:val="00901870"/>
    <w:rsid w:val="0091258E"/>
    <w:rsid w:val="00917CB5"/>
    <w:rsid w:val="009221DA"/>
    <w:rsid w:val="00934541"/>
    <w:rsid w:val="00947AF8"/>
    <w:rsid w:val="00953B91"/>
    <w:rsid w:val="00970FCA"/>
    <w:rsid w:val="0098044B"/>
    <w:rsid w:val="009A1873"/>
    <w:rsid w:val="009B3279"/>
    <w:rsid w:val="009B6F02"/>
    <w:rsid w:val="009C7F1F"/>
    <w:rsid w:val="009D48E6"/>
    <w:rsid w:val="009D7833"/>
    <w:rsid w:val="009E06C0"/>
    <w:rsid w:val="009F04F7"/>
    <w:rsid w:val="00A34043"/>
    <w:rsid w:val="00A7074C"/>
    <w:rsid w:val="00AD149A"/>
    <w:rsid w:val="00AF1507"/>
    <w:rsid w:val="00AF3555"/>
    <w:rsid w:val="00AF69B3"/>
    <w:rsid w:val="00B149AA"/>
    <w:rsid w:val="00B60DB6"/>
    <w:rsid w:val="00B6553D"/>
    <w:rsid w:val="00B752E8"/>
    <w:rsid w:val="00B81DFA"/>
    <w:rsid w:val="00B82A01"/>
    <w:rsid w:val="00BB10FC"/>
    <w:rsid w:val="00BC3459"/>
    <w:rsid w:val="00BD015E"/>
    <w:rsid w:val="00BE533C"/>
    <w:rsid w:val="00BF1EE3"/>
    <w:rsid w:val="00C10E80"/>
    <w:rsid w:val="00C13806"/>
    <w:rsid w:val="00C1710E"/>
    <w:rsid w:val="00C2262E"/>
    <w:rsid w:val="00C3505C"/>
    <w:rsid w:val="00C517C3"/>
    <w:rsid w:val="00C66B8F"/>
    <w:rsid w:val="00C738EA"/>
    <w:rsid w:val="00C81F3A"/>
    <w:rsid w:val="00C90822"/>
    <w:rsid w:val="00C97166"/>
    <w:rsid w:val="00CA2A62"/>
    <w:rsid w:val="00D051FB"/>
    <w:rsid w:val="00D072B1"/>
    <w:rsid w:val="00D07474"/>
    <w:rsid w:val="00D1485C"/>
    <w:rsid w:val="00D52F59"/>
    <w:rsid w:val="00D92F3E"/>
    <w:rsid w:val="00D96D32"/>
    <w:rsid w:val="00DA15CC"/>
    <w:rsid w:val="00DB1563"/>
    <w:rsid w:val="00DC7FCD"/>
    <w:rsid w:val="00DD3363"/>
    <w:rsid w:val="00DD4B12"/>
    <w:rsid w:val="00DD4FA9"/>
    <w:rsid w:val="00E20430"/>
    <w:rsid w:val="00E447BC"/>
    <w:rsid w:val="00E50506"/>
    <w:rsid w:val="00E876B2"/>
    <w:rsid w:val="00EA3351"/>
    <w:rsid w:val="00EC20C8"/>
    <w:rsid w:val="00EC3FC0"/>
    <w:rsid w:val="00ED00E3"/>
    <w:rsid w:val="00EF7D85"/>
    <w:rsid w:val="00F055E7"/>
    <w:rsid w:val="00F13974"/>
    <w:rsid w:val="00F178FE"/>
    <w:rsid w:val="00F4762F"/>
    <w:rsid w:val="00F546B2"/>
    <w:rsid w:val="00F61E27"/>
    <w:rsid w:val="00FA460B"/>
    <w:rsid w:val="00FA778E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7AE85A"/>
  <w15:docId w15:val="{B831F481-4FA0-48E6-B8C6-4766112D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8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66"/>
  </w:style>
  <w:style w:type="paragraph" w:styleId="Footer">
    <w:name w:val="footer"/>
    <w:basedOn w:val="Normal"/>
    <w:link w:val="FooterChar"/>
    <w:uiPriority w:val="99"/>
    <w:unhideWhenUsed/>
    <w:rsid w:val="0032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66"/>
  </w:style>
  <w:style w:type="paragraph" w:styleId="BalloonText">
    <w:name w:val="Balloon Text"/>
    <w:basedOn w:val="Normal"/>
    <w:link w:val="BalloonTextChar"/>
    <w:uiPriority w:val="99"/>
    <w:semiHidden/>
    <w:unhideWhenUsed/>
    <w:rsid w:val="0032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7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3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3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C3FC0"/>
  </w:style>
  <w:style w:type="character" w:customStyle="1" w:styleId="Heading2Char">
    <w:name w:val="Heading 2 Char"/>
    <w:basedOn w:val="DefaultParagraphFont"/>
    <w:link w:val="Heading2"/>
    <w:uiPriority w:val="9"/>
    <w:rsid w:val="00342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cxmsonormal">
    <w:name w:val="ecxmsonormal"/>
    <w:basedOn w:val="Normal"/>
    <w:rsid w:val="00BB1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10FC"/>
    <w:rPr>
      <w:b/>
      <w:bCs/>
    </w:rPr>
  </w:style>
  <w:style w:type="character" w:customStyle="1" w:styleId="apple-converted-space">
    <w:name w:val="apple-converted-space"/>
    <w:basedOn w:val="DefaultParagraphFont"/>
    <w:rsid w:val="00BB10FC"/>
  </w:style>
  <w:style w:type="table" w:styleId="TableGrid">
    <w:name w:val="Table Grid"/>
    <w:basedOn w:val="TableNormal"/>
    <w:uiPriority w:val="59"/>
    <w:rsid w:val="009A187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39598B449A4C5698C75C563C126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6399-1A31-4F1C-BBC1-10D4E24A8187}"/>
      </w:docPartPr>
      <w:docPartBody>
        <w:p w:rsidR="00757570" w:rsidRDefault="00757570" w:rsidP="00757570">
          <w:pPr>
            <w:pStyle w:val="9339598B449A4C5698C75C563C1267B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D4CE884D8814ECC94E6690DC8CB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8C3D-1CBC-4AC3-B1C9-1E4886345710}"/>
      </w:docPartPr>
      <w:docPartBody>
        <w:p w:rsidR="00757570" w:rsidRDefault="00757570" w:rsidP="00757570">
          <w:pPr>
            <w:pStyle w:val="8D4CE884D8814ECC94E6690DC8CB3F35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570"/>
    <w:rsid w:val="001838D6"/>
    <w:rsid w:val="00295232"/>
    <w:rsid w:val="002D16D8"/>
    <w:rsid w:val="003974E7"/>
    <w:rsid w:val="004C7004"/>
    <w:rsid w:val="004D2D6E"/>
    <w:rsid w:val="005C3637"/>
    <w:rsid w:val="00631062"/>
    <w:rsid w:val="00701C56"/>
    <w:rsid w:val="00757570"/>
    <w:rsid w:val="007B6D9C"/>
    <w:rsid w:val="007C615B"/>
    <w:rsid w:val="0083509C"/>
    <w:rsid w:val="00852521"/>
    <w:rsid w:val="0091094E"/>
    <w:rsid w:val="009C419E"/>
    <w:rsid w:val="009D7833"/>
    <w:rsid w:val="00AF06FB"/>
    <w:rsid w:val="00C95F55"/>
    <w:rsid w:val="00CA0B04"/>
    <w:rsid w:val="00CB6398"/>
    <w:rsid w:val="00D03A60"/>
    <w:rsid w:val="00D05896"/>
    <w:rsid w:val="00DE5E48"/>
    <w:rsid w:val="00DF4283"/>
    <w:rsid w:val="00E50506"/>
    <w:rsid w:val="00F129BA"/>
    <w:rsid w:val="00FC0AF4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39598B449A4C5698C75C563C1267B4">
    <w:name w:val="9339598B449A4C5698C75C563C1267B4"/>
    <w:rsid w:val="00757570"/>
  </w:style>
  <w:style w:type="paragraph" w:customStyle="1" w:styleId="8D4CE884D8814ECC94E6690DC8CB3F35">
    <w:name w:val="8D4CE884D8814ECC94E6690DC8CB3F35"/>
    <w:rsid w:val="00757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5DDAAC-8669-4B11-89B4-DBF130FA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181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IPBC – R1:SP2:Mortgage Story 3</vt:lpstr>
    </vt:vector>
  </TitlesOfParts>
  <Company>HP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Mortgage R1:SP2: Story 3</dc:title>
  <dc:creator>myITpc</dc:creator>
  <cp:lastModifiedBy>Ed Kiiru</cp:lastModifiedBy>
  <cp:revision>25</cp:revision>
  <dcterms:created xsi:type="dcterms:W3CDTF">2024-06-28T00:07:00Z</dcterms:created>
  <dcterms:modified xsi:type="dcterms:W3CDTF">2025-01-11T22:12:00Z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affef44a803ef89c677231815b5fcffa0693ea036431683329ae1b308b8c631a</vt:lpwstr>
  </property>
</Properties>
</file>