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B06" w:rsidRDefault="00F626C5">
      <w:r>
        <w:t>6.1 Estudio de Viabilidad</w:t>
      </w:r>
    </w:p>
    <w:p w:rsidR="00F626C5" w:rsidRDefault="00F626C5">
      <w:r>
        <w:tab/>
        <w:t>6.1.1 Viabilidad Tecnológica</w:t>
      </w:r>
    </w:p>
    <w:p w:rsidR="00DB5856" w:rsidRPr="00DB5856" w:rsidRDefault="00DB5856" w:rsidP="00DB5856">
      <w:pPr>
        <w:ind w:left="708"/>
        <w:jc w:val="both"/>
        <w:rPr>
          <w:bCs/>
        </w:rPr>
      </w:pPr>
      <w:r w:rsidRPr="00DB5856">
        <w:rPr>
          <w:rStyle w:val="Textoennegrita"/>
          <w:b w:val="0"/>
        </w:rPr>
        <w:t>Se tendrá q</w:t>
      </w:r>
      <w:r>
        <w:rPr>
          <w:rStyle w:val="Textoennegrita"/>
          <w:b w:val="0"/>
        </w:rPr>
        <w:t>ue disponer de una computadora con requisitos mínimos, y con presencia de software como la utilización del sistema operativo Windows y tener instalado java. Dado que la empresa 3G Servicios Generales cumple con estos requisitos, la implementación del software se podría realizar de manera correcta.</w:t>
      </w:r>
    </w:p>
    <w:p w:rsidR="00F626C5" w:rsidRDefault="00F626C5">
      <w:r>
        <w:tab/>
        <w:t>6.1.2 Viabilidad Operacional</w:t>
      </w:r>
    </w:p>
    <w:p w:rsidR="00276015" w:rsidRDefault="00276015" w:rsidP="00276015">
      <w:pPr>
        <w:ind w:left="708"/>
        <w:jc w:val="both"/>
      </w:pPr>
      <w:r>
        <w:t>Los conocimientos para la utilización del software son mínimos en tanto este es intuitivo, además el personal de la empresa 3G cuenta con conocimientos de la utilización de herramientas ofimáticas, anteriormente utilizadas para la organización de la empresa.</w:t>
      </w:r>
    </w:p>
    <w:p w:rsidR="00F626C5" w:rsidRDefault="00F626C5">
      <w:r>
        <w:tab/>
        <w:t>6.1.3 Viabilidad Económica</w:t>
      </w:r>
    </w:p>
    <w:p w:rsidR="00276015" w:rsidRDefault="00276015" w:rsidP="00276015">
      <w:pPr>
        <w:ind w:left="708"/>
      </w:pPr>
      <w:r>
        <w:t xml:space="preserve">En tanto el software no necesita de capacitación, ninguna compra de equipos; este está en esencia libre de costos que tendría </w:t>
      </w:r>
      <w:r w:rsidR="00E46879">
        <w:t xml:space="preserve">que solventar la empresa, mientras esta no presente una ampliación en su instalación y su personal del que dispone; </w:t>
      </w:r>
      <w:bookmarkStart w:id="0" w:name="_GoBack"/>
      <w:bookmarkEnd w:id="0"/>
      <w:r w:rsidR="00E46879">
        <w:t>e</w:t>
      </w:r>
      <w:r>
        <w:t xml:space="preserve">l software se podría implementar sin requerimientos </w:t>
      </w:r>
      <w:r w:rsidR="008725C2">
        <w:t>económicos.</w:t>
      </w:r>
    </w:p>
    <w:p w:rsidR="00F626C5" w:rsidRDefault="00F626C5">
      <w:r>
        <w:t>6.2 Análisis de costo y beneficio</w:t>
      </w:r>
    </w:p>
    <w:p w:rsidR="00F626C5" w:rsidRDefault="00F626C5">
      <w:r>
        <w:tab/>
        <w:t>6.2.1 Costos para la implementación</w:t>
      </w:r>
    </w:p>
    <w:p w:rsidR="00F626C5" w:rsidRDefault="00F626C5">
      <w:r>
        <w:tab/>
        <w:t xml:space="preserve">6.2.2 Beneficios de la </w:t>
      </w:r>
      <w:r w:rsidR="00313833">
        <w:t>implementación</w:t>
      </w:r>
    </w:p>
    <w:sectPr w:rsidR="00F626C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2E6" w:rsidRDefault="007972E6" w:rsidP="00F626C5">
      <w:pPr>
        <w:spacing w:after="0" w:line="240" w:lineRule="auto"/>
      </w:pPr>
      <w:r>
        <w:separator/>
      </w:r>
    </w:p>
  </w:endnote>
  <w:endnote w:type="continuationSeparator" w:id="0">
    <w:p w:rsidR="007972E6" w:rsidRDefault="007972E6" w:rsidP="00F62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charset w:val="00"/>
    <w:family w:val="auto"/>
    <w:pitch w:val="variable"/>
  </w:font>
  <w:font w:name="FreeSans">
    <w:charset w:val="00"/>
    <w:family w:val="swiss"/>
    <w:pitch w:val="variable"/>
    <w:sig w:usb0="E4838EFF" w:usb1="4200FDFF" w:usb2="000030A0" w:usb3="00000000" w:csb0="000001B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2E6" w:rsidRDefault="007972E6" w:rsidP="00F626C5">
      <w:pPr>
        <w:spacing w:after="0" w:line="240" w:lineRule="auto"/>
      </w:pPr>
      <w:r>
        <w:separator/>
      </w:r>
    </w:p>
  </w:footnote>
  <w:footnote w:type="continuationSeparator" w:id="0">
    <w:p w:rsidR="007972E6" w:rsidRDefault="007972E6" w:rsidP="00F626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709C1"/>
    <w:multiLevelType w:val="multilevel"/>
    <w:tmpl w:val="B70C004C"/>
    <w:lvl w:ilvl="0">
      <w:numFmt w:val="bullet"/>
      <w:lvlText w:val=""/>
      <w:lvlJc w:val="left"/>
      <w:pPr>
        <w:ind w:left="1920" w:hanging="360"/>
      </w:pPr>
      <w:rPr>
        <w:rFonts w:ascii="Symbol" w:hAnsi="Symbol"/>
      </w:rPr>
    </w:lvl>
    <w:lvl w:ilvl="1">
      <w:numFmt w:val="bullet"/>
      <w:lvlText w:val="o"/>
      <w:lvlJc w:val="left"/>
      <w:pPr>
        <w:ind w:left="2640" w:hanging="360"/>
      </w:pPr>
      <w:rPr>
        <w:rFonts w:ascii="Courier New" w:hAnsi="Courier New"/>
      </w:rPr>
    </w:lvl>
    <w:lvl w:ilvl="2">
      <w:numFmt w:val="bullet"/>
      <w:lvlText w:val=""/>
      <w:lvlJc w:val="left"/>
      <w:pPr>
        <w:ind w:left="3360" w:hanging="360"/>
      </w:pPr>
      <w:rPr>
        <w:rFonts w:ascii="Wingdings" w:hAnsi="Wingdings"/>
      </w:rPr>
    </w:lvl>
    <w:lvl w:ilvl="3">
      <w:numFmt w:val="bullet"/>
      <w:lvlText w:val=""/>
      <w:lvlJc w:val="left"/>
      <w:pPr>
        <w:ind w:left="4080" w:hanging="360"/>
      </w:pPr>
      <w:rPr>
        <w:rFonts w:ascii="Symbol" w:hAnsi="Symbol"/>
      </w:rPr>
    </w:lvl>
    <w:lvl w:ilvl="4">
      <w:numFmt w:val="bullet"/>
      <w:lvlText w:val="o"/>
      <w:lvlJc w:val="left"/>
      <w:pPr>
        <w:ind w:left="4800" w:hanging="360"/>
      </w:pPr>
      <w:rPr>
        <w:rFonts w:ascii="Courier New" w:hAnsi="Courier New"/>
      </w:rPr>
    </w:lvl>
    <w:lvl w:ilvl="5">
      <w:numFmt w:val="bullet"/>
      <w:lvlText w:val=""/>
      <w:lvlJc w:val="left"/>
      <w:pPr>
        <w:ind w:left="5520" w:hanging="360"/>
      </w:pPr>
      <w:rPr>
        <w:rFonts w:ascii="Wingdings" w:hAnsi="Wingdings"/>
      </w:rPr>
    </w:lvl>
    <w:lvl w:ilvl="6">
      <w:numFmt w:val="bullet"/>
      <w:lvlText w:val=""/>
      <w:lvlJc w:val="left"/>
      <w:pPr>
        <w:ind w:left="6240" w:hanging="360"/>
      </w:pPr>
      <w:rPr>
        <w:rFonts w:ascii="Symbol" w:hAnsi="Symbol"/>
      </w:rPr>
    </w:lvl>
    <w:lvl w:ilvl="7">
      <w:numFmt w:val="bullet"/>
      <w:lvlText w:val="o"/>
      <w:lvlJc w:val="left"/>
      <w:pPr>
        <w:ind w:left="6960" w:hanging="360"/>
      </w:pPr>
      <w:rPr>
        <w:rFonts w:ascii="Courier New" w:hAnsi="Courier New"/>
      </w:rPr>
    </w:lvl>
    <w:lvl w:ilvl="8">
      <w:numFmt w:val="bullet"/>
      <w:lvlText w:val=""/>
      <w:lvlJc w:val="left"/>
      <w:pPr>
        <w:ind w:left="76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6C5"/>
    <w:rsid w:val="00276015"/>
    <w:rsid w:val="00313833"/>
    <w:rsid w:val="007972E6"/>
    <w:rsid w:val="008725C2"/>
    <w:rsid w:val="00AF6B06"/>
    <w:rsid w:val="00DB5856"/>
    <w:rsid w:val="00E46879"/>
    <w:rsid w:val="00F626C5"/>
    <w:rsid w:val="00FA42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340876-9617-4D21-A9D8-4D3B4FB60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626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626C5"/>
  </w:style>
  <w:style w:type="paragraph" w:styleId="Piedepgina">
    <w:name w:val="footer"/>
    <w:basedOn w:val="Normal"/>
    <w:link w:val="PiedepginaCar"/>
    <w:uiPriority w:val="99"/>
    <w:unhideWhenUsed/>
    <w:rsid w:val="00F626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26C5"/>
  </w:style>
  <w:style w:type="character" w:styleId="Textoennegrita">
    <w:name w:val="Strong"/>
    <w:basedOn w:val="Fuentedeprrafopredeter"/>
    <w:qFormat/>
    <w:rsid w:val="00DB5856"/>
    <w:rPr>
      <w:b/>
      <w:bCs/>
    </w:rPr>
  </w:style>
  <w:style w:type="paragraph" w:customStyle="1" w:styleId="Standard">
    <w:name w:val="Standard"/>
    <w:rsid w:val="00DB5856"/>
    <w:pPr>
      <w:suppressAutoHyphens/>
      <w:autoSpaceDN w:val="0"/>
      <w:spacing w:after="0" w:line="240" w:lineRule="auto"/>
      <w:textAlignment w:val="baseline"/>
    </w:pPr>
    <w:rPr>
      <w:rFonts w:ascii="Liberation Serif" w:eastAsia="Noto Sans CJK SC Regular" w:hAnsi="Liberation Serif" w:cs="FreeSans"/>
      <w:kern w:val="3"/>
      <w:sz w:val="24"/>
      <w:szCs w:val="24"/>
      <w:lang w:val="es-PE" w:eastAsia="zh-CN" w:bidi="hi-IN"/>
    </w:rPr>
  </w:style>
  <w:style w:type="paragraph" w:customStyle="1" w:styleId="Normalindentado1">
    <w:name w:val="Normal indentado 1"/>
    <w:basedOn w:val="Standard"/>
    <w:rsid w:val="00DB5856"/>
    <w:pPr>
      <w:ind w:left="300"/>
    </w:pPr>
    <w:rPr>
      <w:rFonts w:ascii="Arial" w:eastAsia="Arial" w:hAnsi="Arial" w:cs="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169</Words>
  <Characters>931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2</cp:revision>
  <dcterms:created xsi:type="dcterms:W3CDTF">2017-08-02T15:23:00Z</dcterms:created>
  <dcterms:modified xsi:type="dcterms:W3CDTF">2017-08-02T18:07:00Z</dcterms:modified>
</cp:coreProperties>
</file>