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</w:pPr>
      <w:r w:rsidRPr="00A812E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US"/>
        </w:rPr>
        <w:t>PI</w:t>
      </w:r>
      <w:r w:rsidRPr="00A812E8">
        <w:rPr>
          <w:rFonts w:ascii="宋体" w:eastAsia="宋体" w:hAnsi="宋体" w:cs="宋体" w:hint="eastAsia"/>
          <w:b/>
          <w:bCs/>
          <w:color w:val="auto"/>
          <w:kern w:val="36"/>
          <w:sz w:val="48"/>
          <w:szCs w:val="48"/>
          <w:lang w:val="en-US"/>
        </w:rPr>
        <w:t>校正环节的程序实现推导过</w:t>
      </w:r>
      <w:r w:rsidRPr="00A812E8">
        <w:rPr>
          <w:rFonts w:ascii="宋体" w:eastAsia="宋体" w:hAnsi="宋体" w:cs="宋体"/>
          <w:b/>
          <w:bCs/>
          <w:color w:val="auto"/>
          <w:kern w:val="36"/>
          <w:sz w:val="48"/>
          <w:szCs w:val="48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2018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年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05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月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17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日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15:10:25 </w:t>
      </w:r>
      <w:hyperlink r:id="rId8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tuxinbang1989</w:t>
        </w:r>
      </w:hyperlink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阅读数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3157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文章标签：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9" w:tgtFrame="_blank" w:history="1"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自动控制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hyperlink r:id="rId10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PI</w:t>
        </w:r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算法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更多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分类专栏：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11" w:tgtFrame="_blank" w:history="1">
        <w:r w:rsidRPr="00A812E8">
          <w:rPr>
            <w:rFonts w:ascii="宋体" w:eastAsia="宋体" w:hAnsi="宋体" w:cs="宋体" w:hint="eastAsia"/>
            <w:color w:val="0000FF"/>
            <w:sz w:val="24"/>
            <w:szCs w:val="24"/>
            <w:u w:val="single"/>
            <w:lang w:val="en-US"/>
          </w:rPr>
          <w:t>自动控制理论</w:t>
        </w:r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版权声明：本文为博主原创文章，遵循</w:t>
      </w:r>
      <w:hyperlink r:id="rId12" w:tgtFrame="_blank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CC 4.0 BY-SA </w:t>
        </w:r>
      </w:hyperlink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版权协议，转载请附上原文出处链接和本声明。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本文链接：</w:t>
      </w:r>
      <w:hyperlink r:id="rId13" w:history="1">
        <w:r w:rsidRPr="00A812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https://blog.csdn.net/tuxinbang1989/article/details/80350880</w:t>
        </w:r>
      </w:hyperlink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校正环节在经典控制论中非常有用，特别是对负反馈控制系统，基本上都有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下面分别说明比例环节和积分环节的作用，以阶跃信号为例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t>①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比例环节单独作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用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933700" cy="1012516"/>
            <wp:effectExtent l="0" t="0" r="0" b="0"/>
            <wp:docPr id="11" name="Picture 11" descr="https://img-blog.csdn.net/2018060508435491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508435491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20" cy="10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611585" cy="2305860"/>
            <wp:effectExtent l="0" t="0" r="8255" b="0"/>
            <wp:docPr id="10" name="Picture 10" descr="https://img-blog.csdn.net/20180605084424364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05084424364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75" cy="23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以上分析说明，若只有比例环节的控制系统，阶跃响应也是一个阶跃信号，但会存在一定</w:t>
      </w:r>
      <w:r w:rsidRPr="00A812E8">
        <w:rPr>
          <w:rFonts w:ascii="宋体" w:eastAsia="宋体" w:hAnsi="宋体" w:cs="宋体" w:hint="eastAsia"/>
          <w:b/>
          <w:color w:val="auto"/>
          <w:sz w:val="24"/>
          <w:szCs w:val="24"/>
          <w:highlight w:val="yellow"/>
          <w:lang w:val="en-US"/>
        </w:rPr>
        <w:t>静差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，且静差值随</w:t>
      </w:r>
      <w:proofErr w:type="spellStart"/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proofErr w:type="spellEnd"/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增大而减小，但始终存在，不随时间变化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输出的理论波形跟实际的数字控制输出波形会不一致。因为实际数字控制系统每隔一个计算周期运算一次，而在这个计算周期中，输出量只受上一次的调节参数和中间变量的控制。所以可能会出现超调情况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591275" w:rsidRPr="00A812E8" w:rsidRDefault="00591275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bookmarkStart w:id="0" w:name="_GoBack"/>
      <w:bookmarkEnd w:id="0"/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Cambria Math" w:eastAsia="Times New Roman" w:hAnsi="Cambria Math" w:cs="Cambria Math"/>
          <w:color w:val="auto"/>
          <w:sz w:val="24"/>
          <w:szCs w:val="24"/>
          <w:lang w:val="en-US"/>
        </w:rPr>
        <w:lastRenderedPageBreak/>
        <w:t>②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-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积分共同作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用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3292928" cy="1114453"/>
            <wp:effectExtent l="0" t="0" r="3175" b="0"/>
            <wp:docPr id="9" name="Picture 9" descr="https://img-blog.csdn.net/20180605084601193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5084601193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46" cy="11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459367" cy="1299604"/>
            <wp:effectExtent l="0" t="0" r="0" b="0"/>
            <wp:docPr id="8" name="Picture 8" descr="https://img-blog.csdn.net/2018060508462579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0508462579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55" cy="13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拉氏反变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换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6302919" cy="1115470"/>
            <wp:effectExtent l="0" t="0" r="3175" b="8890"/>
            <wp:docPr id="7" name="Picture 7" descr="https://img-blog.csdn.net/2018060508465460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0508465460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1" cy="11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以上分析说明，当加入积分项后，阶跃响应为一逐渐上升的曲线，且误差分量随时间逐渐趋于零；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越大，误差分量衰减越快，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越大，误差分量衰减越慢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校正环节的优缺点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：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比例系数</w:t>
      </w:r>
      <w:proofErr w:type="spellStart"/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Kp</w:t>
      </w:r>
      <w:proofErr w:type="spellEnd"/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增大，则会减小稳态误差，减小了上升时间，提高了响应速度，但会引入并逐渐增大超调量，直至系统振荡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；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积分环节提高了系统型别，消除稳态误差，但参数</w:t>
      </w:r>
      <w:r w:rsidRPr="00A812E8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KI</w:t>
      </w:r>
      <w:r w:rsidRPr="00A812E8">
        <w:rPr>
          <w:rFonts w:ascii="宋体" w:eastAsia="宋体" w:hAnsi="宋体" w:cs="宋体" w:hint="eastAsia"/>
          <w:color w:val="FF0000"/>
          <w:sz w:val="24"/>
          <w:szCs w:val="24"/>
          <w:lang w:val="en-US"/>
        </w:rPr>
        <w:t>若过大，积分作用太强，会在大偏差阶段引起过大超调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，调节时间变长，最后振荡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。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2.</w:t>
      </w:r>
      <w:r w:rsidR="004F72E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环节的表达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式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传递函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数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>
            <wp:extent cx="2188028" cy="994311"/>
            <wp:effectExtent l="0" t="0" r="3175" b="0"/>
            <wp:docPr id="6" name="Picture 6" descr="https://img-blog.csdn.net/20180517150030691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517150030691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37" cy="10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微分方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53976" cy="702930"/>
            <wp:effectExtent l="0" t="0" r="0" b="2540"/>
            <wp:docPr id="5" name="Picture 5" descr="https://img-blog.csdn.net/201805171502042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171502042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66" cy="7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对应的离散方程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为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551714" cy="702954"/>
            <wp:effectExtent l="0" t="0" r="0" b="1905"/>
            <wp:docPr id="4" name="Picture 4" descr="https://img-blog.csdn.net/20180517150247121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517150247121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63" cy="7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写成序列形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式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4441462" cy="450914"/>
            <wp:effectExtent l="0" t="0" r="0" b="6350"/>
            <wp:docPr id="2" name="Picture 2" descr="https://img-blog.csdn.net/20180517150343692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17150343692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39" cy="4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写出相应的</w:t>
      </w: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z 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变换系统方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程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453652" cy="1908371"/>
            <wp:effectExtent l="0" t="0" r="0" b="0"/>
            <wp:docPr id="1" name="Picture 1" descr="https://img-blog.csdn.net/20180517150423804?watermark/2/text/aHR0cHM6Ly9ibG9nLmNzZG4ubmV0L3R1eGluYmFuZzE5O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517150423804?watermark/2/text/aHR0cHM6Ly9ibG9nLmNzZG4ubmV0L3R1eGluYmFuZzE5O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80" cy="19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 </w:t>
      </w:r>
    </w:p>
    <w:p w:rsidR="00A812E8" w:rsidRPr="00A812E8" w:rsidRDefault="00A812E8" w:rsidP="00A812E8">
      <w:pPr>
        <w:tabs>
          <w:tab w:val="clear" w:pos="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根据</w:t>
      </w:r>
      <w:r w:rsidRPr="00A812E8">
        <w:rPr>
          <w:rFonts w:ascii="宋体" w:eastAsia="宋体" w:hAnsi="宋体" w:cs="宋体" w:hint="eastAsia"/>
          <w:color w:val="FF0000"/>
          <w:sz w:val="24"/>
          <w:szCs w:val="24"/>
          <w:lang w:val="en-US"/>
        </w:rPr>
        <w:t>序列形式</w:t>
      </w:r>
      <w:r w:rsidRPr="00A812E8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，可以写出程序代码</w:t>
      </w:r>
      <w:r w:rsidRPr="00A812E8">
        <w:rPr>
          <w:rFonts w:ascii="宋体" w:eastAsia="宋体" w:hAnsi="宋体" w:cs="宋体"/>
          <w:color w:val="auto"/>
          <w:sz w:val="24"/>
          <w:szCs w:val="24"/>
          <w:lang w:val="en-US"/>
        </w:rPr>
        <w:t>：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#define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Ts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  0.00001        // </w:t>
      </w:r>
      <w:r w:rsidRPr="00A812E8">
        <w:rPr>
          <w:rFonts w:ascii="宋体" w:eastAsia="宋体" w:hAnsi="宋体" w:cs="宋体" w:hint="eastAsia"/>
          <w:color w:val="auto"/>
          <w:szCs w:val="20"/>
          <w:lang w:val="en-US"/>
        </w:rPr>
        <w:t>采样时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间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typedef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struct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PI_Ele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{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kp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比例环节系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数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lastRenderedPageBreak/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ki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积分环节系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数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x1;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x2;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float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float y1;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}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PI_Vector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                  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#define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PI_Macro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(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PI_Vector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v)   \                       // </w:t>
      </w:r>
      <w:r w:rsidRPr="00A812E8">
        <w:rPr>
          <w:rFonts w:ascii="微软雅黑" w:eastAsia="微软雅黑" w:hAnsi="微软雅黑" w:cs="微软雅黑" w:hint="eastAsia"/>
          <w:color w:val="auto"/>
          <w:szCs w:val="20"/>
          <w:lang w:val="en-US"/>
        </w:rPr>
        <w:t>算法的宏定</w:t>
      </w:r>
      <w:r w:rsidRPr="00A812E8">
        <w:rPr>
          <w:rFonts w:ascii="宋体" w:eastAsia="宋体" w:hAnsi="宋体" w:cs="宋体"/>
          <w:color w:val="auto"/>
          <w:szCs w:val="20"/>
          <w:lang w:val="en-US"/>
        </w:rPr>
        <w:t>义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v.yout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 = (v.kp+v.ki*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Ts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)*v.x2-v.kp*x1+v.y1;  \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>v.x1   = v.x2;   \</w:t>
      </w:r>
    </w:p>
    <w:p w:rsidR="00A812E8" w:rsidRPr="00A812E8" w:rsidRDefault="00A812E8" w:rsidP="00A812E8">
      <w:pPr>
        <w:numPr>
          <w:ilvl w:val="0"/>
          <w:numId w:val="8"/>
        </w:numPr>
        <w:tabs>
          <w:tab w:val="clear" w:pos="170"/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Cs w:val="20"/>
          <w:lang w:val="en-US"/>
        </w:rPr>
      </w:pPr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ab/>
        <w:t xml:space="preserve">v.y1   = </w:t>
      </w:r>
      <w:proofErr w:type="spellStart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>v.yout</w:t>
      </w:r>
      <w:proofErr w:type="spellEnd"/>
      <w:r w:rsidRPr="00A812E8">
        <w:rPr>
          <w:rFonts w:ascii="Courier New" w:eastAsia="Times New Roman" w:hAnsi="Courier New" w:cs="Courier New"/>
          <w:color w:val="auto"/>
          <w:szCs w:val="20"/>
          <w:lang w:val="en-US"/>
        </w:rPr>
        <w:t xml:space="preserve">; </w:t>
      </w:r>
    </w:p>
    <w:p w:rsidR="004B4F26" w:rsidRDefault="004B4F26" w:rsidP="009E7063"/>
    <w:sectPr w:rsidR="004B4F26" w:rsidSect="009E308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701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FE8" w:rsidRDefault="00CC5FE8" w:rsidP="004B4F26">
      <w:pPr>
        <w:spacing w:after="0" w:line="240" w:lineRule="auto"/>
      </w:pPr>
      <w:r>
        <w:separator/>
      </w:r>
    </w:p>
  </w:endnote>
  <w:endnote w:type="continuationSeparator" w:id="0">
    <w:p w:rsidR="00CC5FE8" w:rsidRDefault="00CC5FE8" w:rsidP="004B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3165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BE8" w:rsidRDefault="00366BE8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91275">
          <w:t>4</w:t>
        </w:r>
        <w:r>
          <w:fldChar w:fldCharType="end"/>
        </w:r>
      </w:p>
    </w:sdtContent>
  </w:sdt>
  <w:p w:rsidR="0087757A" w:rsidRPr="006A48CF" w:rsidRDefault="0087757A" w:rsidP="00341063">
    <w:pPr>
      <w:pStyle w:val="Footer"/>
      <w:ind w:left="0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FE8" w:rsidRDefault="00CC5FE8" w:rsidP="004B4F26">
      <w:pPr>
        <w:spacing w:after="0" w:line="240" w:lineRule="auto"/>
      </w:pPr>
      <w:r>
        <w:separator/>
      </w:r>
    </w:p>
  </w:footnote>
  <w:footnote w:type="continuationSeparator" w:id="0">
    <w:p w:rsidR="00CC5FE8" w:rsidRDefault="00CC5FE8" w:rsidP="004B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4B" w:rsidRDefault="008412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17" w:rsidRDefault="006D1217" w:rsidP="00226B8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1" layoutInCell="1" allowOverlap="0">
          <wp:simplePos x="0" y="0"/>
          <wp:positionH relativeFrom="page">
            <wp:posOffset>5941060</wp:posOffset>
          </wp:positionH>
          <wp:positionV relativeFrom="page">
            <wp:posOffset>360045</wp:posOffset>
          </wp:positionV>
          <wp:extent cx="1260000" cy="172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AABLOY_silver_RGB_Opt 7_2 cm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461E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82B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B8A2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B11638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3463764D"/>
    <w:multiLevelType w:val="multilevel"/>
    <w:tmpl w:val="9AB6BEBA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pStyle w:val="ListNumber3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3D6F0F30"/>
    <w:multiLevelType w:val="multilevel"/>
    <w:tmpl w:val="CDDE57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053D0"/>
    <w:multiLevelType w:val="multilevel"/>
    <w:tmpl w:val="196C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636ED"/>
    <w:multiLevelType w:val="multilevel"/>
    <w:tmpl w:val="9AB6BE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A0D0" w:themeColor="accent1"/>
      </w:rPr>
    </w:lvl>
    <w:lvl w:ilvl="1">
      <w:start w:val="1"/>
      <w:numFmt w:val="lowerLetter"/>
      <w:lvlText w:val="%2."/>
      <w:lvlJc w:val="left"/>
      <w:pPr>
        <w:ind w:left="850" w:hanging="425"/>
      </w:pPr>
      <w:rPr>
        <w:rFonts w:hint="default"/>
        <w:color w:val="00A0D0" w:themeColor="accent1"/>
      </w:rPr>
    </w:lvl>
    <w:lvl w:ilvl="2">
      <w:start w:val="1"/>
      <w:numFmt w:val="lowerRoman"/>
      <w:lvlText w:val="%3."/>
      <w:lvlJc w:val="left"/>
      <w:pPr>
        <w:ind w:left="1275" w:hanging="425"/>
      </w:pPr>
      <w:rPr>
        <w:rFonts w:hint="default"/>
        <w:color w:val="00A0D0" w:themeColor="accent1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37"/>
    <w:rsid w:val="00056A2A"/>
    <w:rsid w:val="00072111"/>
    <w:rsid w:val="00081C3D"/>
    <w:rsid w:val="00086DDA"/>
    <w:rsid w:val="00094AF5"/>
    <w:rsid w:val="000B7678"/>
    <w:rsid w:val="000B7772"/>
    <w:rsid w:val="000C672B"/>
    <w:rsid w:val="000C67F4"/>
    <w:rsid w:val="000C7EF3"/>
    <w:rsid w:val="000E20C0"/>
    <w:rsid w:val="001105EC"/>
    <w:rsid w:val="00123AD3"/>
    <w:rsid w:val="00153CA9"/>
    <w:rsid w:val="00160B5B"/>
    <w:rsid w:val="00182EB0"/>
    <w:rsid w:val="00191CA9"/>
    <w:rsid w:val="001A236D"/>
    <w:rsid w:val="001B569F"/>
    <w:rsid w:val="001C1616"/>
    <w:rsid w:val="001D01F6"/>
    <w:rsid w:val="001E3066"/>
    <w:rsid w:val="001F1537"/>
    <w:rsid w:val="0022518F"/>
    <w:rsid w:val="00226B8C"/>
    <w:rsid w:val="00230F8A"/>
    <w:rsid w:val="0025315E"/>
    <w:rsid w:val="00264425"/>
    <w:rsid w:val="0029602E"/>
    <w:rsid w:val="002A625B"/>
    <w:rsid w:val="002D2D04"/>
    <w:rsid w:val="002E6163"/>
    <w:rsid w:val="002F186D"/>
    <w:rsid w:val="00337766"/>
    <w:rsid w:val="00341063"/>
    <w:rsid w:val="00366BE8"/>
    <w:rsid w:val="003850FC"/>
    <w:rsid w:val="00392C57"/>
    <w:rsid w:val="003942CD"/>
    <w:rsid w:val="003B400D"/>
    <w:rsid w:val="003D42B6"/>
    <w:rsid w:val="003F2CB6"/>
    <w:rsid w:val="003F6BFD"/>
    <w:rsid w:val="004122E4"/>
    <w:rsid w:val="0042158E"/>
    <w:rsid w:val="00436119"/>
    <w:rsid w:val="004369BF"/>
    <w:rsid w:val="004767EF"/>
    <w:rsid w:val="00481DF1"/>
    <w:rsid w:val="004B36B2"/>
    <w:rsid w:val="004B4F26"/>
    <w:rsid w:val="004E710D"/>
    <w:rsid w:val="004F72E9"/>
    <w:rsid w:val="00512E20"/>
    <w:rsid w:val="00523262"/>
    <w:rsid w:val="0056255A"/>
    <w:rsid w:val="00591275"/>
    <w:rsid w:val="005A2190"/>
    <w:rsid w:val="005D1AFE"/>
    <w:rsid w:val="00620E16"/>
    <w:rsid w:val="0064584E"/>
    <w:rsid w:val="00653C5B"/>
    <w:rsid w:val="00674784"/>
    <w:rsid w:val="00676C96"/>
    <w:rsid w:val="006A48CF"/>
    <w:rsid w:val="006D1217"/>
    <w:rsid w:val="006F2959"/>
    <w:rsid w:val="006F38A6"/>
    <w:rsid w:val="007033AE"/>
    <w:rsid w:val="00727DF7"/>
    <w:rsid w:val="00743AFA"/>
    <w:rsid w:val="00744D12"/>
    <w:rsid w:val="00752E24"/>
    <w:rsid w:val="007829A7"/>
    <w:rsid w:val="007A1C27"/>
    <w:rsid w:val="007B17A3"/>
    <w:rsid w:val="007B59C3"/>
    <w:rsid w:val="007C7733"/>
    <w:rsid w:val="007E1BCA"/>
    <w:rsid w:val="00821702"/>
    <w:rsid w:val="0084124B"/>
    <w:rsid w:val="0085174F"/>
    <w:rsid w:val="00853134"/>
    <w:rsid w:val="008605CD"/>
    <w:rsid w:val="0086611B"/>
    <w:rsid w:val="00867CD2"/>
    <w:rsid w:val="008751A2"/>
    <w:rsid w:val="0087757A"/>
    <w:rsid w:val="008D5C97"/>
    <w:rsid w:val="009117CE"/>
    <w:rsid w:val="0092720F"/>
    <w:rsid w:val="009371FF"/>
    <w:rsid w:val="0094739C"/>
    <w:rsid w:val="0096799A"/>
    <w:rsid w:val="0098224F"/>
    <w:rsid w:val="009932A4"/>
    <w:rsid w:val="00996914"/>
    <w:rsid w:val="009A0D60"/>
    <w:rsid w:val="009D6D09"/>
    <w:rsid w:val="009E308E"/>
    <w:rsid w:val="009E7063"/>
    <w:rsid w:val="009F0BDF"/>
    <w:rsid w:val="009F7F1C"/>
    <w:rsid w:val="00A01FD3"/>
    <w:rsid w:val="00A61610"/>
    <w:rsid w:val="00A67EB0"/>
    <w:rsid w:val="00A72103"/>
    <w:rsid w:val="00A812E8"/>
    <w:rsid w:val="00A8388C"/>
    <w:rsid w:val="00AC2961"/>
    <w:rsid w:val="00AC482B"/>
    <w:rsid w:val="00AF7CE2"/>
    <w:rsid w:val="00B11A28"/>
    <w:rsid w:val="00B15169"/>
    <w:rsid w:val="00B1731F"/>
    <w:rsid w:val="00B35604"/>
    <w:rsid w:val="00BA633A"/>
    <w:rsid w:val="00BA6AB8"/>
    <w:rsid w:val="00BB0676"/>
    <w:rsid w:val="00BC4F0B"/>
    <w:rsid w:val="00BC769C"/>
    <w:rsid w:val="00BD7223"/>
    <w:rsid w:val="00C20E22"/>
    <w:rsid w:val="00C31C02"/>
    <w:rsid w:val="00C320CB"/>
    <w:rsid w:val="00C36B9E"/>
    <w:rsid w:val="00C60A98"/>
    <w:rsid w:val="00C72ABC"/>
    <w:rsid w:val="00C81221"/>
    <w:rsid w:val="00C8328E"/>
    <w:rsid w:val="00C87F6D"/>
    <w:rsid w:val="00CB6594"/>
    <w:rsid w:val="00CC5FE8"/>
    <w:rsid w:val="00CD277F"/>
    <w:rsid w:val="00CE1EE3"/>
    <w:rsid w:val="00CE5C20"/>
    <w:rsid w:val="00D548B9"/>
    <w:rsid w:val="00D6578F"/>
    <w:rsid w:val="00D85337"/>
    <w:rsid w:val="00DC0B50"/>
    <w:rsid w:val="00DC4B9A"/>
    <w:rsid w:val="00DE4BF8"/>
    <w:rsid w:val="00DE6E2B"/>
    <w:rsid w:val="00E03E15"/>
    <w:rsid w:val="00E32FAC"/>
    <w:rsid w:val="00E46284"/>
    <w:rsid w:val="00E673FC"/>
    <w:rsid w:val="00E75551"/>
    <w:rsid w:val="00E93F41"/>
    <w:rsid w:val="00EB3C59"/>
    <w:rsid w:val="00EC3303"/>
    <w:rsid w:val="00ED3446"/>
    <w:rsid w:val="00EF7A0A"/>
    <w:rsid w:val="00F17753"/>
    <w:rsid w:val="00F20284"/>
    <w:rsid w:val="00F61F01"/>
    <w:rsid w:val="00FE0E00"/>
    <w:rsid w:val="00FE3F36"/>
    <w:rsid w:val="00FF4F29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A4BB5-287D-47DA-A660-0F554AF2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9BF"/>
    <w:pPr>
      <w:tabs>
        <w:tab w:val="left" w:pos="170"/>
      </w:tabs>
      <w:spacing w:line="240" w:lineRule="atLeast"/>
    </w:pPr>
    <w:rPr>
      <w:color w:val="000000" w:themeColor="text1"/>
      <w:sz w:val="20"/>
      <w:lang w:val="en-GB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17753"/>
    <w:pPr>
      <w:keepNext/>
      <w:keepLines/>
      <w:spacing w:before="440" w:after="240" w:line="480" w:lineRule="atLeast"/>
      <w:outlineLvl w:val="0"/>
    </w:pPr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paragraph" w:styleId="Heading20">
    <w:name w:val="heading 2"/>
    <w:basedOn w:val="Heading10"/>
    <w:next w:val="Normal"/>
    <w:link w:val="Heading2Char"/>
    <w:uiPriority w:val="9"/>
    <w:unhideWhenUsed/>
    <w:qFormat/>
    <w:rsid w:val="009932A4"/>
    <w:pPr>
      <w:spacing w:before="240" w:after="40"/>
      <w:outlineLvl w:val="1"/>
    </w:pPr>
    <w:rPr>
      <w:sz w:val="28"/>
      <w:szCs w:val="26"/>
    </w:rPr>
  </w:style>
  <w:style w:type="paragraph" w:styleId="Heading30">
    <w:name w:val="heading 3"/>
    <w:basedOn w:val="Heading20"/>
    <w:next w:val="Normal"/>
    <w:link w:val="Heading3Char"/>
    <w:uiPriority w:val="9"/>
    <w:unhideWhenUsed/>
    <w:qFormat/>
    <w:rsid w:val="009932A4"/>
    <w:pPr>
      <w:outlineLvl w:val="2"/>
    </w:pPr>
    <w:rPr>
      <w:rFonts w:asciiTheme="minorHAnsi" w:hAnsiTheme="minorHAnsi"/>
      <w:caps/>
      <w:sz w:val="22"/>
      <w:szCs w:val="24"/>
    </w:rPr>
  </w:style>
  <w:style w:type="paragraph" w:styleId="Heading40">
    <w:name w:val="heading 4"/>
    <w:basedOn w:val="Heading30"/>
    <w:next w:val="Normal"/>
    <w:link w:val="Heading4Char"/>
    <w:uiPriority w:val="9"/>
    <w:unhideWhenUsed/>
    <w:rsid w:val="009932A4"/>
    <w:pPr>
      <w:outlineLvl w:val="3"/>
    </w:pPr>
    <w:rPr>
      <w:iCs/>
      <w:caps w:val="0"/>
      <w:color w:val="000000" w:themeColor="text1"/>
      <w:sz w:val="20"/>
    </w:rPr>
  </w:style>
  <w:style w:type="paragraph" w:styleId="Heading50">
    <w:name w:val="heading 5"/>
    <w:basedOn w:val="Heading40"/>
    <w:next w:val="Normal"/>
    <w:link w:val="Heading5Char"/>
    <w:uiPriority w:val="9"/>
    <w:unhideWhenUsed/>
    <w:rsid w:val="004B4F26"/>
    <w:pPr>
      <w:outlineLvl w:val="4"/>
    </w:pPr>
    <w:rPr>
      <w:b/>
      <w:i/>
    </w:rPr>
  </w:style>
  <w:style w:type="paragraph" w:styleId="Heading6">
    <w:name w:val="heading 6"/>
    <w:basedOn w:val="Heading50"/>
    <w:next w:val="Normal"/>
    <w:link w:val="Heading6Char"/>
    <w:uiPriority w:val="9"/>
    <w:unhideWhenUsed/>
    <w:rsid w:val="004B4F26"/>
    <w:pPr>
      <w:outlineLvl w:val="5"/>
    </w:pPr>
    <w:rPr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B4F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A0D0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B4F26"/>
    <w:pPr>
      <w:keepNext/>
      <w:keepLines/>
      <w:spacing w:before="40" w:after="0"/>
      <w:outlineLvl w:val="7"/>
    </w:pPr>
    <w:rPr>
      <w:rFonts w:eastAsiaTheme="majorEastAsia" w:cstheme="majorBidi"/>
      <w:b/>
      <w:color w:val="00A0D0" w:themeColor="accent1"/>
      <w:sz w:val="18"/>
      <w:szCs w:val="21"/>
    </w:rPr>
  </w:style>
  <w:style w:type="paragraph" w:styleId="Heading9">
    <w:name w:val="heading 9"/>
    <w:basedOn w:val="Heading10"/>
    <w:next w:val="Normal"/>
    <w:link w:val="Heading9Char"/>
    <w:uiPriority w:val="9"/>
    <w:unhideWhenUsed/>
    <w:rsid w:val="004B4F2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17753"/>
    <w:rPr>
      <w:rFonts w:asciiTheme="majorHAnsi" w:eastAsiaTheme="majorEastAsia" w:hAnsiTheme="majorHAnsi" w:cstheme="majorBidi"/>
      <w:color w:val="00A0D0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9932A4"/>
    <w:rPr>
      <w:rFonts w:asciiTheme="majorHAnsi" w:eastAsiaTheme="majorEastAsia" w:hAnsiTheme="majorHAnsi" w:cstheme="majorBidi"/>
      <w:b/>
      <w:color w:val="00A0D0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9932A4"/>
    <w:rPr>
      <w:rFonts w:eastAsiaTheme="majorEastAsia" w:cstheme="majorBidi"/>
      <w:b/>
      <w:caps/>
      <w:color w:val="00A0D0" w:themeColor="accent1"/>
      <w:szCs w:val="24"/>
    </w:rPr>
  </w:style>
  <w:style w:type="character" w:customStyle="1" w:styleId="Heading4Char">
    <w:name w:val="Heading 4 Char"/>
    <w:basedOn w:val="DefaultParagraphFont"/>
    <w:link w:val="Heading40"/>
    <w:uiPriority w:val="9"/>
    <w:rsid w:val="009932A4"/>
    <w:rPr>
      <w:rFonts w:eastAsiaTheme="majorEastAsia" w:cstheme="majorBidi"/>
      <w:b/>
      <w:iCs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0"/>
    <w:uiPriority w:val="9"/>
    <w:rsid w:val="004B4F26"/>
    <w:rPr>
      <w:rFonts w:eastAsiaTheme="majorEastAsia" w:cstheme="majorBidi"/>
      <w:i/>
      <w:iCs/>
      <w:color w:val="000000" w:themeColor="text1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4B4F26"/>
    <w:rPr>
      <w:rFonts w:eastAsiaTheme="majorEastAsia" w:cstheme="majorBidi"/>
      <w:iCs/>
      <w:color w:val="000000" w:themeColor="text1"/>
      <w:szCs w:val="24"/>
      <w:u w:val="single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4B4F26"/>
    <w:rPr>
      <w:rFonts w:asciiTheme="majorHAnsi" w:eastAsiaTheme="majorEastAsia" w:hAnsiTheme="majorHAnsi" w:cstheme="majorBidi"/>
      <w:b/>
      <w:iCs/>
      <w:color w:val="00A0D0" w:themeColor="accent1"/>
      <w:sz w:val="18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4B4F26"/>
    <w:rPr>
      <w:rFonts w:eastAsiaTheme="majorEastAsia" w:cstheme="majorBidi"/>
      <w:b/>
      <w:color w:val="00A0D0" w:themeColor="accent1"/>
      <w:sz w:val="18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4B4F26"/>
    <w:rPr>
      <w:rFonts w:asciiTheme="majorHAnsi" w:eastAsiaTheme="majorEastAsia" w:hAnsiTheme="majorHAnsi" w:cstheme="majorBidi"/>
      <w:color w:val="00A0D0" w:themeColor="accent1"/>
      <w:sz w:val="48"/>
      <w:szCs w:val="3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F17753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53"/>
    <w:rPr>
      <w:rFonts w:asciiTheme="majorHAnsi" w:eastAsiaTheme="majorEastAsia" w:hAnsiTheme="majorHAnsi" w:cstheme="majorBidi"/>
      <w:color w:val="00A0D0" w:themeColor="accent1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FD"/>
    <w:pPr>
      <w:numPr>
        <w:ilvl w:val="1"/>
      </w:numPr>
    </w:pPr>
    <w:rPr>
      <w:rFonts w:asciiTheme="majorHAnsi" w:hAnsiTheme="majorHAnsi"/>
      <w:color w:val="auto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F6BFD"/>
    <w:rPr>
      <w:rFonts w:asciiTheme="majorHAnsi" w:eastAsiaTheme="minorEastAsia" w:hAnsiTheme="majorHAnsi"/>
      <w:spacing w:val="15"/>
      <w:sz w:val="36"/>
      <w:lang w:val="en-GB"/>
    </w:rPr>
  </w:style>
  <w:style w:type="paragraph" w:customStyle="1" w:styleId="Ingress">
    <w:name w:val="Ingress"/>
    <w:basedOn w:val="Normal"/>
    <w:rsid w:val="004B4F26"/>
    <w:rPr>
      <w:color w:val="7F7F7F" w:themeColor="text1" w:themeTint="80"/>
      <w:sz w:val="28"/>
    </w:rPr>
  </w:style>
  <w:style w:type="paragraph" w:styleId="ListBullet">
    <w:name w:val="List Bullet"/>
    <w:basedOn w:val="Normal"/>
    <w:uiPriority w:val="99"/>
    <w:unhideWhenUsed/>
    <w:qFormat/>
    <w:rsid w:val="004B4F26"/>
    <w:pPr>
      <w:tabs>
        <w:tab w:val="clear" w:pos="170"/>
      </w:tabs>
      <w:contextualSpacing/>
    </w:pPr>
  </w:style>
  <w:style w:type="paragraph" w:styleId="ListNumber">
    <w:name w:val="List Number"/>
    <w:basedOn w:val="Normal"/>
    <w:uiPriority w:val="99"/>
    <w:unhideWhenUsed/>
    <w:qFormat/>
    <w:rsid w:val="004B4F26"/>
    <w:pPr>
      <w:numPr>
        <w:numId w:val="1"/>
      </w:numPr>
      <w:tabs>
        <w:tab w:val="clear" w:pos="170"/>
      </w:tabs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</w:style>
  <w:style w:type="character" w:customStyle="1" w:styleId="HeaderChar">
    <w:name w:val="Header Char"/>
    <w:basedOn w:val="DefaultParagraphFont"/>
    <w:link w:val="Header"/>
    <w:uiPriority w:val="99"/>
    <w:rsid w:val="005232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23262"/>
    <w:pPr>
      <w:tabs>
        <w:tab w:val="clear" w:pos="170"/>
        <w:tab w:val="center" w:pos="4961"/>
        <w:tab w:val="right" w:pos="9923"/>
      </w:tabs>
      <w:spacing w:after="0" w:line="240" w:lineRule="auto"/>
      <w:ind w:left="-851" w:right="-851"/>
    </w:pPr>
    <w:rPr>
      <w:bCs/>
      <w:noProof/>
      <w:sz w:val="18"/>
      <w:lang w:val="sv-SE"/>
    </w:rPr>
  </w:style>
  <w:style w:type="character" w:customStyle="1" w:styleId="FooterChar">
    <w:name w:val="Footer Char"/>
    <w:basedOn w:val="DefaultParagraphFont"/>
    <w:link w:val="Footer"/>
    <w:uiPriority w:val="99"/>
    <w:rsid w:val="00523262"/>
    <w:rPr>
      <w:bCs/>
      <w:noProof/>
      <w:color w:val="000000" w:themeColor="text1"/>
      <w:sz w:val="18"/>
      <w:lang w:val="sv-SE"/>
    </w:rPr>
  </w:style>
  <w:style w:type="paragraph" w:styleId="FootnoteText">
    <w:name w:val="footnote text"/>
    <w:basedOn w:val="Normal"/>
    <w:link w:val="FootnoteTextChar"/>
    <w:uiPriority w:val="99"/>
    <w:unhideWhenUsed/>
    <w:rsid w:val="004B4F26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F26"/>
    <w:rPr>
      <w:color w:val="000000" w:themeColor="text1"/>
      <w:sz w:val="16"/>
      <w:szCs w:val="20"/>
      <w:lang w:val="sv-SE"/>
    </w:rPr>
  </w:style>
  <w:style w:type="table" w:styleId="TableGrid">
    <w:name w:val="Table Grid"/>
    <w:basedOn w:val="TableNormal"/>
    <w:uiPriority w:val="39"/>
    <w:rsid w:val="00153CA9"/>
    <w:pPr>
      <w:spacing w:after="0" w:line="240" w:lineRule="auto"/>
    </w:pPr>
    <w:rPr>
      <w:color w:val="000000" w:themeColor="text1"/>
      <w:sz w:val="18"/>
      <w:lang w:val="sv-SE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wordWrap/>
        <w:spacing w:beforeLines="0" w:before="120" w:beforeAutospacing="0"/>
        <w:jc w:val="left"/>
      </w:pPr>
      <w:rPr>
        <w:rFonts w:asciiTheme="minorHAnsi" w:hAnsiTheme="minorHAnsi"/>
        <w:b w:val="0"/>
        <w:color w:val="FFFFFF" w:themeColor="background1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00A0D0" w:themeColor="accent1"/>
          <w:right w:val="nil"/>
          <w:insideH w:val="nil"/>
          <w:insideV w:val="nil"/>
        </w:tcBorders>
        <w:vAlign w:val="bottom"/>
      </w:tcPr>
    </w:tblStylePr>
    <w:tblStylePr w:type="lastRow">
      <w:rPr>
        <w:b/>
      </w:rPr>
      <w:tblPr/>
      <w:tcPr>
        <w:tcBorders>
          <w:top w:val="single" w:sz="4" w:space="0" w:color="00A0D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00A0D0" w:themeColor="accent1"/>
        </w:tcBorders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4B4F26"/>
    <w:pPr>
      <w:spacing w:after="0" w:line="240" w:lineRule="auto"/>
    </w:pPr>
    <w:rPr>
      <w:sz w:val="16"/>
    </w:rPr>
  </w:style>
  <w:style w:type="paragraph" w:customStyle="1" w:styleId="TableHeading">
    <w:name w:val="Table Heading"/>
    <w:basedOn w:val="TableText"/>
    <w:next w:val="TableText"/>
    <w:rsid w:val="004B4F26"/>
    <w:rPr>
      <w:b/>
    </w:rPr>
  </w:style>
  <w:style w:type="character" w:customStyle="1" w:styleId="MarkBold">
    <w:name w:val="Mark – Bold"/>
    <w:basedOn w:val="DefaultParagraphFont"/>
    <w:uiPriority w:val="1"/>
    <w:rsid w:val="004B4F26"/>
    <w:rPr>
      <w:b/>
    </w:rPr>
  </w:style>
  <w:style w:type="character" w:customStyle="1" w:styleId="MarkColour">
    <w:name w:val="Mark – Colour"/>
    <w:basedOn w:val="DefaultParagraphFont"/>
    <w:uiPriority w:val="1"/>
    <w:rsid w:val="00C31C02"/>
    <w:rPr>
      <w:color w:val="00A0D0" w:themeColor="accent1"/>
    </w:rPr>
  </w:style>
  <w:style w:type="character" w:customStyle="1" w:styleId="MarkItalic">
    <w:name w:val="Mark – Italic"/>
    <w:basedOn w:val="DefaultParagraphFont"/>
    <w:uiPriority w:val="1"/>
    <w:rsid w:val="004B4F26"/>
    <w:rPr>
      <w:i/>
    </w:rPr>
  </w:style>
  <w:style w:type="character" w:customStyle="1" w:styleId="MarkBoldcolour">
    <w:name w:val="Mark – Bold + colour"/>
    <w:basedOn w:val="DefaultParagraphFont"/>
    <w:uiPriority w:val="1"/>
    <w:rsid w:val="004B4F26"/>
    <w:rPr>
      <w:b/>
      <w:color w:val="00A0D0" w:themeColor="accent1"/>
    </w:rPr>
  </w:style>
  <w:style w:type="character" w:styleId="Hyperlink">
    <w:name w:val="Hyperlink"/>
    <w:basedOn w:val="DefaultParagraphFont"/>
    <w:uiPriority w:val="99"/>
    <w:unhideWhenUsed/>
    <w:rsid w:val="004122E4"/>
    <w:rPr>
      <w:color w:val="00A0D0" w:themeColor="accent1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B17A3"/>
    <w:rPr>
      <w:color w:val="00A0D0" w:themeColor="accent1"/>
      <w:u w:val="none"/>
    </w:rPr>
  </w:style>
  <w:style w:type="paragraph" w:customStyle="1" w:styleId="Picture">
    <w:name w:val="Picture"/>
    <w:basedOn w:val="Normal"/>
    <w:rsid w:val="004B4F26"/>
    <w:pPr>
      <w:spacing w:before="160" w:line="240" w:lineRule="auto"/>
      <w:jc w:val="center"/>
    </w:pPr>
  </w:style>
  <w:style w:type="paragraph" w:customStyle="1" w:styleId="InformationTextA">
    <w:name w:val="Information Text A"/>
    <w:basedOn w:val="Normal"/>
    <w:next w:val="Normal"/>
    <w:rsid w:val="000C67F4"/>
    <w:pPr>
      <w:pBdr>
        <w:left w:val="single" w:sz="8" w:space="8" w:color="00A0D0" w:themeColor="accent1"/>
        <w:bottom w:val="single" w:sz="8" w:space="8" w:color="00A0D0" w:themeColor="accent1"/>
        <w:right w:val="single" w:sz="8" w:space="8" w:color="00A0D0" w:themeColor="accent1"/>
      </w:pBdr>
      <w:shd w:val="clear" w:color="auto" w:fill="00A0D0" w:themeFill="accent1"/>
      <w:spacing w:after="240"/>
      <w:ind w:left="170" w:right="170"/>
    </w:pPr>
    <w:rPr>
      <w:color w:val="FFFFFF" w:themeColor="background1"/>
    </w:rPr>
  </w:style>
  <w:style w:type="paragraph" w:customStyle="1" w:styleId="InformationHeadingA">
    <w:name w:val="Information Heading A"/>
    <w:basedOn w:val="InformationTextA"/>
    <w:next w:val="InformationTextA"/>
    <w:rsid w:val="000C67F4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customStyle="1" w:styleId="Heading1">
    <w:name w:val="Heading 1 #"/>
    <w:basedOn w:val="Heading10"/>
    <w:next w:val="Normal"/>
    <w:rsid w:val="004B4F26"/>
    <w:pPr>
      <w:numPr>
        <w:numId w:val="2"/>
      </w:numPr>
      <w:tabs>
        <w:tab w:val="clear" w:pos="170"/>
        <w:tab w:val="left" w:pos="1134"/>
      </w:tabs>
      <w:ind w:left="1134" w:hanging="1134"/>
    </w:pPr>
  </w:style>
  <w:style w:type="paragraph" w:customStyle="1" w:styleId="Heading2">
    <w:name w:val="Heading 2 #"/>
    <w:basedOn w:val="Heading20"/>
    <w:next w:val="Normal"/>
    <w:rsid w:val="004B4F26"/>
    <w:pPr>
      <w:numPr>
        <w:ilvl w:val="1"/>
        <w:numId w:val="2"/>
      </w:numPr>
      <w:tabs>
        <w:tab w:val="left" w:pos="1134"/>
      </w:tabs>
      <w:ind w:left="1134" w:hanging="1134"/>
    </w:pPr>
  </w:style>
  <w:style w:type="paragraph" w:customStyle="1" w:styleId="Heading3">
    <w:name w:val="Heading 3 #"/>
    <w:basedOn w:val="Heading30"/>
    <w:next w:val="Normal"/>
    <w:rsid w:val="004B4F26"/>
    <w:pPr>
      <w:numPr>
        <w:ilvl w:val="2"/>
        <w:numId w:val="2"/>
      </w:numPr>
      <w:ind w:left="1134" w:hanging="1134"/>
    </w:pPr>
    <w:rPr>
      <w:rFonts w:cstheme="minorHAnsi"/>
      <w:szCs w:val="22"/>
    </w:rPr>
  </w:style>
  <w:style w:type="paragraph" w:customStyle="1" w:styleId="Heading4">
    <w:name w:val="Heading 4 #"/>
    <w:basedOn w:val="Heading40"/>
    <w:next w:val="Normal"/>
    <w:rsid w:val="004B4F26"/>
    <w:pPr>
      <w:numPr>
        <w:ilvl w:val="3"/>
        <w:numId w:val="2"/>
      </w:numPr>
      <w:ind w:left="1134" w:hanging="1134"/>
    </w:pPr>
  </w:style>
  <w:style w:type="paragraph" w:customStyle="1" w:styleId="Heading5">
    <w:name w:val="Heading 5 #"/>
    <w:basedOn w:val="Heading4"/>
    <w:next w:val="Normal"/>
    <w:rsid w:val="004B4F26"/>
    <w:pPr>
      <w:numPr>
        <w:ilvl w:val="4"/>
      </w:numPr>
      <w:ind w:left="1134" w:hanging="1134"/>
      <w:outlineLvl w:val="4"/>
    </w:pPr>
    <w:rPr>
      <w:b/>
      <w:i/>
    </w:rPr>
  </w:style>
  <w:style w:type="paragraph" w:styleId="TOC1">
    <w:name w:val="toc 1"/>
    <w:basedOn w:val="Normal"/>
    <w:next w:val="Normal"/>
    <w:uiPriority w:val="39"/>
    <w:unhideWhenUsed/>
    <w:rsid w:val="00226B8C"/>
    <w:pPr>
      <w:tabs>
        <w:tab w:val="clear" w:pos="170"/>
        <w:tab w:val="left" w:pos="1134"/>
        <w:tab w:val="right" w:leader="dot" w:pos="7936"/>
      </w:tabs>
      <w:spacing w:before="280" w:after="120" w:line="240" w:lineRule="auto"/>
      <w:ind w:left="1134" w:right="1134" w:hanging="1134"/>
    </w:pPr>
    <w:rPr>
      <w:noProof/>
      <w:sz w:val="24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4B4F26"/>
    <w:rPr>
      <w:vertAlign w:val="superscript"/>
    </w:rPr>
  </w:style>
  <w:style w:type="paragraph" w:customStyle="1" w:styleId="InformationTextB">
    <w:name w:val="Information Text B"/>
    <w:basedOn w:val="InformationTextA"/>
    <w:next w:val="Normal"/>
    <w:rsid w:val="000C67F4"/>
    <w:pPr>
      <w:shd w:val="clear" w:color="auto" w:fill="auto"/>
    </w:pPr>
    <w:rPr>
      <w:rFonts w:asciiTheme="majorHAnsi" w:hAnsiTheme="majorHAnsi"/>
      <w:color w:val="auto"/>
    </w:rPr>
  </w:style>
  <w:style w:type="paragraph" w:customStyle="1" w:styleId="InformationHeadingB">
    <w:name w:val="Information Heading B"/>
    <w:basedOn w:val="InformationTextB"/>
    <w:next w:val="InformationTextB"/>
    <w:rsid w:val="00F17753"/>
    <w:pPr>
      <w:keepNext/>
      <w:keepLines/>
      <w:pBdr>
        <w:top w:val="single" w:sz="8" w:space="8" w:color="00A0D0" w:themeColor="accent1"/>
        <w:bottom w:val="none" w:sz="0" w:space="0" w:color="auto"/>
      </w:pBdr>
      <w:spacing w:before="240" w:after="0"/>
    </w:pPr>
    <w:rPr>
      <w:b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4B4F26"/>
    <w:rPr>
      <w:color w:val="C3C4BE" w:themeColor="accent2"/>
    </w:rPr>
  </w:style>
  <w:style w:type="character" w:customStyle="1" w:styleId="DateChar">
    <w:name w:val="Date Char"/>
    <w:basedOn w:val="DefaultParagraphFont"/>
    <w:link w:val="Date"/>
    <w:uiPriority w:val="99"/>
    <w:rsid w:val="004B4F26"/>
    <w:rPr>
      <w:color w:val="C3C4BE" w:themeColor="accent2"/>
      <w:lang w:val="sv-SE"/>
    </w:rPr>
  </w:style>
  <w:style w:type="paragraph" w:styleId="TOCHeading">
    <w:name w:val="TOC Heading"/>
    <w:basedOn w:val="Heading10"/>
    <w:next w:val="Normal"/>
    <w:uiPriority w:val="39"/>
    <w:unhideWhenUsed/>
    <w:rsid w:val="00F17753"/>
    <w:pPr>
      <w:outlineLvl w:val="9"/>
    </w:pPr>
  </w:style>
  <w:style w:type="paragraph" w:styleId="ListBullet2">
    <w:name w:val="List Bullet 2"/>
    <w:basedOn w:val="ListBullet"/>
    <w:uiPriority w:val="99"/>
    <w:unhideWhenUsed/>
    <w:rsid w:val="004B4F26"/>
  </w:style>
  <w:style w:type="paragraph" w:styleId="ListBullet3">
    <w:name w:val="List Bullet 3"/>
    <w:basedOn w:val="ListBullet2"/>
    <w:uiPriority w:val="99"/>
    <w:unhideWhenUsed/>
    <w:rsid w:val="004B4F26"/>
  </w:style>
  <w:style w:type="paragraph" w:styleId="ListNumber2">
    <w:name w:val="List Number 2"/>
    <w:basedOn w:val="ListNumber"/>
    <w:uiPriority w:val="99"/>
    <w:unhideWhenUsed/>
    <w:rsid w:val="004B4F26"/>
    <w:pPr>
      <w:numPr>
        <w:ilvl w:val="1"/>
      </w:numPr>
    </w:pPr>
  </w:style>
  <w:style w:type="paragraph" w:styleId="ListNumber3">
    <w:name w:val="List Number 3"/>
    <w:basedOn w:val="ListNumber2"/>
    <w:uiPriority w:val="99"/>
    <w:unhideWhenUsed/>
    <w:rsid w:val="004B4F26"/>
    <w:pPr>
      <w:numPr>
        <w:ilvl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B4F26"/>
    <w:rPr>
      <w:i/>
      <w:sz w:val="18"/>
    </w:rPr>
  </w:style>
  <w:style w:type="paragraph" w:styleId="TOC2">
    <w:name w:val="toc 2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styleId="TOC3">
    <w:name w:val="toc 3"/>
    <w:basedOn w:val="Normal"/>
    <w:next w:val="Normal"/>
    <w:uiPriority w:val="39"/>
    <w:unhideWhenUsed/>
    <w:rsid w:val="00226B8C"/>
    <w:pPr>
      <w:tabs>
        <w:tab w:val="clear" w:pos="170"/>
        <w:tab w:val="right" w:leader="dot" w:pos="7936"/>
      </w:tabs>
      <w:spacing w:after="100"/>
      <w:ind w:left="1134" w:right="1134" w:hanging="1134"/>
    </w:pPr>
  </w:style>
  <w:style w:type="paragraph" w:customStyle="1" w:styleId="Address">
    <w:name w:val="Address"/>
    <w:basedOn w:val="Normal"/>
    <w:qFormat/>
    <w:rsid w:val="00436119"/>
    <w:pPr>
      <w:tabs>
        <w:tab w:val="clear" w:pos="170"/>
        <w:tab w:val="left" w:pos="5387"/>
      </w:tabs>
      <w:spacing w:line="240" w:lineRule="auto"/>
      <w:contextualSpacing/>
    </w:pPr>
  </w:style>
  <w:style w:type="paragraph" w:customStyle="1" w:styleId="ASSAAddress">
    <w:name w:val="ASSA Address"/>
    <w:basedOn w:val="TableText"/>
    <w:rsid w:val="006F2959"/>
    <w:rPr>
      <w:color w:val="00A0D0" w:themeColor="accent1"/>
      <w:sz w:val="14"/>
      <w:lang w:val="sv-SE"/>
    </w:rPr>
  </w:style>
  <w:style w:type="character" w:customStyle="1" w:styleId="time">
    <w:name w:val="time"/>
    <w:basedOn w:val="DefaultParagraphFont"/>
    <w:rsid w:val="00A812E8"/>
  </w:style>
  <w:style w:type="character" w:customStyle="1" w:styleId="read-count">
    <w:name w:val="read-count"/>
    <w:basedOn w:val="DefaultParagraphFont"/>
    <w:rsid w:val="00A812E8"/>
  </w:style>
  <w:style w:type="character" w:customStyle="1" w:styleId="tags-box">
    <w:name w:val="tags-box"/>
    <w:basedOn w:val="DefaultParagraphFont"/>
    <w:rsid w:val="00A812E8"/>
  </w:style>
  <w:style w:type="character" w:customStyle="1" w:styleId="label">
    <w:name w:val="label"/>
    <w:basedOn w:val="DefaultParagraphFont"/>
    <w:rsid w:val="00A812E8"/>
  </w:style>
  <w:style w:type="character" w:customStyle="1" w:styleId="articleinfoclick">
    <w:name w:val="article_info_click"/>
    <w:basedOn w:val="DefaultParagraphFont"/>
    <w:rsid w:val="00A812E8"/>
  </w:style>
  <w:style w:type="character" w:customStyle="1" w:styleId="creativecommons">
    <w:name w:val="creativecommons"/>
    <w:basedOn w:val="DefaultParagraphFont"/>
    <w:rsid w:val="00A812E8"/>
  </w:style>
  <w:style w:type="paragraph" w:styleId="NormalWeb">
    <w:name w:val="Normal (Web)"/>
    <w:basedOn w:val="Normal"/>
    <w:uiPriority w:val="99"/>
    <w:semiHidden/>
    <w:unhideWhenUsed/>
    <w:rsid w:val="00A812E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E8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812E8"/>
  </w:style>
  <w:style w:type="character" w:customStyle="1" w:styleId="hljs-meta-keyword">
    <w:name w:val="hljs-meta-keyword"/>
    <w:basedOn w:val="DefaultParagraphFont"/>
    <w:rsid w:val="00A812E8"/>
  </w:style>
  <w:style w:type="character" w:customStyle="1" w:styleId="hljs-comment">
    <w:name w:val="hljs-comment"/>
    <w:basedOn w:val="DefaultParagraphFont"/>
    <w:rsid w:val="00A812E8"/>
  </w:style>
  <w:style w:type="character" w:customStyle="1" w:styleId="hljs-keyword">
    <w:name w:val="hljs-keyword"/>
    <w:basedOn w:val="DefaultParagraphFont"/>
    <w:rsid w:val="00A812E8"/>
  </w:style>
  <w:style w:type="character" w:customStyle="1" w:styleId="hljs-class">
    <w:name w:val="hljs-class"/>
    <w:basedOn w:val="DefaultParagraphFont"/>
    <w:rsid w:val="00A812E8"/>
  </w:style>
  <w:style w:type="character" w:customStyle="1" w:styleId="hljs-title">
    <w:name w:val="hljs-title"/>
    <w:basedOn w:val="DefaultParagraphFont"/>
    <w:rsid w:val="00A8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tuxinbang1989" TargetMode="External"/><Relationship Id="rId13" Type="http://schemas.openxmlformats.org/officeDocument/2006/relationships/hyperlink" Target="https://blog.csdn.net/tuxinbang1989/article/details/80350880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tuxinbang1989/article/category/770794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yperlink" Target="https://so.csdn.net/so/search/s.do?q=PI&#31639;&#27861;&amp;t=blo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/s.do?q=&#33258;&#21160;&#25511;&#21046;&amp;t=blog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ASSA">
  <a:themeElements>
    <a:clrScheme name="ASSA ABLOY_Color">
      <a:dk1>
        <a:srgbClr val="000000"/>
      </a:dk1>
      <a:lt1>
        <a:srgbClr val="FFFFFF"/>
      </a:lt1>
      <a:dk2>
        <a:srgbClr val="45637A"/>
      </a:dk2>
      <a:lt2>
        <a:srgbClr val="C3C4BE"/>
      </a:lt2>
      <a:accent1>
        <a:srgbClr val="00A0D0"/>
      </a:accent1>
      <a:accent2>
        <a:srgbClr val="C3C4BE"/>
      </a:accent2>
      <a:accent3>
        <a:srgbClr val="45637A"/>
      </a:accent3>
      <a:accent4>
        <a:srgbClr val="A7B8B4"/>
      </a:accent4>
      <a:accent5>
        <a:srgbClr val="70927A"/>
      </a:accent5>
      <a:accent6>
        <a:srgbClr val="80686F"/>
      </a:accent6>
      <a:hlink>
        <a:srgbClr val="45637A"/>
      </a:hlink>
      <a:folHlink>
        <a:srgbClr val="45637A"/>
      </a:folHlink>
    </a:clrScheme>
    <a:fontScheme name="ASSA ABLO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ASSA ABLOY Blue">
      <a:srgbClr val="00A0D0"/>
    </a:custClr>
    <a:custClr name="ASSA ABLOY Silver">
      <a:srgbClr val="C3C4BE"/>
    </a:custClr>
    <a:custClr name="ASSA ABLOY Orange">
      <a:srgbClr val="E0684B"/>
    </a:custClr>
    <a:custClr name="ASSA ABLOY Dark Green">
      <a:srgbClr val="70927A"/>
    </a:custClr>
    <a:custClr name="ASSA ABLOY Dark Blue">
      <a:srgbClr val="45637A"/>
    </a:custClr>
    <a:custClr name="ASSA ABLOY Green">
      <a:srgbClr val="A7B8B4"/>
    </a:custClr>
    <a:custClr name="ASSA ABLOY Brown">
      <a:srgbClr val="80686F"/>
    </a:custClr>
    <a:custClr name="ASSA ABLOY Red">
      <a:srgbClr val="983222"/>
    </a:custClr>
    <a:custClr name="ASSA ABLOY Beige">
      <a:srgbClr val="AA9C8F"/>
    </a:custClr>
    <a:custClr name="ASSA ABLOY Yellow">
      <a:srgbClr val="F2DF74"/>
    </a:custClr>
    <a:custClr name="ASSA ABLOY Sustainability Green ">
      <a:srgbClr val="689C41"/>
    </a:custClr>
  </a:custClrLst>
  <a:extLst>
    <a:ext uri="{05A4C25C-085E-4340-85A3-A5531E510DB2}">
      <thm15:themeFamily xmlns:thm15="http://schemas.microsoft.com/office/thememl/2012/main" name="ASSA" id="{2052B5AD-FA5D-4A61-B81B-5485A220E49C}" vid="{AAFE6F9A-0F6E-4663-98FF-42DCB1C9261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31D77-F5EB-463F-A867-0C9343F1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664</Words>
  <Characters>937</Characters>
  <Application>Microsoft Office Word</Application>
  <DocSecurity>0</DocSecurity>
  <Lines>58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>class='Internal'</cp:keywords>
  <dc:description/>
  <cp:lastModifiedBy>Hua, Jerry</cp:lastModifiedBy>
  <cp:revision>14</cp:revision>
  <dcterms:created xsi:type="dcterms:W3CDTF">2019-09-20T03:38:00Z</dcterms:created>
  <dcterms:modified xsi:type="dcterms:W3CDTF">2019-10-28T01:28:00Z</dcterms:modified>
</cp:coreProperties>
</file>