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2693186"/>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2693187"/>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7EE9F512" w14:textId="17390BF2" w:rsidR="004226A9" w:rsidRDefault="00CD7A20">
      <w:pPr>
        <w:pStyle w:val="TOC1"/>
        <w:tabs>
          <w:tab w:val="right" w:leader="dot" w:pos="8777"/>
        </w:tabs>
        <w:rPr>
          <w:rFonts w:eastAsiaTheme="minorEastAsia"/>
          <w:noProof/>
          <w:lang w:eastAsia="cs-CZ"/>
        </w:rPr>
      </w:pPr>
      <w:r>
        <w:fldChar w:fldCharType="begin"/>
      </w:r>
      <w:r>
        <w:instrText xml:space="preserve"> TOC \o "1-4" \h \z \u </w:instrText>
      </w:r>
      <w:r>
        <w:fldChar w:fldCharType="separate"/>
      </w:r>
      <w:hyperlink w:anchor="_Toc2693186" w:history="1">
        <w:r w:rsidR="004226A9" w:rsidRPr="00E46288">
          <w:rPr>
            <w:rStyle w:val="Hyperlink"/>
            <w:noProof/>
          </w:rPr>
          <w:t>Anotace</w:t>
        </w:r>
        <w:r w:rsidR="004226A9">
          <w:rPr>
            <w:noProof/>
            <w:webHidden/>
          </w:rPr>
          <w:tab/>
        </w:r>
        <w:r w:rsidR="004226A9">
          <w:rPr>
            <w:noProof/>
            <w:webHidden/>
          </w:rPr>
          <w:fldChar w:fldCharType="begin"/>
        </w:r>
        <w:r w:rsidR="004226A9">
          <w:rPr>
            <w:noProof/>
            <w:webHidden/>
          </w:rPr>
          <w:instrText xml:space="preserve"> PAGEREF _Toc2693186 \h </w:instrText>
        </w:r>
        <w:r w:rsidR="004226A9">
          <w:rPr>
            <w:noProof/>
            <w:webHidden/>
          </w:rPr>
        </w:r>
        <w:r w:rsidR="004226A9">
          <w:rPr>
            <w:noProof/>
            <w:webHidden/>
          </w:rPr>
          <w:fldChar w:fldCharType="separate"/>
        </w:r>
        <w:r w:rsidR="004226A9">
          <w:rPr>
            <w:noProof/>
            <w:webHidden/>
          </w:rPr>
          <w:t>4</w:t>
        </w:r>
        <w:r w:rsidR="004226A9">
          <w:rPr>
            <w:noProof/>
            <w:webHidden/>
          </w:rPr>
          <w:fldChar w:fldCharType="end"/>
        </w:r>
      </w:hyperlink>
    </w:p>
    <w:p w14:paraId="706BB65C" w14:textId="7E62E269" w:rsidR="004226A9" w:rsidRDefault="006D4987">
      <w:pPr>
        <w:pStyle w:val="TOC1"/>
        <w:tabs>
          <w:tab w:val="right" w:leader="dot" w:pos="8777"/>
        </w:tabs>
        <w:rPr>
          <w:rFonts w:eastAsiaTheme="minorEastAsia"/>
          <w:noProof/>
          <w:lang w:eastAsia="cs-CZ"/>
        </w:rPr>
      </w:pPr>
      <w:hyperlink w:anchor="_Toc2693187" w:history="1">
        <w:r w:rsidR="004226A9" w:rsidRPr="00E46288">
          <w:rPr>
            <w:rStyle w:val="Hyperlink"/>
            <w:noProof/>
          </w:rPr>
          <w:t>Annotation</w:t>
        </w:r>
        <w:r w:rsidR="004226A9">
          <w:rPr>
            <w:noProof/>
            <w:webHidden/>
          </w:rPr>
          <w:tab/>
        </w:r>
        <w:r w:rsidR="004226A9">
          <w:rPr>
            <w:noProof/>
            <w:webHidden/>
          </w:rPr>
          <w:fldChar w:fldCharType="begin"/>
        </w:r>
        <w:r w:rsidR="004226A9">
          <w:rPr>
            <w:noProof/>
            <w:webHidden/>
          </w:rPr>
          <w:instrText xml:space="preserve"> PAGEREF _Toc2693187 \h </w:instrText>
        </w:r>
        <w:r w:rsidR="004226A9">
          <w:rPr>
            <w:noProof/>
            <w:webHidden/>
          </w:rPr>
        </w:r>
        <w:r w:rsidR="004226A9">
          <w:rPr>
            <w:noProof/>
            <w:webHidden/>
          </w:rPr>
          <w:fldChar w:fldCharType="separate"/>
        </w:r>
        <w:r w:rsidR="004226A9">
          <w:rPr>
            <w:noProof/>
            <w:webHidden/>
          </w:rPr>
          <w:t>5</w:t>
        </w:r>
        <w:r w:rsidR="004226A9">
          <w:rPr>
            <w:noProof/>
            <w:webHidden/>
          </w:rPr>
          <w:fldChar w:fldCharType="end"/>
        </w:r>
      </w:hyperlink>
    </w:p>
    <w:p w14:paraId="6F3FED51" w14:textId="5662DCEC" w:rsidR="004226A9" w:rsidRDefault="006D4987">
      <w:pPr>
        <w:pStyle w:val="TOC1"/>
        <w:tabs>
          <w:tab w:val="left" w:pos="440"/>
          <w:tab w:val="right" w:leader="dot" w:pos="8777"/>
        </w:tabs>
        <w:rPr>
          <w:rFonts w:eastAsiaTheme="minorEastAsia"/>
          <w:noProof/>
          <w:lang w:eastAsia="cs-CZ"/>
        </w:rPr>
      </w:pPr>
      <w:hyperlink w:anchor="_Toc2693188" w:history="1">
        <w:r w:rsidR="004226A9" w:rsidRPr="00E46288">
          <w:rPr>
            <w:rStyle w:val="Hyperlink"/>
            <w:noProof/>
          </w:rPr>
          <w:t>1</w:t>
        </w:r>
        <w:r w:rsidR="004226A9">
          <w:rPr>
            <w:rFonts w:eastAsiaTheme="minorEastAsia"/>
            <w:noProof/>
            <w:lang w:eastAsia="cs-CZ"/>
          </w:rPr>
          <w:tab/>
        </w:r>
        <w:r w:rsidR="004226A9" w:rsidRPr="00E46288">
          <w:rPr>
            <w:rStyle w:val="Hyperlink"/>
            <w:noProof/>
          </w:rPr>
          <w:t>Úvod</w:t>
        </w:r>
        <w:r w:rsidR="004226A9">
          <w:rPr>
            <w:noProof/>
            <w:webHidden/>
          </w:rPr>
          <w:tab/>
        </w:r>
        <w:r w:rsidR="004226A9">
          <w:rPr>
            <w:noProof/>
            <w:webHidden/>
          </w:rPr>
          <w:fldChar w:fldCharType="begin"/>
        </w:r>
        <w:r w:rsidR="004226A9">
          <w:rPr>
            <w:noProof/>
            <w:webHidden/>
          </w:rPr>
          <w:instrText xml:space="preserve"> PAGEREF _Toc2693188 \h </w:instrText>
        </w:r>
        <w:r w:rsidR="004226A9">
          <w:rPr>
            <w:noProof/>
            <w:webHidden/>
          </w:rPr>
        </w:r>
        <w:r w:rsidR="004226A9">
          <w:rPr>
            <w:noProof/>
            <w:webHidden/>
          </w:rPr>
          <w:fldChar w:fldCharType="separate"/>
        </w:r>
        <w:r w:rsidR="004226A9">
          <w:rPr>
            <w:noProof/>
            <w:webHidden/>
          </w:rPr>
          <w:t>7</w:t>
        </w:r>
        <w:r w:rsidR="004226A9">
          <w:rPr>
            <w:noProof/>
            <w:webHidden/>
          </w:rPr>
          <w:fldChar w:fldCharType="end"/>
        </w:r>
      </w:hyperlink>
    </w:p>
    <w:p w14:paraId="02802D0C" w14:textId="42F28B6B" w:rsidR="004226A9" w:rsidRDefault="006D4987">
      <w:pPr>
        <w:pStyle w:val="TOC1"/>
        <w:tabs>
          <w:tab w:val="left" w:pos="440"/>
          <w:tab w:val="right" w:leader="dot" w:pos="8777"/>
        </w:tabs>
        <w:rPr>
          <w:rFonts w:eastAsiaTheme="minorEastAsia"/>
          <w:noProof/>
          <w:lang w:eastAsia="cs-CZ"/>
        </w:rPr>
      </w:pPr>
      <w:hyperlink w:anchor="_Toc2693189" w:history="1">
        <w:r w:rsidR="004226A9" w:rsidRPr="00E46288">
          <w:rPr>
            <w:rStyle w:val="Hyperlink"/>
            <w:noProof/>
          </w:rPr>
          <w:t>2</w:t>
        </w:r>
        <w:r w:rsidR="004226A9">
          <w:rPr>
            <w:rFonts w:eastAsiaTheme="minorEastAsia"/>
            <w:noProof/>
            <w:lang w:eastAsia="cs-CZ"/>
          </w:rPr>
          <w:tab/>
        </w:r>
        <w:r w:rsidR="004226A9" w:rsidRPr="00E46288">
          <w:rPr>
            <w:rStyle w:val="Hyperlink"/>
            <w:noProof/>
          </w:rPr>
          <w:t>Strojové učení v obecných rysech</w:t>
        </w:r>
        <w:r w:rsidR="004226A9">
          <w:rPr>
            <w:noProof/>
            <w:webHidden/>
          </w:rPr>
          <w:tab/>
        </w:r>
        <w:r w:rsidR="004226A9">
          <w:rPr>
            <w:noProof/>
            <w:webHidden/>
          </w:rPr>
          <w:fldChar w:fldCharType="begin"/>
        </w:r>
        <w:r w:rsidR="004226A9">
          <w:rPr>
            <w:noProof/>
            <w:webHidden/>
          </w:rPr>
          <w:instrText xml:space="preserve"> PAGEREF _Toc2693189 \h </w:instrText>
        </w:r>
        <w:r w:rsidR="004226A9">
          <w:rPr>
            <w:noProof/>
            <w:webHidden/>
          </w:rPr>
        </w:r>
        <w:r w:rsidR="004226A9">
          <w:rPr>
            <w:noProof/>
            <w:webHidden/>
          </w:rPr>
          <w:fldChar w:fldCharType="separate"/>
        </w:r>
        <w:r w:rsidR="004226A9">
          <w:rPr>
            <w:noProof/>
            <w:webHidden/>
          </w:rPr>
          <w:t>8</w:t>
        </w:r>
        <w:r w:rsidR="004226A9">
          <w:rPr>
            <w:noProof/>
            <w:webHidden/>
          </w:rPr>
          <w:fldChar w:fldCharType="end"/>
        </w:r>
      </w:hyperlink>
    </w:p>
    <w:p w14:paraId="0A4CD923" w14:textId="3335D419" w:rsidR="004226A9" w:rsidRDefault="006D4987">
      <w:pPr>
        <w:pStyle w:val="TOC2"/>
        <w:tabs>
          <w:tab w:val="left" w:pos="880"/>
          <w:tab w:val="right" w:leader="dot" w:pos="8777"/>
        </w:tabs>
        <w:rPr>
          <w:rFonts w:eastAsiaTheme="minorEastAsia"/>
          <w:noProof/>
          <w:lang w:eastAsia="cs-CZ"/>
        </w:rPr>
      </w:pPr>
      <w:hyperlink w:anchor="_Toc2693190" w:history="1">
        <w:r w:rsidR="004226A9" w:rsidRPr="00E46288">
          <w:rPr>
            <w:rStyle w:val="Hyperlink"/>
            <w:noProof/>
          </w:rPr>
          <w:t>2.1</w:t>
        </w:r>
        <w:r w:rsidR="004226A9">
          <w:rPr>
            <w:rFonts w:eastAsiaTheme="minorEastAsia"/>
            <w:noProof/>
            <w:lang w:eastAsia="cs-CZ"/>
          </w:rPr>
          <w:tab/>
        </w:r>
        <w:r w:rsidR="004226A9" w:rsidRPr="00E46288">
          <w:rPr>
            <w:rStyle w:val="Hyperlink"/>
            <w:noProof/>
          </w:rPr>
          <w:t>Rozlišení učících algoritmů s učitelem a bez učitele</w:t>
        </w:r>
        <w:r w:rsidR="004226A9">
          <w:rPr>
            <w:noProof/>
            <w:webHidden/>
          </w:rPr>
          <w:tab/>
        </w:r>
        <w:r w:rsidR="004226A9">
          <w:rPr>
            <w:noProof/>
            <w:webHidden/>
          </w:rPr>
          <w:fldChar w:fldCharType="begin"/>
        </w:r>
        <w:r w:rsidR="004226A9">
          <w:rPr>
            <w:noProof/>
            <w:webHidden/>
          </w:rPr>
          <w:instrText xml:space="preserve"> PAGEREF _Toc2693190 \h </w:instrText>
        </w:r>
        <w:r w:rsidR="004226A9">
          <w:rPr>
            <w:noProof/>
            <w:webHidden/>
          </w:rPr>
        </w:r>
        <w:r w:rsidR="004226A9">
          <w:rPr>
            <w:noProof/>
            <w:webHidden/>
          </w:rPr>
          <w:fldChar w:fldCharType="separate"/>
        </w:r>
        <w:r w:rsidR="004226A9">
          <w:rPr>
            <w:noProof/>
            <w:webHidden/>
          </w:rPr>
          <w:t>9</w:t>
        </w:r>
        <w:r w:rsidR="004226A9">
          <w:rPr>
            <w:noProof/>
            <w:webHidden/>
          </w:rPr>
          <w:fldChar w:fldCharType="end"/>
        </w:r>
      </w:hyperlink>
    </w:p>
    <w:p w14:paraId="4132DAE6" w14:textId="3F718C3D" w:rsidR="004226A9" w:rsidRDefault="006D4987">
      <w:pPr>
        <w:pStyle w:val="TOC2"/>
        <w:tabs>
          <w:tab w:val="left" w:pos="880"/>
          <w:tab w:val="right" w:leader="dot" w:pos="8777"/>
        </w:tabs>
        <w:rPr>
          <w:rFonts w:eastAsiaTheme="minorEastAsia"/>
          <w:noProof/>
          <w:lang w:eastAsia="cs-CZ"/>
        </w:rPr>
      </w:pPr>
      <w:hyperlink w:anchor="_Toc2693191" w:history="1">
        <w:r w:rsidR="004226A9" w:rsidRPr="00E46288">
          <w:rPr>
            <w:rStyle w:val="Hyperlink"/>
            <w:noProof/>
            <w:lang w:bidi="he-IL"/>
          </w:rPr>
          <w:t>2.2</w:t>
        </w:r>
        <w:r w:rsidR="004226A9">
          <w:rPr>
            <w:rFonts w:eastAsiaTheme="minorEastAsia"/>
            <w:noProof/>
            <w:lang w:eastAsia="cs-CZ"/>
          </w:rPr>
          <w:tab/>
        </w:r>
        <w:r w:rsidR="004226A9" w:rsidRPr="00E46288">
          <w:rPr>
            <w:rStyle w:val="Hyperlink"/>
            <w:noProof/>
          </w:rPr>
          <w:t>Rozli</w:t>
        </w:r>
        <w:r w:rsidR="004226A9" w:rsidRPr="00E46288">
          <w:rPr>
            <w:rStyle w:val="Hyperlink"/>
            <w:noProof/>
            <w:lang w:bidi="he-IL"/>
          </w:rPr>
          <w:t>šení diskriminativních a generativních modelů</w:t>
        </w:r>
        <w:r w:rsidR="004226A9">
          <w:rPr>
            <w:noProof/>
            <w:webHidden/>
          </w:rPr>
          <w:tab/>
        </w:r>
        <w:r w:rsidR="004226A9">
          <w:rPr>
            <w:noProof/>
            <w:webHidden/>
          </w:rPr>
          <w:fldChar w:fldCharType="begin"/>
        </w:r>
        <w:r w:rsidR="004226A9">
          <w:rPr>
            <w:noProof/>
            <w:webHidden/>
          </w:rPr>
          <w:instrText xml:space="preserve"> PAGEREF _Toc2693191 \h </w:instrText>
        </w:r>
        <w:r w:rsidR="004226A9">
          <w:rPr>
            <w:noProof/>
            <w:webHidden/>
          </w:rPr>
        </w:r>
        <w:r w:rsidR="004226A9">
          <w:rPr>
            <w:noProof/>
            <w:webHidden/>
          </w:rPr>
          <w:fldChar w:fldCharType="separate"/>
        </w:r>
        <w:r w:rsidR="004226A9">
          <w:rPr>
            <w:noProof/>
            <w:webHidden/>
          </w:rPr>
          <w:t>9</w:t>
        </w:r>
        <w:r w:rsidR="004226A9">
          <w:rPr>
            <w:noProof/>
            <w:webHidden/>
          </w:rPr>
          <w:fldChar w:fldCharType="end"/>
        </w:r>
      </w:hyperlink>
    </w:p>
    <w:p w14:paraId="57048974" w14:textId="1F189364" w:rsidR="004226A9" w:rsidRDefault="006D4987">
      <w:pPr>
        <w:pStyle w:val="TOC2"/>
        <w:tabs>
          <w:tab w:val="left" w:pos="880"/>
          <w:tab w:val="right" w:leader="dot" w:pos="8777"/>
        </w:tabs>
        <w:rPr>
          <w:rFonts w:eastAsiaTheme="minorEastAsia"/>
          <w:noProof/>
          <w:lang w:eastAsia="cs-CZ"/>
        </w:rPr>
      </w:pPr>
      <w:hyperlink w:anchor="_Toc2693192" w:history="1">
        <w:r w:rsidR="004226A9" w:rsidRPr="00E46288">
          <w:rPr>
            <w:rStyle w:val="Hyperlink"/>
            <w:noProof/>
          </w:rPr>
          <w:t>2.3</w:t>
        </w:r>
        <w:r w:rsidR="004226A9">
          <w:rPr>
            <w:rFonts w:eastAsiaTheme="minorEastAsia"/>
            <w:noProof/>
            <w:lang w:eastAsia="cs-CZ"/>
          </w:rPr>
          <w:tab/>
        </w:r>
        <w:r w:rsidR="004226A9" w:rsidRPr="00E46288">
          <w:rPr>
            <w:rStyle w:val="Hyperlink"/>
            <w:noProof/>
          </w:rPr>
          <w:t>Metody strojového učení s omezením na neuronové sítě</w:t>
        </w:r>
        <w:r w:rsidR="004226A9">
          <w:rPr>
            <w:noProof/>
            <w:webHidden/>
          </w:rPr>
          <w:tab/>
        </w:r>
        <w:r w:rsidR="004226A9">
          <w:rPr>
            <w:noProof/>
            <w:webHidden/>
          </w:rPr>
          <w:fldChar w:fldCharType="begin"/>
        </w:r>
        <w:r w:rsidR="004226A9">
          <w:rPr>
            <w:noProof/>
            <w:webHidden/>
          </w:rPr>
          <w:instrText xml:space="preserve"> PAGEREF _Toc2693192 \h </w:instrText>
        </w:r>
        <w:r w:rsidR="004226A9">
          <w:rPr>
            <w:noProof/>
            <w:webHidden/>
          </w:rPr>
        </w:r>
        <w:r w:rsidR="004226A9">
          <w:rPr>
            <w:noProof/>
            <w:webHidden/>
          </w:rPr>
          <w:fldChar w:fldCharType="separate"/>
        </w:r>
        <w:r w:rsidR="004226A9">
          <w:rPr>
            <w:noProof/>
            <w:webHidden/>
          </w:rPr>
          <w:t>10</w:t>
        </w:r>
        <w:r w:rsidR="004226A9">
          <w:rPr>
            <w:noProof/>
            <w:webHidden/>
          </w:rPr>
          <w:fldChar w:fldCharType="end"/>
        </w:r>
      </w:hyperlink>
    </w:p>
    <w:p w14:paraId="641A04E0" w14:textId="68D2E7CC" w:rsidR="004226A9" w:rsidRDefault="006D4987">
      <w:pPr>
        <w:pStyle w:val="TOC3"/>
        <w:tabs>
          <w:tab w:val="left" w:pos="1320"/>
          <w:tab w:val="right" w:leader="dot" w:pos="8777"/>
        </w:tabs>
        <w:rPr>
          <w:rFonts w:eastAsiaTheme="minorEastAsia"/>
          <w:noProof/>
          <w:lang w:eastAsia="cs-CZ"/>
        </w:rPr>
      </w:pPr>
      <w:hyperlink w:anchor="_Toc2693193" w:history="1">
        <w:r w:rsidR="004226A9" w:rsidRPr="00E46288">
          <w:rPr>
            <w:rStyle w:val="Hyperlink"/>
            <w:noProof/>
          </w:rPr>
          <w:t>2.3.1</w:t>
        </w:r>
        <w:r w:rsidR="004226A9">
          <w:rPr>
            <w:rFonts w:eastAsiaTheme="minorEastAsia"/>
            <w:noProof/>
            <w:lang w:eastAsia="cs-CZ"/>
          </w:rPr>
          <w:tab/>
        </w:r>
        <w:r w:rsidR="004226A9" w:rsidRPr="00E46288">
          <w:rPr>
            <w:rStyle w:val="Hyperlink"/>
            <w:noProof/>
          </w:rPr>
          <w:t>Klasické hluboké dopředné neuronové sítě</w:t>
        </w:r>
        <w:r w:rsidR="004226A9">
          <w:rPr>
            <w:noProof/>
            <w:webHidden/>
          </w:rPr>
          <w:tab/>
        </w:r>
        <w:r w:rsidR="004226A9">
          <w:rPr>
            <w:noProof/>
            <w:webHidden/>
          </w:rPr>
          <w:fldChar w:fldCharType="begin"/>
        </w:r>
        <w:r w:rsidR="004226A9">
          <w:rPr>
            <w:noProof/>
            <w:webHidden/>
          </w:rPr>
          <w:instrText xml:space="preserve"> PAGEREF _Toc2693193 \h </w:instrText>
        </w:r>
        <w:r w:rsidR="004226A9">
          <w:rPr>
            <w:noProof/>
            <w:webHidden/>
          </w:rPr>
        </w:r>
        <w:r w:rsidR="004226A9">
          <w:rPr>
            <w:noProof/>
            <w:webHidden/>
          </w:rPr>
          <w:fldChar w:fldCharType="separate"/>
        </w:r>
        <w:r w:rsidR="004226A9">
          <w:rPr>
            <w:noProof/>
            <w:webHidden/>
          </w:rPr>
          <w:t>10</w:t>
        </w:r>
        <w:r w:rsidR="004226A9">
          <w:rPr>
            <w:noProof/>
            <w:webHidden/>
          </w:rPr>
          <w:fldChar w:fldCharType="end"/>
        </w:r>
      </w:hyperlink>
    </w:p>
    <w:p w14:paraId="5539E821" w14:textId="5919D83C" w:rsidR="004226A9" w:rsidRDefault="006D4987">
      <w:pPr>
        <w:pStyle w:val="TOC4"/>
        <w:tabs>
          <w:tab w:val="left" w:pos="1540"/>
          <w:tab w:val="right" w:leader="dot" w:pos="8777"/>
        </w:tabs>
        <w:rPr>
          <w:rFonts w:eastAsiaTheme="minorEastAsia"/>
          <w:noProof/>
          <w:lang w:eastAsia="cs-CZ"/>
        </w:rPr>
      </w:pPr>
      <w:hyperlink w:anchor="_Toc2693194" w:history="1">
        <w:r w:rsidR="004226A9" w:rsidRPr="00E46288">
          <w:rPr>
            <w:rStyle w:val="Hyperlink"/>
            <w:noProof/>
          </w:rPr>
          <w:t>2.3.1.1</w:t>
        </w:r>
        <w:r w:rsidR="004226A9">
          <w:rPr>
            <w:rFonts w:eastAsiaTheme="minorEastAsia"/>
            <w:noProof/>
            <w:lang w:eastAsia="cs-CZ"/>
          </w:rPr>
          <w:tab/>
        </w:r>
        <w:r w:rsidR="004226A9" w:rsidRPr="00E46288">
          <w:rPr>
            <w:rStyle w:val="Hyperlink"/>
            <w:noProof/>
          </w:rPr>
          <w:t>Učení neuronových sítí</w:t>
        </w:r>
        <w:r w:rsidR="004226A9">
          <w:rPr>
            <w:noProof/>
            <w:webHidden/>
          </w:rPr>
          <w:tab/>
        </w:r>
        <w:r w:rsidR="004226A9">
          <w:rPr>
            <w:noProof/>
            <w:webHidden/>
          </w:rPr>
          <w:fldChar w:fldCharType="begin"/>
        </w:r>
        <w:r w:rsidR="004226A9">
          <w:rPr>
            <w:noProof/>
            <w:webHidden/>
          </w:rPr>
          <w:instrText xml:space="preserve"> PAGEREF _Toc2693194 \h </w:instrText>
        </w:r>
        <w:r w:rsidR="004226A9">
          <w:rPr>
            <w:noProof/>
            <w:webHidden/>
          </w:rPr>
        </w:r>
        <w:r w:rsidR="004226A9">
          <w:rPr>
            <w:noProof/>
            <w:webHidden/>
          </w:rPr>
          <w:fldChar w:fldCharType="separate"/>
        </w:r>
        <w:r w:rsidR="004226A9">
          <w:rPr>
            <w:noProof/>
            <w:webHidden/>
          </w:rPr>
          <w:t>12</w:t>
        </w:r>
        <w:r w:rsidR="004226A9">
          <w:rPr>
            <w:noProof/>
            <w:webHidden/>
          </w:rPr>
          <w:fldChar w:fldCharType="end"/>
        </w:r>
      </w:hyperlink>
    </w:p>
    <w:p w14:paraId="298B2344" w14:textId="094387CA" w:rsidR="004226A9" w:rsidRDefault="006D4987">
      <w:pPr>
        <w:pStyle w:val="TOC3"/>
        <w:tabs>
          <w:tab w:val="left" w:pos="1320"/>
          <w:tab w:val="right" w:leader="dot" w:pos="8777"/>
        </w:tabs>
        <w:rPr>
          <w:rFonts w:eastAsiaTheme="minorEastAsia"/>
          <w:noProof/>
          <w:lang w:eastAsia="cs-CZ"/>
        </w:rPr>
      </w:pPr>
      <w:hyperlink w:anchor="_Toc2693195" w:history="1">
        <w:r w:rsidR="004226A9" w:rsidRPr="00E46288">
          <w:rPr>
            <w:rStyle w:val="Hyperlink"/>
            <w:noProof/>
          </w:rPr>
          <w:t>2.3.2</w:t>
        </w:r>
        <w:r w:rsidR="004226A9">
          <w:rPr>
            <w:rFonts w:eastAsiaTheme="minorEastAsia"/>
            <w:noProof/>
            <w:lang w:eastAsia="cs-CZ"/>
          </w:rPr>
          <w:tab/>
        </w:r>
        <w:r w:rsidR="004226A9" w:rsidRPr="00E46288">
          <w:rPr>
            <w:rStyle w:val="Hyperlink"/>
            <w:noProof/>
          </w:rPr>
          <w:t>General adversarial networks</w:t>
        </w:r>
        <w:r w:rsidR="004226A9">
          <w:rPr>
            <w:noProof/>
            <w:webHidden/>
          </w:rPr>
          <w:tab/>
        </w:r>
        <w:r w:rsidR="004226A9">
          <w:rPr>
            <w:noProof/>
            <w:webHidden/>
          </w:rPr>
          <w:fldChar w:fldCharType="begin"/>
        </w:r>
        <w:r w:rsidR="004226A9">
          <w:rPr>
            <w:noProof/>
            <w:webHidden/>
          </w:rPr>
          <w:instrText xml:space="preserve"> PAGEREF _Toc2693195 \h </w:instrText>
        </w:r>
        <w:r w:rsidR="004226A9">
          <w:rPr>
            <w:noProof/>
            <w:webHidden/>
          </w:rPr>
        </w:r>
        <w:r w:rsidR="004226A9">
          <w:rPr>
            <w:noProof/>
            <w:webHidden/>
          </w:rPr>
          <w:fldChar w:fldCharType="separate"/>
        </w:r>
        <w:r w:rsidR="004226A9">
          <w:rPr>
            <w:noProof/>
            <w:webHidden/>
          </w:rPr>
          <w:t>12</w:t>
        </w:r>
        <w:r w:rsidR="004226A9">
          <w:rPr>
            <w:noProof/>
            <w:webHidden/>
          </w:rPr>
          <w:fldChar w:fldCharType="end"/>
        </w:r>
      </w:hyperlink>
    </w:p>
    <w:p w14:paraId="59D4A30C" w14:textId="7A86322B" w:rsidR="004226A9" w:rsidRDefault="006D4987">
      <w:pPr>
        <w:pStyle w:val="TOC3"/>
        <w:tabs>
          <w:tab w:val="left" w:pos="1320"/>
          <w:tab w:val="right" w:leader="dot" w:pos="8777"/>
        </w:tabs>
        <w:rPr>
          <w:rFonts w:eastAsiaTheme="minorEastAsia"/>
          <w:noProof/>
          <w:lang w:eastAsia="cs-CZ"/>
        </w:rPr>
      </w:pPr>
      <w:hyperlink w:anchor="_Toc2693196" w:history="1">
        <w:r w:rsidR="004226A9" w:rsidRPr="00E46288">
          <w:rPr>
            <w:rStyle w:val="Hyperlink"/>
            <w:noProof/>
          </w:rPr>
          <w:t>2.3.3</w:t>
        </w:r>
        <w:r w:rsidR="004226A9">
          <w:rPr>
            <w:rFonts w:eastAsiaTheme="minorEastAsia"/>
            <w:noProof/>
            <w:lang w:eastAsia="cs-CZ"/>
          </w:rPr>
          <w:tab/>
        </w:r>
        <w:r w:rsidR="004226A9" w:rsidRPr="00E46288">
          <w:rPr>
            <w:rStyle w:val="Hyperlink"/>
            <w:noProof/>
          </w:rPr>
          <w:t>Konvoluční neuronové sítě</w:t>
        </w:r>
        <w:r w:rsidR="004226A9">
          <w:rPr>
            <w:noProof/>
            <w:webHidden/>
          </w:rPr>
          <w:tab/>
        </w:r>
        <w:r w:rsidR="004226A9">
          <w:rPr>
            <w:noProof/>
            <w:webHidden/>
          </w:rPr>
          <w:fldChar w:fldCharType="begin"/>
        </w:r>
        <w:r w:rsidR="004226A9">
          <w:rPr>
            <w:noProof/>
            <w:webHidden/>
          </w:rPr>
          <w:instrText xml:space="preserve"> PAGEREF _Toc2693196 \h </w:instrText>
        </w:r>
        <w:r w:rsidR="004226A9">
          <w:rPr>
            <w:noProof/>
            <w:webHidden/>
          </w:rPr>
        </w:r>
        <w:r w:rsidR="004226A9">
          <w:rPr>
            <w:noProof/>
            <w:webHidden/>
          </w:rPr>
          <w:fldChar w:fldCharType="separate"/>
        </w:r>
        <w:r w:rsidR="004226A9">
          <w:rPr>
            <w:noProof/>
            <w:webHidden/>
          </w:rPr>
          <w:t>13</w:t>
        </w:r>
        <w:r w:rsidR="004226A9">
          <w:rPr>
            <w:noProof/>
            <w:webHidden/>
          </w:rPr>
          <w:fldChar w:fldCharType="end"/>
        </w:r>
      </w:hyperlink>
    </w:p>
    <w:p w14:paraId="4D7FD7CE" w14:textId="25D2EF06" w:rsidR="004226A9" w:rsidRDefault="006D4987">
      <w:pPr>
        <w:pStyle w:val="TOC3"/>
        <w:tabs>
          <w:tab w:val="left" w:pos="1320"/>
          <w:tab w:val="right" w:leader="dot" w:pos="8777"/>
        </w:tabs>
        <w:rPr>
          <w:rFonts w:eastAsiaTheme="minorEastAsia"/>
          <w:noProof/>
          <w:lang w:eastAsia="cs-CZ"/>
        </w:rPr>
      </w:pPr>
      <w:hyperlink w:anchor="_Toc2693197" w:history="1">
        <w:r w:rsidR="004226A9" w:rsidRPr="00E46288">
          <w:rPr>
            <w:rStyle w:val="Hyperlink"/>
            <w:noProof/>
          </w:rPr>
          <w:t>2.3.4</w:t>
        </w:r>
        <w:r w:rsidR="004226A9">
          <w:rPr>
            <w:rFonts w:eastAsiaTheme="minorEastAsia"/>
            <w:noProof/>
            <w:lang w:eastAsia="cs-CZ"/>
          </w:rPr>
          <w:tab/>
        </w:r>
        <w:r w:rsidR="004226A9" w:rsidRPr="00E46288">
          <w:rPr>
            <w:rStyle w:val="Hyperlink"/>
            <w:noProof/>
          </w:rPr>
          <w:t>Rekurentní neuronové sítě</w:t>
        </w:r>
        <w:r w:rsidR="004226A9">
          <w:rPr>
            <w:noProof/>
            <w:webHidden/>
          </w:rPr>
          <w:tab/>
        </w:r>
        <w:r w:rsidR="004226A9">
          <w:rPr>
            <w:noProof/>
            <w:webHidden/>
          </w:rPr>
          <w:fldChar w:fldCharType="begin"/>
        </w:r>
        <w:r w:rsidR="004226A9">
          <w:rPr>
            <w:noProof/>
            <w:webHidden/>
          </w:rPr>
          <w:instrText xml:space="preserve"> PAGEREF _Toc2693197 \h </w:instrText>
        </w:r>
        <w:r w:rsidR="004226A9">
          <w:rPr>
            <w:noProof/>
            <w:webHidden/>
          </w:rPr>
        </w:r>
        <w:r w:rsidR="004226A9">
          <w:rPr>
            <w:noProof/>
            <w:webHidden/>
          </w:rPr>
          <w:fldChar w:fldCharType="separate"/>
        </w:r>
        <w:r w:rsidR="004226A9">
          <w:rPr>
            <w:noProof/>
            <w:webHidden/>
          </w:rPr>
          <w:t>13</w:t>
        </w:r>
        <w:r w:rsidR="004226A9">
          <w:rPr>
            <w:noProof/>
            <w:webHidden/>
          </w:rPr>
          <w:fldChar w:fldCharType="end"/>
        </w:r>
      </w:hyperlink>
    </w:p>
    <w:p w14:paraId="3C86C883" w14:textId="7CC72FE6" w:rsidR="004226A9" w:rsidRDefault="006D4987">
      <w:pPr>
        <w:pStyle w:val="TOC1"/>
        <w:tabs>
          <w:tab w:val="left" w:pos="440"/>
          <w:tab w:val="right" w:leader="dot" w:pos="8777"/>
        </w:tabs>
        <w:rPr>
          <w:rFonts w:eastAsiaTheme="minorEastAsia"/>
          <w:noProof/>
          <w:lang w:eastAsia="cs-CZ"/>
        </w:rPr>
      </w:pPr>
      <w:hyperlink w:anchor="_Toc2693198" w:history="1">
        <w:r w:rsidR="004226A9" w:rsidRPr="00E46288">
          <w:rPr>
            <w:rStyle w:val="Hyperlink"/>
            <w:noProof/>
          </w:rPr>
          <w:t>3</w:t>
        </w:r>
        <w:r w:rsidR="004226A9">
          <w:rPr>
            <w:rFonts w:eastAsiaTheme="minorEastAsia"/>
            <w:noProof/>
            <w:lang w:eastAsia="cs-CZ"/>
          </w:rPr>
          <w:tab/>
        </w:r>
        <w:r w:rsidR="004226A9" w:rsidRPr="00E46288">
          <w:rPr>
            <w:rStyle w:val="Hyperlink"/>
            <w:noProof/>
          </w:rPr>
          <w:t>Strojové učení v počítačové grafice</w:t>
        </w:r>
        <w:r w:rsidR="004226A9">
          <w:rPr>
            <w:noProof/>
            <w:webHidden/>
          </w:rPr>
          <w:tab/>
        </w:r>
        <w:r w:rsidR="004226A9">
          <w:rPr>
            <w:noProof/>
            <w:webHidden/>
          </w:rPr>
          <w:fldChar w:fldCharType="begin"/>
        </w:r>
        <w:r w:rsidR="004226A9">
          <w:rPr>
            <w:noProof/>
            <w:webHidden/>
          </w:rPr>
          <w:instrText xml:space="preserve"> PAGEREF _Toc2693198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19C718CB" w14:textId="6F9AF466" w:rsidR="004226A9" w:rsidRDefault="006D4987">
      <w:pPr>
        <w:pStyle w:val="TOC2"/>
        <w:tabs>
          <w:tab w:val="left" w:pos="880"/>
          <w:tab w:val="right" w:leader="dot" w:pos="8777"/>
        </w:tabs>
        <w:rPr>
          <w:rFonts w:eastAsiaTheme="minorEastAsia"/>
          <w:noProof/>
          <w:lang w:eastAsia="cs-CZ"/>
        </w:rPr>
      </w:pPr>
      <w:hyperlink w:anchor="_Toc2693199" w:history="1">
        <w:r w:rsidR="004226A9" w:rsidRPr="00E46288">
          <w:rPr>
            <w:rStyle w:val="Hyperlink"/>
            <w:noProof/>
          </w:rPr>
          <w:t>3.1</w:t>
        </w:r>
        <w:r w:rsidR="004226A9">
          <w:rPr>
            <w:rFonts w:eastAsiaTheme="minorEastAsia"/>
            <w:noProof/>
            <w:lang w:eastAsia="cs-CZ"/>
          </w:rPr>
          <w:tab/>
        </w:r>
        <w:r w:rsidR="004226A9" w:rsidRPr="00E46288">
          <w:rPr>
            <w:rStyle w:val="Hyperlink"/>
            <w:noProof/>
          </w:rPr>
          <w:t>Stručné vymezení počítačové grafiky</w:t>
        </w:r>
        <w:r w:rsidR="004226A9">
          <w:rPr>
            <w:noProof/>
            <w:webHidden/>
          </w:rPr>
          <w:tab/>
        </w:r>
        <w:r w:rsidR="004226A9">
          <w:rPr>
            <w:noProof/>
            <w:webHidden/>
          </w:rPr>
          <w:fldChar w:fldCharType="begin"/>
        </w:r>
        <w:r w:rsidR="004226A9">
          <w:rPr>
            <w:noProof/>
            <w:webHidden/>
          </w:rPr>
          <w:instrText xml:space="preserve"> PAGEREF _Toc2693199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060ED700" w14:textId="4C97DE61" w:rsidR="004226A9" w:rsidRDefault="006D4987">
      <w:pPr>
        <w:pStyle w:val="TOC2"/>
        <w:tabs>
          <w:tab w:val="left" w:pos="880"/>
          <w:tab w:val="right" w:leader="dot" w:pos="8777"/>
        </w:tabs>
        <w:rPr>
          <w:rFonts w:eastAsiaTheme="minorEastAsia"/>
          <w:noProof/>
          <w:lang w:eastAsia="cs-CZ"/>
        </w:rPr>
      </w:pPr>
      <w:hyperlink w:anchor="_Toc2693200" w:history="1">
        <w:r w:rsidR="004226A9" w:rsidRPr="00E46288">
          <w:rPr>
            <w:rStyle w:val="Hyperlink"/>
            <w:noProof/>
          </w:rPr>
          <w:t>3.2</w:t>
        </w:r>
        <w:r w:rsidR="004226A9">
          <w:rPr>
            <w:rFonts w:eastAsiaTheme="minorEastAsia"/>
            <w:noProof/>
            <w:lang w:eastAsia="cs-CZ"/>
          </w:rPr>
          <w:tab/>
        </w:r>
        <w:r w:rsidR="004226A9" w:rsidRPr="00E46288">
          <w:rPr>
            <w:rStyle w:val="Hyperlink"/>
            <w:noProof/>
          </w:rPr>
          <w:t>Metody a výsledky strojového učení v počítačové grafice</w:t>
        </w:r>
        <w:r w:rsidR="004226A9">
          <w:rPr>
            <w:noProof/>
            <w:webHidden/>
          </w:rPr>
          <w:tab/>
        </w:r>
        <w:r w:rsidR="004226A9">
          <w:rPr>
            <w:noProof/>
            <w:webHidden/>
          </w:rPr>
          <w:fldChar w:fldCharType="begin"/>
        </w:r>
        <w:r w:rsidR="004226A9">
          <w:rPr>
            <w:noProof/>
            <w:webHidden/>
          </w:rPr>
          <w:instrText xml:space="preserve"> PAGEREF _Toc2693200 \h </w:instrText>
        </w:r>
        <w:r w:rsidR="004226A9">
          <w:rPr>
            <w:noProof/>
            <w:webHidden/>
          </w:rPr>
        </w:r>
        <w:r w:rsidR="004226A9">
          <w:rPr>
            <w:noProof/>
            <w:webHidden/>
          </w:rPr>
          <w:fldChar w:fldCharType="separate"/>
        </w:r>
        <w:r w:rsidR="004226A9">
          <w:rPr>
            <w:noProof/>
            <w:webHidden/>
          </w:rPr>
          <w:t>14</w:t>
        </w:r>
        <w:r w:rsidR="004226A9">
          <w:rPr>
            <w:noProof/>
            <w:webHidden/>
          </w:rPr>
          <w:fldChar w:fldCharType="end"/>
        </w:r>
      </w:hyperlink>
    </w:p>
    <w:p w14:paraId="025AD7C5" w14:textId="0D52460E" w:rsidR="004226A9" w:rsidRDefault="006D4987">
      <w:pPr>
        <w:pStyle w:val="TOC1"/>
        <w:tabs>
          <w:tab w:val="left" w:pos="440"/>
          <w:tab w:val="right" w:leader="dot" w:pos="8777"/>
        </w:tabs>
        <w:rPr>
          <w:rFonts w:eastAsiaTheme="minorEastAsia"/>
          <w:noProof/>
          <w:lang w:eastAsia="cs-CZ"/>
        </w:rPr>
      </w:pPr>
      <w:hyperlink w:anchor="_Toc2693201" w:history="1">
        <w:r w:rsidR="004226A9" w:rsidRPr="00E46288">
          <w:rPr>
            <w:rStyle w:val="Hyperlink"/>
            <w:noProof/>
          </w:rPr>
          <w:t>4</w:t>
        </w:r>
        <w:r w:rsidR="004226A9">
          <w:rPr>
            <w:rFonts w:eastAsiaTheme="minorEastAsia"/>
            <w:noProof/>
            <w:lang w:eastAsia="cs-CZ"/>
          </w:rPr>
          <w:tab/>
        </w:r>
        <w:r w:rsidR="004226A9" w:rsidRPr="00E46288">
          <w:rPr>
            <w:rStyle w:val="Hyperlink"/>
            <w:noProof/>
          </w:rPr>
          <w:t>Procedurální generování</w:t>
        </w:r>
        <w:r w:rsidR="004226A9">
          <w:rPr>
            <w:noProof/>
            <w:webHidden/>
          </w:rPr>
          <w:tab/>
        </w:r>
        <w:r w:rsidR="004226A9">
          <w:rPr>
            <w:noProof/>
            <w:webHidden/>
          </w:rPr>
          <w:fldChar w:fldCharType="begin"/>
        </w:r>
        <w:r w:rsidR="004226A9">
          <w:rPr>
            <w:noProof/>
            <w:webHidden/>
          </w:rPr>
          <w:instrText xml:space="preserve"> PAGEREF _Toc2693201 \h </w:instrText>
        </w:r>
        <w:r w:rsidR="004226A9">
          <w:rPr>
            <w:noProof/>
            <w:webHidden/>
          </w:rPr>
        </w:r>
        <w:r w:rsidR="004226A9">
          <w:rPr>
            <w:noProof/>
            <w:webHidden/>
          </w:rPr>
          <w:fldChar w:fldCharType="separate"/>
        </w:r>
        <w:r w:rsidR="004226A9">
          <w:rPr>
            <w:noProof/>
            <w:webHidden/>
          </w:rPr>
          <w:t>15</w:t>
        </w:r>
        <w:r w:rsidR="004226A9">
          <w:rPr>
            <w:noProof/>
            <w:webHidden/>
          </w:rPr>
          <w:fldChar w:fldCharType="end"/>
        </w:r>
      </w:hyperlink>
    </w:p>
    <w:p w14:paraId="72145FF4" w14:textId="4BD9F269" w:rsidR="004226A9" w:rsidRDefault="006D4987">
      <w:pPr>
        <w:pStyle w:val="TOC2"/>
        <w:tabs>
          <w:tab w:val="left" w:pos="880"/>
          <w:tab w:val="right" w:leader="dot" w:pos="8777"/>
        </w:tabs>
        <w:rPr>
          <w:rFonts w:eastAsiaTheme="minorEastAsia"/>
          <w:noProof/>
          <w:lang w:eastAsia="cs-CZ"/>
        </w:rPr>
      </w:pPr>
      <w:hyperlink w:anchor="_Toc2693202" w:history="1">
        <w:r w:rsidR="004226A9" w:rsidRPr="00E46288">
          <w:rPr>
            <w:rStyle w:val="Hyperlink"/>
            <w:noProof/>
          </w:rPr>
          <w:t>4.1</w:t>
        </w:r>
        <w:r w:rsidR="004226A9">
          <w:rPr>
            <w:rFonts w:eastAsiaTheme="minorEastAsia"/>
            <w:noProof/>
            <w:lang w:eastAsia="cs-CZ"/>
          </w:rPr>
          <w:tab/>
        </w:r>
        <w:r w:rsidR="004226A9" w:rsidRPr="00E46288">
          <w:rPr>
            <w:rStyle w:val="Hyperlink"/>
            <w:noProof/>
          </w:rPr>
          <w:t>Klasifikace PCG algoritmů</w:t>
        </w:r>
        <w:r w:rsidR="004226A9">
          <w:rPr>
            <w:noProof/>
            <w:webHidden/>
          </w:rPr>
          <w:tab/>
        </w:r>
        <w:r w:rsidR="004226A9">
          <w:rPr>
            <w:noProof/>
            <w:webHidden/>
          </w:rPr>
          <w:fldChar w:fldCharType="begin"/>
        </w:r>
        <w:r w:rsidR="004226A9">
          <w:rPr>
            <w:noProof/>
            <w:webHidden/>
          </w:rPr>
          <w:instrText xml:space="preserve"> PAGEREF _Toc2693202 \h </w:instrText>
        </w:r>
        <w:r w:rsidR="004226A9">
          <w:rPr>
            <w:noProof/>
            <w:webHidden/>
          </w:rPr>
        </w:r>
        <w:r w:rsidR="004226A9">
          <w:rPr>
            <w:noProof/>
            <w:webHidden/>
          </w:rPr>
          <w:fldChar w:fldCharType="separate"/>
        </w:r>
        <w:r w:rsidR="004226A9">
          <w:rPr>
            <w:noProof/>
            <w:webHidden/>
          </w:rPr>
          <w:t>16</w:t>
        </w:r>
        <w:r w:rsidR="004226A9">
          <w:rPr>
            <w:noProof/>
            <w:webHidden/>
          </w:rPr>
          <w:fldChar w:fldCharType="end"/>
        </w:r>
      </w:hyperlink>
    </w:p>
    <w:p w14:paraId="12B2071C" w14:textId="0038636D" w:rsidR="004226A9" w:rsidRDefault="006D4987">
      <w:pPr>
        <w:pStyle w:val="TOC2"/>
        <w:tabs>
          <w:tab w:val="left" w:pos="880"/>
          <w:tab w:val="right" w:leader="dot" w:pos="8777"/>
        </w:tabs>
        <w:rPr>
          <w:rFonts w:eastAsiaTheme="minorEastAsia"/>
          <w:noProof/>
          <w:lang w:eastAsia="cs-CZ"/>
        </w:rPr>
      </w:pPr>
      <w:hyperlink w:anchor="_Toc2693203" w:history="1">
        <w:r w:rsidR="004226A9" w:rsidRPr="00E46288">
          <w:rPr>
            <w:rStyle w:val="Hyperlink"/>
            <w:noProof/>
          </w:rPr>
          <w:t>4.2</w:t>
        </w:r>
        <w:r w:rsidR="004226A9">
          <w:rPr>
            <w:rFonts w:eastAsiaTheme="minorEastAsia"/>
            <w:noProof/>
            <w:lang w:eastAsia="cs-CZ"/>
          </w:rPr>
          <w:tab/>
        </w:r>
        <w:r w:rsidR="004226A9" w:rsidRPr="00E46288">
          <w:rPr>
            <w:rStyle w:val="Hyperlink"/>
            <w:noProof/>
          </w:rPr>
          <w:t>Tradiční metody procedurálního generování</w:t>
        </w:r>
        <w:r w:rsidR="004226A9">
          <w:rPr>
            <w:noProof/>
            <w:webHidden/>
          </w:rPr>
          <w:tab/>
        </w:r>
        <w:r w:rsidR="004226A9">
          <w:rPr>
            <w:noProof/>
            <w:webHidden/>
          </w:rPr>
          <w:fldChar w:fldCharType="begin"/>
        </w:r>
        <w:r w:rsidR="004226A9">
          <w:rPr>
            <w:noProof/>
            <w:webHidden/>
          </w:rPr>
          <w:instrText xml:space="preserve"> PAGEREF _Toc2693203 \h </w:instrText>
        </w:r>
        <w:r w:rsidR="004226A9">
          <w:rPr>
            <w:noProof/>
            <w:webHidden/>
          </w:rPr>
        </w:r>
        <w:r w:rsidR="004226A9">
          <w:rPr>
            <w:noProof/>
            <w:webHidden/>
          </w:rPr>
          <w:fldChar w:fldCharType="separate"/>
        </w:r>
        <w:r w:rsidR="004226A9">
          <w:rPr>
            <w:noProof/>
            <w:webHidden/>
          </w:rPr>
          <w:t>16</w:t>
        </w:r>
        <w:r w:rsidR="004226A9">
          <w:rPr>
            <w:noProof/>
            <w:webHidden/>
          </w:rPr>
          <w:fldChar w:fldCharType="end"/>
        </w:r>
      </w:hyperlink>
    </w:p>
    <w:p w14:paraId="52C78421" w14:textId="6757A42B" w:rsidR="004226A9" w:rsidRDefault="006D4987">
      <w:pPr>
        <w:pStyle w:val="TOC2"/>
        <w:tabs>
          <w:tab w:val="left" w:pos="880"/>
          <w:tab w:val="right" w:leader="dot" w:pos="8777"/>
        </w:tabs>
        <w:rPr>
          <w:rFonts w:eastAsiaTheme="minorEastAsia"/>
          <w:noProof/>
          <w:lang w:eastAsia="cs-CZ"/>
        </w:rPr>
      </w:pPr>
      <w:hyperlink w:anchor="_Toc2693204" w:history="1">
        <w:r w:rsidR="004226A9" w:rsidRPr="00E46288">
          <w:rPr>
            <w:rStyle w:val="Hyperlink"/>
            <w:noProof/>
          </w:rPr>
          <w:t>4.3</w:t>
        </w:r>
        <w:r w:rsidR="004226A9">
          <w:rPr>
            <w:rFonts w:eastAsiaTheme="minorEastAsia"/>
            <w:noProof/>
            <w:lang w:eastAsia="cs-CZ"/>
          </w:rPr>
          <w:tab/>
        </w:r>
        <w:r w:rsidR="004226A9" w:rsidRPr="00E46288">
          <w:rPr>
            <w:rStyle w:val="Hyperlink"/>
            <w:noProof/>
          </w:rPr>
          <w:t>Potenciál, účel a vize PCG</w:t>
        </w:r>
        <w:r w:rsidR="004226A9">
          <w:rPr>
            <w:noProof/>
            <w:webHidden/>
          </w:rPr>
          <w:tab/>
        </w:r>
        <w:r w:rsidR="004226A9">
          <w:rPr>
            <w:noProof/>
            <w:webHidden/>
          </w:rPr>
          <w:fldChar w:fldCharType="begin"/>
        </w:r>
        <w:r w:rsidR="004226A9">
          <w:rPr>
            <w:noProof/>
            <w:webHidden/>
          </w:rPr>
          <w:instrText xml:space="preserve"> PAGEREF _Toc2693204 \h </w:instrText>
        </w:r>
        <w:r w:rsidR="004226A9">
          <w:rPr>
            <w:noProof/>
            <w:webHidden/>
          </w:rPr>
        </w:r>
        <w:r w:rsidR="004226A9">
          <w:rPr>
            <w:noProof/>
            <w:webHidden/>
          </w:rPr>
          <w:fldChar w:fldCharType="separate"/>
        </w:r>
        <w:r w:rsidR="004226A9">
          <w:rPr>
            <w:noProof/>
            <w:webHidden/>
          </w:rPr>
          <w:t>17</w:t>
        </w:r>
        <w:r w:rsidR="004226A9">
          <w:rPr>
            <w:noProof/>
            <w:webHidden/>
          </w:rPr>
          <w:fldChar w:fldCharType="end"/>
        </w:r>
      </w:hyperlink>
    </w:p>
    <w:p w14:paraId="4B24C05A" w14:textId="2494DB8C" w:rsidR="004226A9" w:rsidRDefault="006D4987">
      <w:pPr>
        <w:pStyle w:val="TOC1"/>
        <w:tabs>
          <w:tab w:val="left" w:pos="440"/>
          <w:tab w:val="right" w:leader="dot" w:pos="8777"/>
        </w:tabs>
        <w:rPr>
          <w:rFonts w:eastAsiaTheme="minorEastAsia"/>
          <w:noProof/>
          <w:lang w:eastAsia="cs-CZ"/>
        </w:rPr>
      </w:pPr>
      <w:hyperlink w:anchor="_Toc2693205" w:history="1">
        <w:r w:rsidR="004226A9" w:rsidRPr="00E46288">
          <w:rPr>
            <w:rStyle w:val="Hyperlink"/>
            <w:noProof/>
          </w:rPr>
          <w:t>5</w:t>
        </w:r>
        <w:r w:rsidR="004226A9">
          <w:rPr>
            <w:rFonts w:eastAsiaTheme="minorEastAsia"/>
            <w:noProof/>
            <w:lang w:eastAsia="cs-CZ"/>
          </w:rPr>
          <w:tab/>
        </w:r>
        <w:r w:rsidR="004226A9" w:rsidRPr="00E46288">
          <w:rPr>
            <w:rStyle w:val="Hyperlink"/>
            <w:noProof/>
          </w:rPr>
          <w:t>Procedurální generování prostřednictvím strojového učení</w:t>
        </w:r>
        <w:r w:rsidR="004226A9">
          <w:rPr>
            <w:noProof/>
            <w:webHidden/>
          </w:rPr>
          <w:tab/>
        </w:r>
        <w:r w:rsidR="004226A9">
          <w:rPr>
            <w:noProof/>
            <w:webHidden/>
          </w:rPr>
          <w:fldChar w:fldCharType="begin"/>
        </w:r>
        <w:r w:rsidR="004226A9">
          <w:rPr>
            <w:noProof/>
            <w:webHidden/>
          </w:rPr>
          <w:instrText xml:space="preserve"> PAGEREF _Toc2693205 \h </w:instrText>
        </w:r>
        <w:r w:rsidR="004226A9">
          <w:rPr>
            <w:noProof/>
            <w:webHidden/>
          </w:rPr>
        </w:r>
        <w:r w:rsidR="004226A9">
          <w:rPr>
            <w:noProof/>
            <w:webHidden/>
          </w:rPr>
          <w:fldChar w:fldCharType="separate"/>
        </w:r>
        <w:r w:rsidR="004226A9">
          <w:rPr>
            <w:noProof/>
            <w:webHidden/>
          </w:rPr>
          <w:t>19</w:t>
        </w:r>
        <w:r w:rsidR="004226A9">
          <w:rPr>
            <w:noProof/>
            <w:webHidden/>
          </w:rPr>
          <w:fldChar w:fldCharType="end"/>
        </w:r>
      </w:hyperlink>
    </w:p>
    <w:p w14:paraId="5BF418C8" w14:textId="0BA72238" w:rsidR="004226A9" w:rsidRDefault="006D4987">
      <w:pPr>
        <w:pStyle w:val="TOC2"/>
        <w:tabs>
          <w:tab w:val="left" w:pos="880"/>
          <w:tab w:val="right" w:leader="dot" w:pos="8777"/>
        </w:tabs>
        <w:rPr>
          <w:rFonts w:eastAsiaTheme="minorEastAsia"/>
          <w:noProof/>
          <w:lang w:eastAsia="cs-CZ"/>
        </w:rPr>
      </w:pPr>
      <w:hyperlink w:anchor="_Toc2693206" w:history="1">
        <w:r w:rsidR="004226A9" w:rsidRPr="00E46288">
          <w:rPr>
            <w:rStyle w:val="Hyperlink"/>
            <w:noProof/>
          </w:rPr>
          <w:t>5.1</w:t>
        </w:r>
        <w:r w:rsidR="004226A9">
          <w:rPr>
            <w:rFonts w:eastAsiaTheme="minorEastAsia"/>
            <w:noProof/>
            <w:lang w:eastAsia="cs-CZ"/>
          </w:rPr>
          <w:tab/>
        </w:r>
        <w:r w:rsidR="004226A9" w:rsidRPr="00E46288">
          <w:rPr>
            <w:rStyle w:val="Hyperlink"/>
            <w:noProof/>
          </w:rPr>
          <w:t>Metody strojového učení v aplikaci na procedurální generování</w:t>
        </w:r>
        <w:r w:rsidR="004226A9">
          <w:rPr>
            <w:noProof/>
            <w:webHidden/>
          </w:rPr>
          <w:tab/>
        </w:r>
        <w:r w:rsidR="004226A9">
          <w:rPr>
            <w:noProof/>
            <w:webHidden/>
          </w:rPr>
          <w:fldChar w:fldCharType="begin"/>
        </w:r>
        <w:r w:rsidR="004226A9">
          <w:rPr>
            <w:noProof/>
            <w:webHidden/>
          </w:rPr>
          <w:instrText xml:space="preserve"> PAGEREF _Toc2693206 \h </w:instrText>
        </w:r>
        <w:r w:rsidR="004226A9">
          <w:rPr>
            <w:noProof/>
            <w:webHidden/>
          </w:rPr>
        </w:r>
        <w:r w:rsidR="004226A9">
          <w:rPr>
            <w:noProof/>
            <w:webHidden/>
          </w:rPr>
          <w:fldChar w:fldCharType="separate"/>
        </w:r>
        <w:r w:rsidR="004226A9">
          <w:rPr>
            <w:noProof/>
            <w:webHidden/>
          </w:rPr>
          <w:t>20</w:t>
        </w:r>
        <w:r w:rsidR="004226A9">
          <w:rPr>
            <w:noProof/>
            <w:webHidden/>
          </w:rPr>
          <w:fldChar w:fldCharType="end"/>
        </w:r>
      </w:hyperlink>
    </w:p>
    <w:p w14:paraId="3E679390" w14:textId="24FFEAC5" w:rsidR="004226A9" w:rsidRDefault="006D4987">
      <w:pPr>
        <w:pStyle w:val="TOC1"/>
        <w:tabs>
          <w:tab w:val="left" w:pos="440"/>
          <w:tab w:val="right" w:leader="dot" w:pos="8777"/>
        </w:tabs>
        <w:rPr>
          <w:rFonts w:eastAsiaTheme="minorEastAsia"/>
          <w:noProof/>
          <w:lang w:eastAsia="cs-CZ"/>
        </w:rPr>
      </w:pPr>
      <w:hyperlink w:anchor="_Toc2693207" w:history="1">
        <w:r w:rsidR="004226A9" w:rsidRPr="00E46288">
          <w:rPr>
            <w:rStyle w:val="Hyperlink"/>
            <w:noProof/>
          </w:rPr>
          <w:t>6</w:t>
        </w:r>
        <w:r w:rsidR="004226A9">
          <w:rPr>
            <w:rFonts w:eastAsiaTheme="minorEastAsia"/>
            <w:noProof/>
            <w:lang w:eastAsia="cs-CZ"/>
          </w:rPr>
          <w:tab/>
        </w:r>
        <w:r w:rsidR="004226A9" w:rsidRPr="00E46288">
          <w:rPr>
            <w:rStyle w:val="Hyperlink"/>
            <w:noProof/>
          </w:rPr>
          <w:t>Technologie pro implementaci algoritmů strojového učení</w:t>
        </w:r>
        <w:r w:rsidR="004226A9">
          <w:rPr>
            <w:noProof/>
            <w:webHidden/>
          </w:rPr>
          <w:tab/>
        </w:r>
        <w:r w:rsidR="004226A9">
          <w:rPr>
            <w:noProof/>
            <w:webHidden/>
          </w:rPr>
          <w:fldChar w:fldCharType="begin"/>
        </w:r>
        <w:r w:rsidR="004226A9">
          <w:rPr>
            <w:noProof/>
            <w:webHidden/>
          </w:rPr>
          <w:instrText xml:space="preserve"> PAGEREF _Toc2693207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2694CC29" w14:textId="09746353" w:rsidR="004226A9" w:rsidRDefault="006D4987">
      <w:pPr>
        <w:pStyle w:val="TOC2"/>
        <w:tabs>
          <w:tab w:val="left" w:pos="880"/>
          <w:tab w:val="right" w:leader="dot" w:pos="8777"/>
        </w:tabs>
        <w:rPr>
          <w:rFonts w:eastAsiaTheme="minorEastAsia"/>
          <w:noProof/>
          <w:lang w:eastAsia="cs-CZ"/>
        </w:rPr>
      </w:pPr>
      <w:hyperlink w:anchor="_Toc2693208" w:history="1">
        <w:r w:rsidR="004226A9" w:rsidRPr="00E46288">
          <w:rPr>
            <w:rStyle w:val="Hyperlink"/>
            <w:noProof/>
          </w:rPr>
          <w:t>6.1</w:t>
        </w:r>
        <w:r w:rsidR="004226A9">
          <w:rPr>
            <w:rFonts w:eastAsiaTheme="minorEastAsia"/>
            <w:noProof/>
            <w:lang w:eastAsia="cs-CZ"/>
          </w:rPr>
          <w:tab/>
        </w:r>
        <w:r w:rsidR="004226A9" w:rsidRPr="00E46288">
          <w:rPr>
            <w:rStyle w:val="Hyperlink"/>
            <w:noProof/>
          </w:rPr>
          <w:t>Python</w:t>
        </w:r>
        <w:r w:rsidR="004226A9">
          <w:rPr>
            <w:noProof/>
            <w:webHidden/>
          </w:rPr>
          <w:tab/>
        </w:r>
        <w:r w:rsidR="004226A9">
          <w:rPr>
            <w:noProof/>
            <w:webHidden/>
          </w:rPr>
          <w:fldChar w:fldCharType="begin"/>
        </w:r>
        <w:r w:rsidR="004226A9">
          <w:rPr>
            <w:noProof/>
            <w:webHidden/>
          </w:rPr>
          <w:instrText xml:space="preserve"> PAGEREF _Toc2693208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35691A5C" w14:textId="6DB9BAB5" w:rsidR="004226A9" w:rsidRDefault="006D4987">
      <w:pPr>
        <w:pStyle w:val="TOC2"/>
        <w:tabs>
          <w:tab w:val="left" w:pos="880"/>
          <w:tab w:val="right" w:leader="dot" w:pos="8777"/>
        </w:tabs>
        <w:rPr>
          <w:rFonts w:eastAsiaTheme="minorEastAsia"/>
          <w:noProof/>
          <w:lang w:eastAsia="cs-CZ"/>
        </w:rPr>
      </w:pPr>
      <w:hyperlink w:anchor="_Toc2693209" w:history="1">
        <w:r w:rsidR="004226A9" w:rsidRPr="00E46288">
          <w:rPr>
            <w:rStyle w:val="Hyperlink"/>
            <w:noProof/>
          </w:rPr>
          <w:t>6.2</w:t>
        </w:r>
        <w:r w:rsidR="004226A9">
          <w:rPr>
            <w:rFonts w:eastAsiaTheme="minorEastAsia"/>
            <w:noProof/>
            <w:lang w:eastAsia="cs-CZ"/>
          </w:rPr>
          <w:tab/>
        </w:r>
        <w:r w:rsidR="004226A9" w:rsidRPr="00E46288">
          <w:rPr>
            <w:rStyle w:val="Hyperlink"/>
            <w:noProof/>
          </w:rPr>
          <w:t>Numpy</w:t>
        </w:r>
        <w:r w:rsidR="004226A9">
          <w:rPr>
            <w:noProof/>
            <w:webHidden/>
          </w:rPr>
          <w:tab/>
        </w:r>
        <w:r w:rsidR="004226A9">
          <w:rPr>
            <w:noProof/>
            <w:webHidden/>
          </w:rPr>
          <w:fldChar w:fldCharType="begin"/>
        </w:r>
        <w:r w:rsidR="004226A9">
          <w:rPr>
            <w:noProof/>
            <w:webHidden/>
          </w:rPr>
          <w:instrText xml:space="preserve"> PAGEREF _Toc2693209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1C25109E" w14:textId="6B3DB7CE" w:rsidR="004226A9" w:rsidRDefault="006D4987">
      <w:pPr>
        <w:pStyle w:val="TOC2"/>
        <w:tabs>
          <w:tab w:val="left" w:pos="880"/>
          <w:tab w:val="right" w:leader="dot" w:pos="8777"/>
        </w:tabs>
        <w:rPr>
          <w:rFonts w:eastAsiaTheme="minorEastAsia"/>
          <w:noProof/>
          <w:lang w:eastAsia="cs-CZ"/>
        </w:rPr>
      </w:pPr>
      <w:hyperlink w:anchor="_Toc2693210" w:history="1">
        <w:r w:rsidR="004226A9" w:rsidRPr="00E46288">
          <w:rPr>
            <w:rStyle w:val="Hyperlink"/>
            <w:noProof/>
          </w:rPr>
          <w:t>6.3</w:t>
        </w:r>
        <w:r w:rsidR="004226A9">
          <w:rPr>
            <w:rFonts w:eastAsiaTheme="minorEastAsia"/>
            <w:noProof/>
            <w:lang w:eastAsia="cs-CZ"/>
          </w:rPr>
          <w:tab/>
        </w:r>
        <w:r w:rsidR="004226A9" w:rsidRPr="00E46288">
          <w:rPr>
            <w:rStyle w:val="Hyperlink"/>
            <w:noProof/>
          </w:rPr>
          <w:t>TensorFlow</w:t>
        </w:r>
        <w:r w:rsidR="004226A9">
          <w:rPr>
            <w:noProof/>
            <w:webHidden/>
          </w:rPr>
          <w:tab/>
        </w:r>
        <w:r w:rsidR="004226A9">
          <w:rPr>
            <w:noProof/>
            <w:webHidden/>
          </w:rPr>
          <w:fldChar w:fldCharType="begin"/>
        </w:r>
        <w:r w:rsidR="004226A9">
          <w:rPr>
            <w:noProof/>
            <w:webHidden/>
          </w:rPr>
          <w:instrText xml:space="preserve"> PAGEREF _Toc2693210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54FB4507" w14:textId="51B71702" w:rsidR="004226A9" w:rsidRDefault="006D4987">
      <w:pPr>
        <w:pStyle w:val="TOC2"/>
        <w:tabs>
          <w:tab w:val="left" w:pos="880"/>
          <w:tab w:val="right" w:leader="dot" w:pos="8777"/>
        </w:tabs>
        <w:rPr>
          <w:rFonts w:eastAsiaTheme="minorEastAsia"/>
          <w:noProof/>
          <w:lang w:eastAsia="cs-CZ"/>
        </w:rPr>
      </w:pPr>
      <w:hyperlink w:anchor="_Toc2693211" w:history="1">
        <w:r w:rsidR="004226A9" w:rsidRPr="00E46288">
          <w:rPr>
            <w:rStyle w:val="Hyperlink"/>
            <w:noProof/>
          </w:rPr>
          <w:t>6.4</w:t>
        </w:r>
        <w:r w:rsidR="004226A9">
          <w:rPr>
            <w:rFonts w:eastAsiaTheme="minorEastAsia"/>
            <w:noProof/>
            <w:lang w:eastAsia="cs-CZ"/>
          </w:rPr>
          <w:tab/>
        </w:r>
        <w:r w:rsidR="004226A9" w:rsidRPr="00E46288">
          <w:rPr>
            <w:rStyle w:val="Hyperlink"/>
            <w:noProof/>
          </w:rPr>
          <w:t>Keras</w:t>
        </w:r>
        <w:r w:rsidR="004226A9">
          <w:rPr>
            <w:noProof/>
            <w:webHidden/>
          </w:rPr>
          <w:tab/>
        </w:r>
        <w:r w:rsidR="004226A9">
          <w:rPr>
            <w:noProof/>
            <w:webHidden/>
          </w:rPr>
          <w:fldChar w:fldCharType="begin"/>
        </w:r>
        <w:r w:rsidR="004226A9">
          <w:rPr>
            <w:noProof/>
            <w:webHidden/>
          </w:rPr>
          <w:instrText xml:space="preserve"> PAGEREF _Toc2693211 \h </w:instrText>
        </w:r>
        <w:r w:rsidR="004226A9">
          <w:rPr>
            <w:noProof/>
            <w:webHidden/>
          </w:rPr>
        </w:r>
        <w:r w:rsidR="004226A9">
          <w:rPr>
            <w:noProof/>
            <w:webHidden/>
          </w:rPr>
          <w:fldChar w:fldCharType="separate"/>
        </w:r>
        <w:r w:rsidR="004226A9">
          <w:rPr>
            <w:noProof/>
            <w:webHidden/>
          </w:rPr>
          <w:t>21</w:t>
        </w:r>
        <w:r w:rsidR="004226A9">
          <w:rPr>
            <w:noProof/>
            <w:webHidden/>
          </w:rPr>
          <w:fldChar w:fldCharType="end"/>
        </w:r>
      </w:hyperlink>
    </w:p>
    <w:p w14:paraId="46941042" w14:textId="3547A7CB" w:rsidR="004226A9" w:rsidRDefault="006D4987">
      <w:pPr>
        <w:pStyle w:val="TOC1"/>
        <w:tabs>
          <w:tab w:val="left" w:pos="440"/>
          <w:tab w:val="right" w:leader="dot" w:pos="8777"/>
        </w:tabs>
        <w:rPr>
          <w:rFonts w:eastAsiaTheme="minorEastAsia"/>
          <w:noProof/>
          <w:lang w:eastAsia="cs-CZ"/>
        </w:rPr>
      </w:pPr>
      <w:hyperlink w:anchor="_Toc2693212" w:history="1">
        <w:r w:rsidR="004226A9" w:rsidRPr="00E46288">
          <w:rPr>
            <w:rStyle w:val="Hyperlink"/>
            <w:noProof/>
          </w:rPr>
          <w:t>7</w:t>
        </w:r>
        <w:r w:rsidR="004226A9">
          <w:rPr>
            <w:rFonts w:eastAsiaTheme="minorEastAsia"/>
            <w:noProof/>
            <w:lang w:eastAsia="cs-CZ"/>
          </w:rPr>
          <w:tab/>
        </w:r>
        <w:r w:rsidR="004226A9" w:rsidRPr="00E46288">
          <w:rPr>
            <w:rStyle w:val="Hyperlink"/>
            <w:noProof/>
          </w:rPr>
          <w:t>Demonstrace metod strojového učení na příkladech generování</w:t>
        </w:r>
        <w:r w:rsidR="004226A9">
          <w:rPr>
            <w:noProof/>
            <w:webHidden/>
          </w:rPr>
          <w:tab/>
        </w:r>
        <w:r w:rsidR="004226A9">
          <w:rPr>
            <w:noProof/>
            <w:webHidden/>
          </w:rPr>
          <w:fldChar w:fldCharType="begin"/>
        </w:r>
        <w:r w:rsidR="004226A9">
          <w:rPr>
            <w:noProof/>
            <w:webHidden/>
          </w:rPr>
          <w:instrText xml:space="preserve"> PAGEREF _Toc2693212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39409157" w14:textId="4CD2CDF0" w:rsidR="004226A9" w:rsidRDefault="006D4987">
      <w:pPr>
        <w:pStyle w:val="TOC2"/>
        <w:tabs>
          <w:tab w:val="left" w:pos="880"/>
          <w:tab w:val="right" w:leader="dot" w:pos="8777"/>
        </w:tabs>
        <w:rPr>
          <w:rFonts w:eastAsiaTheme="minorEastAsia"/>
          <w:noProof/>
          <w:lang w:eastAsia="cs-CZ"/>
        </w:rPr>
      </w:pPr>
      <w:hyperlink w:anchor="_Toc2693213" w:history="1">
        <w:r w:rsidR="004226A9" w:rsidRPr="00E46288">
          <w:rPr>
            <w:rStyle w:val="Hyperlink"/>
            <w:noProof/>
          </w:rPr>
          <w:t>7.1</w:t>
        </w:r>
        <w:r w:rsidR="004226A9">
          <w:rPr>
            <w:rFonts w:eastAsiaTheme="minorEastAsia"/>
            <w:noProof/>
            <w:lang w:eastAsia="cs-CZ"/>
          </w:rPr>
          <w:tab/>
        </w:r>
        <w:r w:rsidR="004226A9" w:rsidRPr="00E46288">
          <w:rPr>
            <w:rStyle w:val="Hyperlink"/>
            <w:noProof/>
          </w:rPr>
          <w:t>Příklad hanojských věží</w:t>
        </w:r>
        <w:r w:rsidR="004226A9">
          <w:rPr>
            <w:noProof/>
            <w:webHidden/>
          </w:rPr>
          <w:tab/>
        </w:r>
        <w:r w:rsidR="004226A9">
          <w:rPr>
            <w:noProof/>
            <w:webHidden/>
          </w:rPr>
          <w:fldChar w:fldCharType="begin"/>
        </w:r>
        <w:r w:rsidR="004226A9">
          <w:rPr>
            <w:noProof/>
            <w:webHidden/>
          </w:rPr>
          <w:instrText xml:space="preserve"> PAGEREF _Toc2693213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7D147684" w14:textId="519832AD" w:rsidR="004226A9" w:rsidRDefault="006D4987">
      <w:pPr>
        <w:pStyle w:val="TOC2"/>
        <w:tabs>
          <w:tab w:val="left" w:pos="880"/>
          <w:tab w:val="right" w:leader="dot" w:pos="8777"/>
        </w:tabs>
        <w:rPr>
          <w:rFonts w:eastAsiaTheme="minorEastAsia"/>
          <w:noProof/>
          <w:lang w:eastAsia="cs-CZ"/>
        </w:rPr>
      </w:pPr>
      <w:hyperlink w:anchor="_Toc2693214" w:history="1">
        <w:r w:rsidR="004226A9" w:rsidRPr="00E46288">
          <w:rPr>
            <w:rStyle w:val="Hyperlink"/>
            <w:noProof/>
          </w:rPr>
          <w:t>7.2</w:t>
        </w:r>
        <w:r w:rsidR="004226A9">
          <w:rPr>
            <w:rFonts w:eastAsiaTheme="minorEastAsia"/>
            <w:noProof/>
            <w:lang w:eastAsia="cs-CZ"/>
          </w:rPr>
          <w:tab/>
        </w:r>
        <w:r w:rsidR="004226A9" w:rsidRPr="00E46288">
          <w:rPr>
            <w:rStyle w:val="Hyperlink"/>
            <w:noProof/>
          </w:rPr>
          <w:t>Užité technologie</w:t>
        </w:r>
        <w:r w:rsidR="004226A9">
          <w:rPr>
            <w:noProof/>
            <w:webHidden/>
          </w:rPr>
          <w:tab/>
        </w:r>
        <w:r w:rsidR="004226A9">
          <w:rPr>
            <w:noProof/>
            <w:webHidden/>
          </w:rPr>
          <w:fldChar w:fldCharType="begin"/>
        </w:r>
        <w:r w:rsidR="004226A9">
          <w:rPr>
            <w:noProof/>
            <w:webHidden/>
          </w:rPr>
          <w:instrText xml:space="preserve"> PAGEREF _Toc2693214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1513A3D6" w14:textId="7D8445FD" w:rsidR="004226A9" w:rsidRDefault="006D4987">
      <w:pPr>
        <w:pStyle w:val="TOC2"/>
        <w:tabs>
          <w:tab w:val="left" w:pos="880"/>
          <w:tab w:val="right" w:leader="dot" w:pos="8777"/>
        </w:tabs>
        <w:rPr>
          <w:rFonts w:eastAsiaTheme="minorEastAsia"/>
          <w:noProof/>
          <w:lang w:eastAsia="cs-CZ"/>
        </w:rPr>
      </w:pPr>
      <w:hyperlink w:anchor="_Toc2693215" w:history="1">
        <w:r w:rsidR="004226A9" w:rsidRPr="00E46288">
          <w:rPr>
            <w:rStyle w:val="Hyperlink"/>
            <w:noProof/>
          </w:rPr>
          <w:t>7.3</w:t>
        </w:r>
        <w:r w:rsidR="004226A9">
          <w:rPr>
            <w:rFonts w:eastAsiaTheme="minorEastAsia"/>
            <w:noProof/>
            <w:lang w:eastAsia="cs-CZ"/>
          </w:rPr>
          <w:tab/>
        </w:r>
        <w:r w:rsidR="004226A9" w:rsidRPr="00E46288">
          <w:rPr>
            <w:rStyle w:val="Hyperlink"/>
            <w:noProof/>
          </w:rPr>
          <w:t>Definice cíle a východisek</w:t>
        </w:r>
        <w:r w:rsidR="004226A9">
          <w:rPr>
            <w:noProof/>
            <w:webHidden/>
          </w:rPr>
          <w:tab/>
        </w:r>
        <w:r w:rsidR="004226A9">
          <w:rPr>
            <w:noProof/>
            <w:webHidden/>
          </w:rPr>
          <w:fldChar w:fldCharType="begin"/>
        </w:r>
        <w:r w:rsidR="004226A9">
          <w:rPr>
            <w:noProof/>
            <w:webHidden/>
          </w:rPr>
          <w:instrText xml:space="preserve"> PAGEREF _Toc2693215 \h </w:instrText>
        </w:r>
        <w:r w:rsidR="004226A9">
          <w:rPr>
            <w:noProof/>
            <w:webHidden/>
          </w:rPr>
        </w:r>
        <w:r w:rsidR="004226A9">
          <w:rPr>
            <w:noProof/>
            <w:webHidden/>
          </w:rPr>
          <w:fldChar w:fldCharType="separate"/>
        </w:r>
        <w:r w:rsidR="004226A9">
          <w:rPr>
            <w:noProof/>
            <w:webHidden/>
          </w:rPr>
          <w:t>22</w:t>
        </w:r>
        <w:r w:rsidR="004226A9">
          <w:rPr>
            <w:noProof/>
            <w:webHidden/>
          </w:rPr>
          <w:fldChar w:fldCharType="end"/>
        </w:r>
      </w:hyperlink>
    </w:p>
    <w:p w14:paraId="2D810237" w14:textId="3227303C" w:rsidR="004226A9" w:rsidRDefault="006D4987">
      <w:pPr>
        <w:pStyle w:val="TOC2"/>
        <w:tabs>
          <w:tab w:val="left" w:pos="880"/>
          <w:tab w:val="right" w:leader="dot" w:pos="8777"/>
        </w:tabs>
        <w:rPr>
          <w:rFonts w:eastAsiaTheme="minorEastAsia"/>
          <w:noProof/>
          <w:lang w:eastAsia="cs-CZ"/>
        </w:rPr>
      </w:pPr>
      <w:hyperlink w:anchor="_Toc2693216" w:history="1">
        <w:r w:rsidR="004226A9" w:rsidRPr="00E46288">
          <w:rPr>
            <w:rStyle w:val="Hyperlink"/>
            <w:noProof/>
          </w:rPr>
          <w:t>7.4</w:t>
        </w:r>
        <w:r w:rsidR="004226A9">
          <w:rPr>
            <w:rFonts w:eastAsiaTheme="minorEastAsia"/>
            <w:noProof/>
            <w:lang w:eastAsia="cs-CZ"/>
          </w:rPr>
          <w:tab/>
        </w:r>
        <w:r w:rsidR="004226A9" w:rsidRPr="00E46288">
          <w:rPr>
            <w:rStyle w:val="Hyperlink"/>
            <w:noProof/>
          </w:rPr>
          <w:t>Popis užitého algoritmu</w:t>
        </w:r>
        <w:r w:rsidR="004226A9">
          <w:rPr>
            <w:noProof/>
            <w:webHidden/>
          </w:rPr>
          <w:tab/>
        </w:r>
        <w:r w:rsidR="004226A9">
          <w:rPr>
            <w:noProof/>
            <w:webHidden/>
          </w:rPr>
          <w:fldChar w:fldCharType="begin"/>
        </w:r>
        <w:r w:rsidR="004226A9">
          <w:rPr>
            <w:noProof/>
            <w:webHidden/>
          </w:rPr>
          <w:instrText xml:space="preserve"> PAGEREF _Toc2693216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493EB7AB" w14:textId="32A7E069" w:rsidR="004226A9" w:rsidRDefault="006D4987">
      <w:pPr>
        <w:pStyle w:val="TOC2"/>
        <w:tabs>
          <w:tab w:val="left" w:pos="880"/>
          <w:tab w:val="right" w:leader="dot" w:pos="8777"/>
        </w:tabs>
        <w:rPr>
          <w:rFonts w:eastAsiaTheme="minorEastAsia"/>
          <w:noProof/>
          <w:lang w:eastAsia="cs-CZ"/>
        </w:rPr>
      </w:pPr>
      <w:hyperlink w:anchor="_Toc2693217" w:history="1">
        <w:r w:rsidR="004226A9" w:rsidRPr="00E46288">
          <w:rPr>
            <w:rStyle w:val="Hyperlink"/>
            <w:noProof/>
          </w:rPr>
          <w:t>7.5</w:t>
        </w:r>
        <w:r w:rsidR="004226A9">
          <w:rPr>
            <w:rFonts w:eastAsiaTheme="minorEastAsia"/>
            <w:noProof/>
            <w:lang w:eastAsia="cs-CZ"/>
          </w:rPr>
          <w:tab/>
        </w:r>
        <w:r w:rsidR="004226A9" w:rsidRPr="00E46288">
          <w:rPr>
            <w:rStyle w:val="Hyperlink"/>
            <w:noProof/>
          </w:rPr>
          <w:t>Testování hypotetických výstupů algoritmu</w:t>
        </w:r>
        <w:r w:rsidR="004226A9">
          <w:rPr>
            <w:noProof/>
            <w:webHidden/>
          </w:rPr>
          <w:tab/>
        </w:r>
        <w:r w:rsidR="004226A9">
          <w:rPr>
            <w:noProof/>
            <w:webHidden/>
          </w:rPr>
          <w:fldChar w:fldCharType="begin"/>
        </w:r>
        <w:r w:rsidR="004226A9">
          <w:rPr>
            <w:noProof/>
            <w:webHidden/>
          </w:rPr>
          <w:instrText xml:space="preserve"> PAGEREF _Toc2693217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06190419" w14:textId="733A692B" w:rsidR="004226A9" w:rsidRDefault="006D4987">
      <w:pPr>
        <w:pStyle w:val="TOC3"/>
        <w:tabs>
          <w:tab w:val="left" w:pos="1320"/>
          <w:tab w:val="right" w:leader="dot" w:pos="8777"/>
        </w:tabs>
        <w:rPr>
          <w:rFonts w:eastAsiaTheme="minorEastAsia"/>
          <w:noProof/>
          <w:lang w:eastAsia="cs-CZ"/>
        </w:rPr>
      </w:pPr>
      <w:hyperlink w:anchor="_Toc2693218" w:history="1">
        <w:r w:rsidR="004226A9" w:rsidRPr="00E46288">
          <w:rPr>
            <w:rStyle w:val="Hyperlink"/>
            <w:noProof/>
          </w:rPr>
          <w:t>7.5.1</w:t>
        </w:r>
        <w:r w:rsidR="004226A9">
          <w:rPr>
            <w:rFonts w:eastAsiaTheme="minorEastAsia"/>
            <w:noProof/>
            <w:lang w:eastAsia="cs-CZ"/>
          </w:rPr>
          <w:tab/>
        </w:r>
        <w:r w:rsidR="004226A9" w:rsidRPr="00E46288">
          <w:rPr>
            <w:rStyle w:val="Hyperlink"/>
            <w:noProof/>
          </w:rPr>
          <w:t>Charakteristika vstupních dat</w:t>
        </w:r>
        <w:r w:rsidR="004226A9">
          <w:rPr>
            <w:noProof/>
            <w:webHidden/>
          </w:rPr>
          <w:tab/>
        </w:r>
        <w:r w:rsidR="004226A9">
          <w:rPr>
            <w:noProof/>
            <w:webHidden/>
          </w:rPr>
          <w:fldChar w:fldCharType="begin"/>
        </w:r>
        <w:r w:rsidR="004226A9">
          <w:rPr>
            <w:noProof/>
            <w:webHidden/>
          </w:rPr>
          <w:instrText xml:space="preserve"> PAGEREF _Toc2693218 \h </w:instrText>
        </w:r>
        <w:r w:rsidR="004226A9">
          <w:rPr>
            <w:noProof/>
            <w:webHidden/>
          </w:rPr>
        </w:r>
        <w:r w:rsidR="004226A9">
          <w:rPr>
            <w:noProof/>
            <w:webHidden/>
          </w:rPr>
          <w:fldChar w:fldCharType="separate"/>
        </w:r>
        <w:r w:rsidR="004226A9">
          <w:rPr>
            <w:noProof/>
            <w:webHidden/>
          </w:rPr>
          <w:t>24</w:t>
        </w:r>
        <w:r w:rsidR="004226A9">
          <w:rPr>
            <w:noProof/>
            <w:webHidden/>
          </w:rPr>
          <w:fldChar w:fldCharType="end"/>
        </w:r>
      </w:hyperlink>
    </w:p>
    <w:p w14:paraId="08BEF8EB" w14:textId="004EB671" w:rsidR="004226A9" w:rsidRDefault="006D4987">
      <w:pPr>
        <w:pStyle w:val="TOC3"/>
        <w:tabs>
          <w:tab w:val="left" w:pos="1320"/>
          <w:tab w:val="right" w:leader="dot" w:pos="8777"/>
        </w:tabs>
        <w:rPr>
          <w:rFonts w:eastAsiaTheme="minorEastAsia"/>
          <w:noProof/>
          <w:lang w:eastAsia="cs-CZ"/>
        </w:rPr>
      </w:pPr>
      <w:hyperlink w:anchor="_Toc2693219" w:history="1">
        <w:r w:rsidR="004226A9" w:rsidRPr="00E46288">
          <w:rPr>
            <w:rStyle w:val="Hyperlink"/>
            <w:noProof/>
          </w:rPr>
          <w:t>7.5.2</w:t>
        </w:r>
        <w:r w:rsidR="004226A9">
          <w:rPr>
            <w:rFonts w:eastAsiaTheme="minorEastAsia"/>
            <w:noProof/>
            <w:lang w:eastAsia="cs-CZ"/>
          </w:rPr>
          <w:tab/>
        </w:r>
        <w:r w:rsidR="004226A9" w:rsidRPr="00E46288">
          <w:rPr>
            <w:rStyle w:val="Hyperlink"/>
            <w:noProof/>
          </w:rPr>
          <w:t>Souhrn sledovaných vlastností</w:t>
        </w:r>
        <w:r w:rsidR="004226A9">
          <w:rPr>
            <w:noProof/>
            <w:webHidden/>
          </w:rPr>
          <w:tab/>
        </w:r>
        <w:r w:rsidR="004226A9">
          <w:rPr>
            <w:noProof/>
            <w:webHidden/>
          </w:rPr>
          <w:fldChar w:fldCharType="begin"/>
        </w:r>
        <w:r w:rsidR="004226A9">
          <w:rPr>
            <w:noProof/>
            <w:webHidden/>
          </w:rPr>
          <w:instrText xml:space="preserve"> PAGEREF _Toc2693219 \h </w:instrText>
        </w:r>
        <w:r w:rsidR="004226A9">
          <w:rPr>
            <w:noProof/>
            <w:webHidden/>
          </w:rPr>
        </w:r>
        <w:r w:rsidR="004226A9">
          <w:rPr>
            <w:noProof/>
            <w:webHidden/>
          </w:rPr>
          <w:fldChar w:fldCharType="separate"/>
        </w:r>
        <w:r w:rsidR="004226A9">
          <w:rPr>
            <w:noProof/>
            <w:webHidden/>
          </w:rPr>
          <w:t>25</w:t>
        </w:r>
        <w:r w:rsidR="004226A9">
          <w:rPr>
            <w:noProof/>
            <w:webHidden/>
          </w:rPr>
          <w:fldChar w:fldCharType="end"/>
        </w:r>
      </w:hyperlink>
    </w:p>
    <w:p w14:paraId="21600DF0" w14:textId="0AB749A6" w:rsidR="004226A9" w:rsidRDefault="006D4987">
      <w:pPr>
        <w:pStyle w:val="TOC3"/>
        <w:tabs>
          <w:tab w:val="left" w:pos="1320"/>
          <w:tab w:val="right" w:leader="dot" w:pos="8777"/>
        </w:tabs>
        <w:rPr>
          <w:rFonts w:eastAsiaTheme="minorEastAsia"/>
          <w:noProof/>
          <w:lang w:eastAsia="cs-CZ"/>
        </w:rPr>
      </w:pPr>
      <w:hyperlink w:anchor="_Toc2693220" w:history="1">
        <w:r w:rsidR="004226A9" w:rsidRPr="00E46288">
          <w:rPr>
            <w:rStyle w:val="Hyperlink"/>
            <w:noProof/>
          </w:rPr>
          <w:t>7.5.3</w:t>
        </w:r>
        <w:r w:rsidR="004226A9">
          <w:rPr>
            <w:rFonts w:eastAsiaTheme="minorEastAsia"/>
            <w:noProof/>
            <w:lang w:eastAsia="cs-CZ"/>
          </w:rPr>
          <w:tab/>
        </w:r>
        <w:r w:rsidR="004226A9" w:rsidRPr="00E46288">
          <w:rPr>
            <w:rStyle w:val="Hyperlink"/>
            <w:noProof/>
          </w:rPr>
          <w:t>Charakteristika natrénovaných dat</w:t>
        </w:r>
        <w:r w:rsidR="004226A9">
          <w:rPr>
            <w:noProof/>
            <w:webHidden/>
          </w:rPr>
          <w:tab/>
        </w:r>
        <w:r w:rsidR="004226A9">
          <w:rPr>
            <w:noProof/>
            <w:webHidden/>
          </w:rPr>
          <w:fldChar w:fldCharType="begin"/>
        </w:r>
        <w:r w:rsidR="004226A9">
          <w:rPr>
            <w:noProof/>
            <w:webHidden/>
          </w:rPr>
          <w:instrText xml:space="preserve"> PAGEREF _Toc2693220 \h </w:instrText>
        </w:r>
        <w:r w:rsidR="004226A9">
          <w:rPr>
            <w:noProof/>
            <w:webHidden/>
          </w:rPr>
        </w:r>
        <w:r w:rsidR="004226A9">
          <w:rPr>
            <w:noProof/>
            <w:webHidden/>
          </w:rPr>
          <w:fldChar w:fldCharType="separate"/>
        </w:r>
        <w:r w:rsidR="004226A9">
          <w:rPr>
            <w:noProof/>
            <w:webHidden/>
          </w:rPr>
          <w:t>26</w:t>
        </w:r>
        <w:r w:rsidR="004226A9">
          <w:rPr>
            <w:noProof/>
            <w:webHidden/>
          </w:rPr>
          <w:fldChar w:fldCharType="end"/>
        </w:r>
      </w:hyperlink>
    </w:p>
    <w:p w14:paraId="69EF5716" w14:textId="1E7162DA" w:rsidR="00CD7A20" w:rsidRDefault="00CD7A20" w:rsidP="00CD7A20">
      <w:pPr>
        <w:pStyle w:val="Stadnartntext"/>
      </w:pPr>
      <w:r>
        <w:fldChar w:fldCharType="end"/>
      </w:r>
    </w:p>
    <w:p w14:paraId="12B999B6" w14:textId="54D02431" w:rsidR="007270B7" w:rsidRDefault="007270B7" w:rsidP="00504230">
      <w:pPr>
        <w:pStyle w:val="Heading1"/>
      </w:pPr>
      <w:bookmarkStart w:id="2" w:name="_Toc2693188"/>
      <w:r w:rsidRPr="00504230">
        <w:lastRenderedPageBreak/>
        <w:t>Úvod</w:t>
      </w:r>
      <w:bookmarkEnd w:id="2"/>
    </w:p>
    <w:p w14:paraId="4E5BA637" w14:textId="75BD23A0"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 xml:space="preserve"> </w:t>
      </w:r>
      <w:r w:rsidR="00763A4F">
        <w:fldChar w:fldCharType="begin"/>
      </w:r>
      <w:r w:rsidR="00763A4F">
        <w:instrText xml:space="preserve"> ADDIN ZOTERO_ITEM CSL_CITATION {"citationID":"UQQ75txg","properties":{"formattedCitation":"(Jordan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sidR="00763A4F">
        <w:fldChar w:fldCharType="separate"/>
      </w:r>
      <w:r w:rsidR="00763A4F" w:rsidRPr="00763A4F">
        <w:t>(Jordan a Mitchell 2015)</w:t>
      </w:r>
      <w:r w:rsidR="00763A4F">
        <w:fldChar w:fldCharType="end"/>
      </w:r>
      <w:r w:rsidR="00763A4F">
        <w:t>.</w:t>
      </w:r>
      <w:r w:rsidR="005E42DE">
        <w:t xml:space="preserve"> Mezi oběma těmi</w:t>
      </w:r>
      <w:r w:rsidR="00763A4F">
        <w:t>t</w:t>
      </w:r>
      <w:r w:rsidR="005E42DE">
        <w:t>o obory existuje</w:t>
      </w:r>
      <w:r w:rsidR="00763A4F">
        <w:t xml:space="preserve"> podstatný průnik. Jedná se například o techniky počítačového vidění,</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2B8EF1F2"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4226A9">
        <w:t>.</w:t>
      </w:r>
      <w:r>
        <w:t xml:space="preserve"> </w:t>
      </w:r>
    </w:p>
    <w:p w14:paraId="2C8D918D" w14:textId="1E9FB736"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aplikace v počítačové grafice.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467A81A9"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v dvojrozměrné scéně na základě naučených dat. Tato metoda je otestována a 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4" w:name="_Toc2693189"/>
      <w:r w:rsidRPr="00191F46">
        <w:lastRenderedPageBreak/>
        <w:t>Strojové učení</w:t>
      </w:r>
      <w:r w:rsidR="00D64732">
        <w:t xml:space="preserve"> v obecných rysech</w:t>
      </w:r>
      <w:bookmarkEnd w:id="4"/>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21A80C8B" w:rsidR="003248FB" w:rsidRDefault="00075D5A" w:rsidP="00504230">
      <w:pPr>
        <w:pStyle w:val="Stadnartntext"/>
        <w:ind w:firstLine="708"/>
        <w:rPr>
          <w:lang w:bidi="he-IL"/>
        </w:rPr>
      </w:pPr>
      <w:r>
        <w:rPr>
          <w:lang w:bidi="he-IL"/>
        </w:rPr>
        <w:t>Obecně je cílem algoritmů strojového učení aproximace neznámé komplexní funkce</w:t>
      </w:r>
      <w:r w:rsidR="00CE67CC">
        <w:rPr>
          <w:lang w:bidi="he-IL"/>
        </w:rPr>
        <w:t xml:space="preserve"> </w:t>
      </w:r>
      <m:oMath>
        <m:r>
          <w:rPr>
            <w:rFonts w:ascii="Cambria Math" w:hAnsi="Cambria Math"/>
            <w:lang w:bidi="he-IL"/>
          </w:rPr>
          <m:t>y = f</m:t>
        </m:r>
        <m:r>
          <w:rPr>
            <w:rFonts w:ascii="Cambria Math" w:hAnsi="Cambria Math"/>
            <w:lang w:bidi="he-IL"/>
          </w:rPr>
          <m:t>*</m:t>
        </m:r>
        <m:r>
          <w:rPr>
            <w:rFonts w:ascii="Cambria Math" w:hAnsi="Cambria Math"/>
            <w:lang w:bidi="he-IL"/>
          </w:rPr>
          <m:t>(x).</m:t>
        </m:r>
      </m:oMath>
      <w:r>
        <w:rPr>
          <w:lang w:bidi="he-IL"/>
        </w:rPr>
        <w:t xml:space="preserve"> </w:t>
      </w:r>
      <w:r w:rsidR="00AC776C">
        <w:rPr>
          <w:lang w:bidi="he-IL"/>
        </w:rPr>
        <w:t>(Goodfellow et all deeplearnign)</w:t>
      </w:r>
      <w:r w:rsidR="0040279A">
        <w:rPr>
          <w:lang w:bidi="he-IL"/>
        </w:rPr>
        <w:t xml:space="preserve">. </w:t>
      </w:r>
      <w:r>
        <w:rPr>
          <w:lang w:bidi="he-IL"/>
        </w:rPr>
        <w:t>Toho se s větší nebo menší úspěšností dosahuje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7C9E7838"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763A4F">
        <w:rPr>
          <w:lang w:bidi="he-IL"/>
        </w:rPr>
        <w:t xml:space="preserve"> programově laděného</w:t>
      </w:r>
      <w:r>
        <w:rPr>
          <w:lang w:bidi="he-IL"/>
        </w:rPr>
        <w:t xml:space="preserve"> systému. </w:t>
      </w:r>
    </w:p>
    <w:p w14:paraId="0BF82626" w14:textId="22B0BCC8"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504230">
        <w:rPr>
          <w:lang w:bidi="he-IL"/>
        </w:rPr>
        <w:instrText xml:space="preserve"> ADDIN ZOTERO_ITEM CSL_CITATION {"citationID":"KGtGwr0L","properties":{"formattedCitation":"(Mitchell 1997b)","plainCitation":"(Mitchell 1997b)","noteIndex":0},"citationItems":[{"id":"EykNnhO6/hVKYCYRx","uris":["http://zotero.org/users/local/DXBpxSa9/items/C6L4M5DL"],"uri":["http://zotero.org/users/local/DXBpxSa9/items/C6L4M5DL"],"itemData":{"id":249,"type":"book","title":"Machine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trénovací sadě, lze pak za pomocí vhodných algoritmů strojového učení hledat obecné vztahy a korelace, které by tradiční analýze zůstaly skryté</w:t>
      </w:r>
      <w:r w:rsidR="00A00427">
        <w:rPr>
          <w:lang w:bidi="he-IL"/>
        </w:rPr>
        <w:t xml:space="preserve"> tj. jen těžko by se hledala přiměřená algoritmizovatelná logika</w:t>
      </w:r>
      <w:r w:rsidR="00FA2FB4">
        <w:rPr>
          <w:lang w:bidi="he-IL"/>
        </w:rPr>
        <w:t>. Vzhledem k 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BDFDA57" w14:textId="114FDD09" w:rsidR="00191F46" w:rsidRDefault="00D64732" w:rsidP="00763A4F">
      <w:pPr>
        <w:pStyle w:val="Stadnartntext"/>
        <w:ind w:firstLine="708"/>
      </w:pPr>
      <w:r>
        <w:rPr>
          <w:lang w:bidi="he-IL"/>
        </w:rPr>
        <w:lastRenderedPageBreak/>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z 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40279A" w:rsidRPr="0040279A">
        <w:t>(Kapur et al. 2018)</w:t>
      </w:r>
      <w:r w:rsidR="0040279A">
        <w:fldChar w:fldCharType="end"/>
      </w:r>
      <w:r w:rsidR="0040279A">
        <w:t xml:space="preserve">. Lze si jen stěží představit, že by tato funkce byla nalezena a prováděna programovou cestou.  </w:t>
      </w:r>
      <w:r w:rsidR="00AC776C">
        <w:t xml:space="preserve"> </w:t>
      </w:r>
    </w:p>
    <w:p w14:paraId="75C7FCB7" w14:textId="77777777" w:rsidR="00F619E4" w:rsidRDefault="00F619E4" w:rsidP="00F619E4">
      <w:pPr>
        <w:pStyle w:val="Heading2"/>
      </w:pPr>
      <w:bookmarkStart w:id="5" w:name="_Toc2693190"/>
      <w:r>
        <w:t>Rozlišení učících algoritmů s učitelem a bez učitele</w:t>
      </w:r>
      <w:bookmarkEnd w:id="5"/>
    </w:p>
    <w:p w14:paraId="1436F2C4" w14:textId="51AF83F8" w:rsidR="00F619E4" w:rsidRPr="00F619E4" w:rsidRDefault="00F619E4" w:rsidP="00F619E4">
      <w:pPr>
        <w:pStyle w:val="Stadnartntext"/>
      </w:pPr>
      <w:r>
        <w:tab/>
      </w:r>
      <w:r w:rsidR="00A70E18">
        <w:t xml:space="preserve"> </w:t>
      </w:r>
    </w:p>
    <w:p w14:paraId="1B0C0D77" w14:textId="77777777" w:rsidR="00715B21" w:rsidRDefault="00715B21" w:rsidP="00715B21">
      <w:pPr>
        <w:pStyle w:val="Heading2"/>
        <w:rPr>
          <w:lang w:bidi="he-IL"/>
        </w:rPr>
      </w:pPr>
      <w:bookmarkStart w:id="6" w:name="_Toc2693191"/>
      <w:r>
        <w:t>Rozli</w:t>
      </w:r>
      <w:r>
        <w:rPr>
          <w:lang w:bidi="he-IL"/>
        </w:rPr>
        <w:t>šení diskriminativních a generativních modelů</w:t>
      </w:r>
      <w:bookmarkEnd w:id="6"/>
    </w:p>
    <w:p w14:paraId="55390F00" w14:textId="12F077F0" w:rsidR="001B67A0" w:rsidRPr="00AB2098" w:rsidRDefault="001B67A0" w:rsidP="00AB2098">
      <w:pPr>
        <w:pStyle w:val="Stadnartntext"/>
      </w:pPr>
      <w:r>
        <w:rPr>
          <w:lang w:bidi="he-IL"/>
        </w:rPr>
        <w:tab/>
      </w:r>
      <w:r w:rsidR="00212DFE" w:rsidRPr="00AB2098">
        <w:t>Kromě</w:t>
      </w:r>
      <w:r w:rsidR="00F619E4" w:rsidRPr="00AB2098">
        <w:t xml:space="preserve"> již uvedeného</w:t>
      </w:r>
      <w:r w:rsidR="00212DFE" w:rsidRPr="00AB2098">
        <w:t xml:space="preserve"> </w:t>
      </w:r>
      <w:r w:rsidR="00F619E4" w:rsidRPr="00AB2098">
        <w:t>čle</w:t>
      </w:r>
      <w:r w:rsidR="00D64732" w:rsidRPr="00AB2098">
        <w:t>ň</w:t>
      </w:r>
      <w:r w:rsidR="00212DFE" w:rsidRPr="00AB2098">
        <w:t>ení na učení s učitelem a učení bez učitele, lze algoritmy rozdělit rovněž na diskriminativní a generativní. Na rozdíl mezi nimi lze dobře poukázat v</w:t>
      </w:r>
      <w:r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504230" w:rsidRPr="00AB2098">
        <w:instrText xml:space="preserve"> ADDIN ZOTERO_ITEM CSL_CITATION {"citationID":"OPrn0G7O","properties":{"formattedCitation":"(Jebara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444C8F" w:rsidRPr="00AB2098">
        <w:t xml:space="preserve"> x. </w:t>
      </w:r>
      <w:r w:rsidR="00444C8F" w:rsidRPr="00AB2098">
        <w:fldChar w:fldCharType="begin"/>
      </w:r>
      <w:r w:rsidR="00504230" w:rsidRPr="00AB2098">
        <w:instrText xml:space="preserve"> ADDIN ZOTERO_ITEM CSL_CITATION {"citationID":"g6QdBucy","properties":{"formattedCitation":"(Ng a Jordan nedatov\\uc0\\u225{}no)","plainCitation":"(Ng a Jordan nedatováno)","noteIndex":0},"citationItems":[{"id":"EykNnhO6/ku3JoIgj","uris":["http://zotero.org/users/local/DXBpxSa9/items/SWT9YI2N"],"uri":["http://zotero.org/users/local/DXBpxSa9/items/SWT9YI2N"],"itemData":{"id":274,"type":"article-journal","title":"On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 xml:space="preserve">Generativní modely existují většinou ve formě grafických modelů, mezi které patří primárně bayesovské sítě se směrovými relacemi mezi proměnnými a </w:t>
      </w:r>
      <w:r w:rsidR="00787F85" w:rsidRPr="00AB2098">
        <w:lastRenderedPageBreak/>
        <w:t xml:space="preserve">Markovovy modely, popřípadě Markovovy nahodilostní pole. (Jebara – google books).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504230" w:rsidRPr="00AB2098">
        <w:instrText xml:space="preserve"> ADDIN ZOTERO_ITEM CSL_CITATION {"citationID":"xYr2fYji","properties":{"formattedCitation":"(Michael Revow et al. 1996)","plainCitation":"(Michael Revow et al. 1996)","noteIndex":0},"citationItems":[{"id":"EykNnhO6/iNGtvZkB","uris":["http://zotero.org/users/local/DXBpxSa9/items/WDPKK3UD"],"uri":["http://zotero.org/users/local/DXBpxSa9/items/WDPKK3UD"],"itemData":{"id":486,"type":"article-journal","title":"Using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5E40D820" w:rsidR="000B6173" w:rsidRPr="00AB2098" w:rsidRDefault="00273E31" w:rsidP="00AB2098">
      <w:pPr>
        <w:pStyle w:val="Stadnartntext"/>
      </w:pPr>
      <w:r w:rsidRPr="00AB2098">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504230" w:rsidRPr="00AB2098">
        <w:instrText xml:space="preserve"> ADDIN ZOTERO_ITEM CSL_CITATION {"citationID":"XD5LMBoy","properties":{"formattedCitation":"(Jebara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5EA5B669">
            <wp:extent cx="3143250" cy="177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320" cy="1784150"/>
                    </a:xfrm>
                    <a:prstGeom prst="rect">
                      <a:avLst/>
                    </a:prstGeom>
                  </pic:spPr>
                </pic:pic>
              </a:graphicData>
            </a:graphic>
          </wp:inline>
        </w:drawing>
      </w:r>
    </w:p>
    <w:p w14:paraId="727E9349" w14:textId="31C01B90" w:rsidR="00E838C3" w:rsidRPr="00787F85" w:rsidRDefault="00E838C3" w:rsidP="00E838C3">
      <w:pPr>
        <w:pStyle w:val="Caption"/>
        <w:rPr>
          <w:lang w:bidi="he-IL"/>
        </w:rPr>
      </w:pPr>
      <w:r>
        <w:t xml:space="preserve">Obrázek </w:t>
      </w:r>
      <w:r w:rsidR="004C31B1">
        <w:fldChar w:fldCharType="begin"/>
      </w:r>
      <w:r w:rsidR="004C31B1">
        <w:instrText xml:space="preserve"> SEQ Obrázek \* ARABIC </w:instrText>
      </w:r>
      <w:r w:rsidR="004C31B1">
        <w:fldChar w:fldCharType="separate"/>
      </w:r>
      <w:r w:rsidR="00D61CED">
        <w:rPr>
          <w:noProof/>
        </w:rPr>
        <w:t>1</w:t>
      </w:r>
      <w:r w:rsidR="004C31B1">
        <w:rPr>
          <w:noProof/>
        </w:rPr>
        <w:fldChar w:fldCharType="end"/>
      </w:r>
      <w:r>
        <w:t xml:space="preserve"> deeplearningbook</w:t>
      </w:r>
    </w:p>
    <w:p w14:paraId="11440D69" w14:textId="418E3DD5" w:rsidR="00191F46" w:rsidRPr="00191F46" w:rsidRDefault="00191F46" w:rsidP="00496118">
      <w:pPr>
        <w:pStyle w:val="Heading2"/>
      </w:pPr>
      <w:bookmarkStart w:id="7" w:name="_Toc2693192"/>
      <w:r w:rsidRPr="00191F46">
        <w:t>Metody strojového učení</w:t>
      </w:r>
      <w:r w:rsidR="00496118">
        <w:t xml:space="preserve"> s omezením na neuronové sítě</w:t>
      </w:r>
      <w:bookmarkEnd w:id="7"/>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655E85CB" w:rsidR="00191F46" w:rsidRPr="00191F46" w:rsidRDefault="00470F33" w:rsidP="00F619E4">
      <w:pPr>
        <w:pStyle w:val="Heading3"/>
      </w:pPr>
      <w:bookmarkStart w:id="8" w:name="_Toc2693193"/>
      <w:r>
        <w:lastRenderedPageBreak/>
        <w:t>H</w:t>
      </w:r>
      <w:r w:rsidR="00496118">
        <w:t>luboké dopředné n</w:t>
      </w:r>
      <w:r w:rsidR="00F619E4">
        <w:t>euronové sítě</w:t>
      </w:r>
      <w:bookmarkEnd w:id="8"/>
    </w:p>
    <w:p w14:paraId="6B935A04" w14:textId="5049B2AA" w:rsidR="00191F46" w:rsidRPr="00191F46" w:rsidRDefault="00470F33" w:rsidP="00470F33">
      <w:pPr>
        <w:pStyle w:val="Stadnartntext"/>
        <w:ind w:firstLine="708"/>
      </w:pPr>
      <w:r>
        <w:t>Hluboké n</w:t>
      </w:r>
      <w:r w:rsidR="00191F46" w:rsidRPr="00191F46">
        <w:t xml:space="preserve">euronové sítě jsou jednou z 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191F46" w:rsidRPr="00191F46">
        <w:rPr>
          <w:rFonts w:cs="Times New Roman"/>
          <w:szCs w:val="24"/>
        </w:rPr>
        <w:t>(Vladimír Olej a Hájek Petr 2010)</w:t>
      </w:r>
      <w:r w:rsidR="00191F46" w:rsidRPr="00191F46">
        <w:fldChar w:fldCharType="end"/>
      </w:r>
      <w:r w:rsidR="00191F46" w:rsidRPr="00191F46">
        <w:t>.</w:t>
      </w:r>
    </w:p>
    <w:p w14:paraId="0EF149C9" w14:textId="77777777" w:rsidR="00191F46" w:rsidRPr="00191F46" w:rsidRDefault="006D4987"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4EDCE997"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77777777" w:rsidR="00191F46" w:rsidRPr="00191F46" w:rsidRDefault="00191F46" w:rsidP="00AB2098">
      <w:pPr>
        <w:pStyle w:val="Stadnartntext"/>
        <w:rPr>
          <w:rFonts w:eastAsiaTheme="minorEastAsia"/>
        </w:rPr>
      </w:pPr>
      <w:r w:rsidRPr="00191F46">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22C12D4E"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lastRenderedPageBreak/>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34CDEDBB" w:rsidR="00191F46" w:rsidRPr="00191F46" w:rsidRDefault="00191F46" w:rsidP="00AB2098">
      <w:pPr>
        <w:pStyle w:val="Stadnartntext"/>
        <w:ind w:firstLine="708"/>
      </w:pPr>
      <w:r w:rsidRPr="00191F46">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76126DA"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20307326" w14:textId="383927F6" w:rsidR="0078047C" w:rsidRDefault="0078047C" w:rsidP="0078047C">
      <w:pPr>
        <w:pStyle w:val="Stadnartntext"/>
      </w:pPr>
      <w:r>
        <w:tab/>
        <w:t>Aktuálním trendem v oblasti hlubokého učení je však v rámci vnitřních vrstev NN jiná funkce, která se označuje jako „rectified linear unit“ zkráceně ReLU</w:t>
      </w:r>
      <w:r w:rsidR="002E17AC">
        <w:t xml:space="preserve">, kde </w:t>
      </w:r>
      <m:oMath>
        <m:r>
          <w:rPr>
            <w:rFonts w:ascii="Cambria Math" w:hAnsi="Cambria Math"/>
          </w:rPr>
          <w:b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2E17AC">
        <w:t>.</w:t>
      </w:r>
      <w:r>
        <w:t xml:space="preserve"> </w:t>
      </w:r>
      <w:r>
        <w:fldChar w:fldCharType="begin"/>
      </w:r>
      <w:r>
        <w:instrText xml:space="preserve"> ADDIN ZOTERO_ITEM CSL_CITATION {"citationID":"RbNmsaBh","properties":{"formattedCitation":"(Goodfellow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78047C">
        <w:rPr>
          <w:rFonts w:cs="Times New Roman"/>
          <w:szCs w:val="24"/>
        </w:rPr>
        <w:t>(Goodfellow et al. nedatováno)</w:t>
      </w:r>
      <w:r>
        <w:fldChar w:fldCharType="end"/>
      </w:r>
      <w:r>
        <w:t xml:space="preserve">. </w:t>
      </w:r>
      <w:r w:rsidR="002225F7">
        <w:t xml:space="preserve">Užití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2225F7" w:rsidRPr="002225F7">
        <w:t>(Bhandare et al. 2016)</w:t>
      </w:r>
      <w:r w:rsidR="002225F7">
        <w:fldChar w:fldCharType="end"/>
      </w:r>
      <w:r w:rsidR="002225F7">
        <w:t xml:space="preserve">. </w:t>
      </w:r>
      <w:r>
        <w:t xml:space="preserve"> </w:t>
      </w:r>
    </w:p>
    <w:p w14:paraId="77B0BF8D" w14:textId="0FD42844" w:rsidR="0078047C" w:rsidRDefault="0078047C" w:rsidP="0078047C">
      <w:pPr>
        <w:pStyle w:val="Stadnartntext"/>
        <w:jc w:val="center"/>
      </w:pPr>
      <w:r>
        <w:rPr>
          <w:noProof/>
          <w:lang w:eastAsia="cs-CZ"/>
        </w:rP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7EE4017" w:rsidR="0078047C" w:rsidRDefault="0078047C" w:rsidP="0078047C">
      <w:pPr>
        <w:pStyle w:val="Stadnartntext"/>
        <w:jc w:val="center"/>
      </w:pPr>
      <w:r>
        <w:t>(goodfellow DL s190)</w:t>
      </w:r>
    </w:p>
    <w:p w14:paraId="3D730358" w14:textId="49BE8AFD" w:rsidR="00306489" w:rsidRDefault="002E17AC" w:rsidP="002E17AC">
      <w:pPr>
        <w:pStyle w:val="Stadnartntext"/>
      </w:pPr>
      <w:r>
        <w:tab/>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právě funkce softmax.</w:t>
      </w:r>
    </w:p>
    <w:p w14:paraId="2DE6F616" w14:textId="77777777" w:rsidR="005C01BE" w:rsidRDefault="005C01BE" w:rsidP="002E17AC">
      <w:pPr>
        <w:pStyle w:val="Stadnartntext"/>
      </w:pPr>
    </w:p>
    <w:p w14:paraId="18B9AE13" w14:textId="34331CF8" w:rsidR="005C01BE" w:rsidRPr="005C01BE" w:rsidRDefault="005C01BE" w:rsidP="005C01BE">
      <w:pPr>
        <w:pStyle w:val="Stadnartntext"/>
        <w:rPr>
          <w:rFonts w:eastAsiaTheme="minorEastAsia"/>
          <w:iCs/>
        </w:rPr>
      </w:pPr>
      <m:oMathPara>
        <m:oMath>
          <m:r>
            <w:rPr>
              <w:rFonts w:ascii="Cambria Math" w:hAnsi="Cambria Math"/>
            </w:rPr>
            <w:lastRenderedPageBreak/>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443DBB3D" w:rsidR="005C01BE" w:rsidRPr="005C01BE" w:rsidRDefault="005C01BE" w:rsidP="005C01BE">
      <w:pPr>
        <w:pStyle w:val="Caption"/>
      </w:pPr>
      <w:r>
        <w:t xml:space="preserve">Rovnice </w:t>
      </w:r>
      <w:r>
        <w:fldChar w:fldCharType="begin"/>
      </w:r>
      <w:r>
        <w:instrText xml:space="preserve"> SEQ Rovnice \* ARABIC </w:instrText>
      </w:r>
      <w:r>
        <w:fldChar w:fldCharType="separate"/>
      </w:r>
      <w:r w:rsidR="00D61CED">
        <w:rPr>
          <w:noProof/>
        </w:rPr>
        <w:t>4</w:t>
      </w:r>
      <w:r>
        <w:fldChar w:fldCharType="end"/>
      </w:r>
    </w:p>
    <w:p w14:paraId="1A1D7CC3" w14:textId="32F2855D" w:rsidR="002E17AC" w:rsidRPr="00306489" w:rsidRDefault="00306489" w:rsidP="00B20C7A">
      <w:pPr>
        <w:pStyle w:val="Stadnartntext"/>
      </w:pPr>
      <w:r>
        <w:tab/>
      </w:r>
      <w:r w:rsidR="005C01BE">
        <w:t>Důsledkem užití této funkce</w:t>
      </w:r>
      <w:r>
        <w:t xml:space="preserve"> </w:t>
      </w:r>
      <w:r w:rsidR="005C01BE">
        <w:t>je, že na výstupu neuronové sítě bude vektor</w:t>
      </w:r>
      <w:r w:rsidR="00B20C7A">
        <w:t xml:space="preserve"> </w:t>
      </w:r>
      <w:r w:rsidR="00B20C7A">
        <w:rPr>
          <w:i/>
        </w:rPr>
        <w:t>v</w:t>
      </w:r>
      <w:r w:rsidR="00B20C7A">
        <w:rPr>
          <w:i/>
          <w:vertAlign w:val="subscript"/>
        </w:rPr>
        <w:t>1</w:t>
      </w:r>
      <w:r w:rsidR="005C01BE">
        <w:t xml:space="preserve">, </w:t>
      </w:r>
      <w:r w:rsidR="00B20C7A">
        <w:t>který</w:t>
      </w:r>
      <w:r w:rsidR="005C01BE">
        <w:t xml:space="preserve"> bude vyjadřovat pravděpodobnosti pro jednotlivé třídy určené pořadím v rámci </w:t>
      </w:r>
      <w:r w:rsidR="00B20C7A">
        <w:t xml:space="preserve">vektoru a díky „normalizační“ složce v čitateli bude složkový součet </w:t>
      </w:r>
      <w:r w:rsidR="00B20C7A" w:rsidRPr="00B20C7A">
        <w:rPr>
          <w:i/>
        </w:rPr>
        <w:t>v</w:t>
      </w:r>
      <w:r w:rsidR="00B20C7A" w:rsidRPr="00B20C7A">
        <w:rPr>
          <w:i/>
          <w:vertAlign w:val="subscript"/>
        </w:rPr>
        <w:t>1</w:t>
      </w:r>
      <w:r w:rsidR="00B20C7A">
        <w:t xml:space="preserve"> roven 1.</w:t>
      </w:r>
    </w:p>
    <w:p w14:paraId="499DE89E" w14:textId="77777777" w:rsidR="0078047C" w:rsidRPr="00191F46" w:rsidRDefault="0078047C" w:rsidP="0078047C">
      <w:pPr>
        <w:pStyle w:val="Stadnartntext"/>
        <w:jc w:val="left"/>
      </w:pPr>
    </w:p>
    <w:p w14:paraId="31E3AD33" w14:textId="77777777" w:rsidR="00191F46" w:rsidRPr="00191F46" w:rsidRDefault="00191F46" w:rsidP="00CD7A20">
      <w:pPr>
        <w:pStyle w:val="Heading4"/>
      </w:pPr>
      <w:bookmarkStart w:id="9" w:name="_Toc2693194"/>
      <w:r w:rsidRPr="00191F46">
        <w:t>Učení neuronových sítí</w:t>
      </w:r>
      <w:bookmarkEnd w:id="9"/>
    </w:p>
    <w:p w14:paraId="067852F3" w14:textId="788CFD74" w:rsidR="00191F46" w:rsidRPr="00191F46" w:rsidRDefault="00191F46" w:rsidP="00AB2098">
      <w:pPr>
        <w:pStyle w:val="Stadnartntext"/>
      </w:pPr>
      <w:r w:rsidRPr="00191F46">
        <w:tab/>
      </w:r>
      <w:r w:rsidR="00905AA5">
        <w:t>Na začátku učení jsou ve</w:t>
      </w:r>
      <w:r w:rsidR="00CD7A20">
        <w:rPr>
          <w:lang w:bidi="he-IL"/>
        </w:rPr>
        <w:t>š</w:t>
      </w:r>
      <w:r w:rsidR="00905AA5">
        <w:t xml:space="preserve">keré váhy v systému neuronové sítě inicializovány jako náhodné numerické hodnoty. </w:t>
      </w:r>
      <w:r w:rsidRPr="00191F46">
        <w:t>K</w:t>
      </w:r>
      <w:r w:rsidR="00905AA5">
        <w:t xml:space="preserve"> následné</w:t>
      </w:r>
      <w:r w:rsidRPr="00191F46">
        <w:t xml:space="preserve"> adaptaci </w:t>
      </w:r>
      <w:r w:rsidR="00905AA5">
        <w:t>vah ve standardních modelech</w:t>
      </w:r>
      <w:r w:rsidRPr="00191F46">
        <w:t xml:space="preserve"> hlubokého učení s učitelem se používá algoritmus zpětného šíření chyby (</w:t>
      </w:r>
      <w:r w:rsidR="00E50481">
        <w:t>Backpropagation algorithm</w:t>
      </w:r>
      <w:r w:rsidRPr="00191F46">
        <w:t xml:space="preserve">). Ten spočívá v iterační minimalizaci chybové funkce viz. </w:t>
      </w:r>
      <w:r w:rsidRPr="00191F46">
        <w:rPr>
          <w:i/>
        </w:rPr>
        <w:t>Rovnice 1,</w:t>
      </w:r>
      <w:r w:rsidRPr="00191F46">
        <w:t xml:space="preserve"> za pomocí úpravy vah napojených na jednotlivé neurony 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Pr="00191F46">
        <w:rPr>
          <w:rFonts w:eastAsiaTheme="minorEastAsia"/>
        </w:rPr>
        <w:t>je původní hodota příslušné váhy.</w:t>
      </w:r>
    </w:p>
    <w:p w14:paraId="5112EA73" w14:textId="77777777" w:rsidR="00191F46" w:rsidRPr="00191F46" w:rsidRDefault="006D4987"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B2724BA" w:rsidR="00191F46" w:rsidRPr="00191F46" w:rsidRDefault="00191F46" w:rsidP="00034990">
      <w:pPr>
        <w:pStyle w:val="Stadnartntext"/>
        <w:jc w:val="center"/>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D61CED">
        <w:rPr>
          <w:i/>
          <w:iCs/>
          <w:noProof/>
          <w:sz w:val="20"/>
          <w:szCs w:val="18"/>
        </w:rPr>
        <w:t>5</w:t>
      </w:r>
      <w:r w:rsidR="0093346A">
        <w:rPr>
          <w:i/>
          <w:iCs/>
          <w:sz w:val="20"/>
          <w:szCs w:val="18"/>
        </w:rPr>
        <w:fldChar w:fldCharType="end"/>
      </w:r>
      <w:r w:rsidRPr="00191F46">
        <w:rPr>
          <w:i/>
          <w:iCs/>
          <w:sz w:val="20"/>
          <w:szCs w:val="18"/>
        </w:rPr>
        <w:t xml:space="preserve"> korekce vah v BPA</w:t>
      </w:r>
    </w:p>
    <w:p w14:paraId="3768D1AC" w14:textId="50F19F81" w:rsidR="00191F46" w:rsidRPr="00191F46" w:rsidRDefault="00191F46" w:rsidP="00AB2098">
      <w:pPr>
        <w:pStyle w:val="Stadnartntext"/>
      </w:pPr>
      <w:r w:rsidRPr="00191F46">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10"/>
      <w:r w:rsidRPr="00191F46">
        <w:t>vrstvy</w:t>
      </w:r>
      <w:commentRangeEnd w:id="10"/>
      <w:r w:rsidR="00905AA5">
        <w:rPr>
          <w:rStyle w:val="CommentReference"/>
        </w:rPr>
        <w:commentReference w:id="10"/>
      </w:r>
      <w:r w:rsidRPr="00191F46">
        <w:t>.</w:t>
      </w:r>
      <w:r w:rsidR="00270C87">
        <w:t xml:space="preserve">  </w:t>
      </w:r>
    </w:p>
    <w:p w14:paraId="4B40738C" w14:textId="77777777" w:rsidR="00191F46" w:rsidRPr="00191F46" w:rsidRDefault="006D4987"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181F0FCA" w14:textId="44040041" w:rsidR="00905AA5" w:rsidRDefault="00191F46" w:rsidP="00270C87">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6</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37F40707" w14:textId="77777777" w:rsidR="002E17AC" w:rsidRPr="002E17AC" w:rsidRDefault="002E17AC" w:rsidP="002E17AC">
      <w:pPr>
        <w:spacing w:after="200" w:line="360" w:lineRule="auto"/>
        <w:rPr>
          <w:rFonts w:ascii="Cambria" w:hAnsi="Cambria"/>
          <w:iCs/>
          <w:sz w:val="20"/>
          <w:szCs w:val="18"/>
        </w:rPr>
      </w:pPr>
    </w:p>
    <w:p w14:paraId="75287FA7" w14:textId="62C12DCE" w:rsidR="00191F46" w:rsidRPr="00191F46" w:rsidRDefault="004C31B1" w:rsidP="00F619E4">
      <w:pPr>
        <w:pStyle w:val="Heading3"/>
      </w:pPr>
      <w:r>
        <w:lastRenderedPageBreak/>
        <w:t xml:space="preserve"> </w:t>
      </w:r>
      <w:bookmarkStart w:id="11" w:name="_Toc2693195"/>
      <w:r w:rsidR="00C15D1E">
        <w:t>General adversarial networks</w:t>
      </w:r>
      <w:bookmarkEnd w:id="11"/>
    </w:p>
    <w:p w14:paraId="2DB61079" w14:textId="4AE18B2E" w:rsidR="00191F46" w:rsidRDefault="00191F46" w:rsidP="00AB2098">
      <w:pPr>
        <w:pStyle w:val="Stadnartntext"/>
      </w:pPr>
      <w:r w:rsidRPr="00191F46">
        <w:tab/>
        <w:t xml:space="preserve">Jsou specifické architektury neuronových sítí, které patří do rodiny generativních modelů a byly vynalezeny Ianem Goodfellowem v roce 2014 </w:t>
      </w:r>
      <w:r w:rsidRPr="00191F46">
        <w:fldChar w:fldCharType="begin"/>
      </w:r>
      <w:r w:rsidR="00504230">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fldChar w:fldCharType="separate"/>
      </w:r>
      <w:r w:rsidRPr="00191F46">
        <w:t>(Goodfellow et al. 2014)</w:t>
      </w:r>
      <w:r w:rsidRPr="00191F46">
        <w:fldChar w:fldCharType="end"/>
      </w:r>
      <w:r w:rsidRPr="00191F46">
        <w:t xml:space="preserve">.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vzorky.</w:t>
      </w:r>
    </w:p>
    <w:p w14:paraId="6176BB88" w14:textId="28072BC0" w:rsidR="00496118" w:rsidRDefault="004C31B1" w:rsidP="00496118">
      <w:pPr>
        <w:pStyle w:val="Heading3"/>
      </w:pPr>
      <w:r>
        <w:t xml:space="preserve"> </w:t>
      </w:r>
      <w:bookmarkStart w:id="12" w:name="_Toc2693196"/>
      <w:r w:rsidR="00496118">
        <w:t>Konvoluční neuronové sítě</w:t>
      </w:r>
      <w:bookmarkEnd w:id="12"/>
    </w:p>
    <w:p w14:paraId="23053EDA" w14:textId="60F82575" w:rsidR="00496118" w:rsidRDefault="00496118" w:rsidP="00496118">
      <w:pPr>
        <w:pStyle w:val="Stadnartntext"/>
      </w:pPr>
      <w:r>
        <w:tab/>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instrText xml:space="preserve"> ADDIN ZOTERO_ITEM CSL_CITATION {"citationID":"vcqoFykx","properties":{"formattedCitation":"(Goodfellow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AE7F9E">
        <w:rPr>
          <w:rFonts w:cs="Times New Roman"/>
          <w:szCs w:val="24"/>
        </w:rPr>
        <w:t>(Goodfellow et al. nedatováno)</w:t>
      </w:r>
      <w:r>
        <w:fldChar w:fldCharType="end"/>
      </w:r>
      <w:r>
        <w:t>.</w:t>
      </w:r>
    </w:p>
    <w:p w14:paraId="1B4900FF" w14:textId="668FB657" w:rsidR="00496118" w:rsidRDefault="00496118" w:rsidP="00496118">
      <w:pPr>
        <w:pStyle w:val="Stadnartntext"/>
      </w:pPr>
      <w:r>
        <w:tab/>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173F9">
        <w:instrText xml:space="preserve"> ADDIN ZOTERO_ITEM CSL_CITATION {"citationID":"5Vc2oFAi","properties":{"formattedCitation":"(Goodfellow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rsidR="003173F9">
        <w:fldChar w:fldCharType="separate"/>
      </w:r>
      <w:r w:rsidR="003173F9" w:rsidRPr="003173F9">
        <w:rPr>
          <w:rFonts w:cs="Times New Roman"/>
          <w:szCs w:val="24"/>
        </w:rPr>
        <w:t>(Goodfellow et al. nedatováno)</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36A79D8A" w:rsidR="00B364EB" w:rsidRDefault="00B364EB" w:rsidP="00B364EB">
      <w:pPr>
        <w:pStyle w:val="Caption"/>
        <w:rPr>
          <w:rFonts w:eastAsiaTheme="minorEastAsia"/>
        </w:rPr>
      </w:pPr>
      <w:r>
        <w:t xml:space="preserve">Rovnice </w:t>
      </w:r>
      <w:r w:rsidR="004C31B1">
        <w:fldChar w:fldCharType="begin"/>
      </w:r>
      <w:r w:rsidR="004C31B1">
        <w:instrText xml:space="preserve"> SEQ Rovnice \* ARABIC </w:instrText>
      </w:r>
      <w:r w:rsidR="004C31B1">
        <w:fldChar w:fldCharType="separate"/>
      </w:r>
      <w:r w:rsidR="00D61CED">
        <w:rPr>
          <w:noProof/>
        </w:rPr>
        <w:t>7</w:t>
      </w:r>
      <w:r w:rsidR="004C31B1">
        <w:rPr>
          <w:noProof/>
        </w:rPr>
        <w:fldChar w:fldCharType="end"/>
      </w:r>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19A595D3" w:rsidR="00791C68" w:rsidRDefault="00B364EB" w:rsidP="00B364EB">
      <w:pPr>
        <w:pStyle w:val="Stadnartntext"/>
      </w:pPr>
      <w:r>
        <w:tab/>
      </w:r>
      <w:r w:rsidR="00470F33">
        <w:t xml:space="preserve">Z 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w:t>
      </w:r>
      <w:r w:rsidR="00AE5599">
        <w:lastRenderedPageBreak/>
        <w:t xml:space="preserve">hodnoty a uložen do výsledné matice </w:t>
      </w:r>
      <w:r w:rsidR="00AE5599" w:rsidRPr="00AE5599">
        <w:rPr>
          <w:i/>
        </w:rPr>
        <w:t>S</w:t>
      </w:r>
      <w:r w:rsidR="00AE5599">
        <w:t xml:space="preserve">. </w:t>
      </w:r>
      <w:r>
        <w:t xml:space="preserve">Základní motivací pro provedení této operace je </w:t>
      </w:r>
      <w:r w:rsidR="00B40EE7">
        <w:t>identifikace specifických</w:t>
      </w:r>
      <w:r>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výstup konvoluční části modelu. </w:t>
      </w:r>
    </w:p>
    <w:p w14:paraId="0FCDB36D" w14:textId="3F981CB7" w:rsidR="00D61CED" w:rsidRDefault="00D61CED" w:rsidP="00D61CED">
      <w:pPr>
        <w:pStyle w:val="Stadnartntext"/>
        <w:jc w:val="center"/>
      </w:pPr>
      <w:r>
        <w:rPr>
          <w:noProof/>
          <w:lang w:eastAsia="cs-CZ"/>
        </w:rP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76D6FC1C" w:rsidR="00D61CED" w:rsidRDefault="00D61CED" w:rsidP="00D61CED">
      <w:pPr>
        <w:pStyle w:val="Caption"/>
      </w:pPr>
      <w:r>
        <w:t xml:space="preserve">Obrázek </w:t>
      </w:r>
      <w:r>
        <w:fldChar w:fldCharType="begin"/>
      </w:r>
      <w:r>
        <w:instrText xml:space="preserve"> SEQ Obrázek \* ARABIC </w:instrText>
      </w:r>
      <w:r>
        <w:fldChar w:fldCharType="separate"/>
      </w:r>
      <w:r>
        <w:rPr>
          <w:noProof/>
        </w:rPr>
        <w:t>2</w:t>
      </w:r>
      <w:r>
        <w:fldChar w:fldCharType="end"/>
      </w:r>
      <w:r w:rsidR="00146CA1">
        <w:t xml:space="preserve"> konvoluční architekture LaNet-5</w:t>
      </w:r>
    </w:p>
    <w:p w14:paraId="27A79B95" w14:textId="4B539A87"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 xml:space="preserve">„agregačních“ (subsampling) vrstev. </w:t>
      </w:r>
    </w:p>
    <w:p w14:paraId="3515AF12" w14:textId="25808FF3" w:rsidR="00146CA1" w:rsidRDefault="0026541F" w:rsidP="00D61CED">
      <w:pPr>
        <w:pStyle w:val="Stadnartntext"/>
        <w:ind w:firstLine="708"/>
      </w:pPr>
      <w:r>
        <w:t>První z nich aplikuje operaci konvoluce na předchozí vrstvu modelu. Efektivitia těchto architektur spočívá mimo jiné v tom, že se konvuluje hned několikrát.</w:t>
      </w:r>
      <w:r w:rsidR="00D55CD8">
        <w:t xml:space="preserve"> To znamená, že jednotlivá jádra vyústí v procesu učení do navzájem různých konfigurací, což má za důsledek „selekci“ odlišných znaků. </w:t>
      </w:r>
      <w:r>
        <w:t>Počet konvolučních jader figuruje jako hyperparametr.</w:t>
      </w:r>
      <w:r w:rsidR="00D55CD8">
        <w:t xml:space="preserve"> S řetězovitou aplikací konvoluce se tak uvnitř modelu </w:t>
      </w:r>
      <w:r w:rsidR="00C843FB">
        <w:t>navyšuje počet jaderných konfigurací (feature maps) a zároveň se snižuje velikost jejich matice, což je přirozený důsledek konvoluce</w:t>
      </w:r>
      <w:r w:rsidR="00B82BEB">
        <w:t xml:space="preserve"> kde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sidR="00B82BEB">
        <w:t xml:space="preserve"> (W = velikost vstupu, K = velikost filtru, P = odsazení, S = velikost kroku)</w:t>
      </w:r>
      <w:r w:rsidR="00C843FB">
        <w:t xml:space="preserve">  </w:t>
      </w:r>
    </w:p>
    <w:p w14:paraId="69D44DB1" w14:textId="47AA9441" w:rsidR="00C36AC5" w:rsidRDefault="00C843FB" w:rsidP="00D61CED">
      <w:pPr>
        <w:pStyle w:val="Stadnartntext"/>
        <w:ind w:firstLine="708"/>
      </w:pPr>
      <w:r>
        <w:t xml:space="preserve">  </w:t>
      </w:r>
      <w:r w:rsidR="00D55CD8">
        <w:t xml:space="preserve"> </w:t>
      </w:r>
    </w:p>
    <w:p w14:paraId="76065A66" w14:textId="062A9CE1" w:rsidR="00D52E88" w:rsidRDefault="00D52E88" w:rsidP="00D61CED">
      <w:pPr>
        <w:pStyle w:val="Stadnartntext"/>
        <w:ind w:firstLine="708"/>
      </w:pPr>
    </w:p>
    <w:p w14:paraId="2BD118CA" w14:textId="1DFE067B" w:rsidR="00D52E88" w:rsidRPr="00B364EB" w:rsidRDefault="002225F7" w:rsidP="00D61CED">
      <w:pPr>
        <w:pStyle w:val="Stadnartntext"/>
        <w:ind w:firstLine="708"/>
      </w:pPr>
      <w:r>
        <w:t>Konvoluční sítě mají své aplikace především v počítačové grafice</w:t>
      </w:r>
      <w:r w:rsidR="005F3188">
        <w:t xml:space="preserve"> a počítačovém vidění</w:t>
      </w:r>
      <w:r>
        <w:t xml:space="preserve">. Prezentovaný model LaNet-5 byl svými autory už v roce 1998 použit ke strojovému čtení psaného textu. </w:t>
      </w:r>
      <w:r w:rsidR="00D52E88">
        <w:t xml:space="preserve"> </w:t>
      </w:r>
      <w:r>
        <w:t>Chyba se v rámci testovací sady se pohybovala v řádech desetin procent.</w:t>
      </w:r>
      <w:r w:rsidR="005F3188">
        <w:t xml:space="preserve"> </w:t>
      </w:r>
      <w:r>
        <w:t xml:space="preserve">  </w:t>
      </w:r>
      <w:bookmarkStart w:id="13" w:name="_GoBack"/>
      <w:bookmarkEnd w:id="13"/>
    </w:p>
    <w:p w14:paraId="019AA528" w14:textId="77777777" w:rsidR="00B364EB" w:rsidRPr="00B364EB" w:rsidRDefault="00B364EB" w:rsidP="00B364EB"/>
    <w:p w14:paraId="23DFDF5E" w14:textId="3B2C1B4C" w:rsidR="00496118" w:rsidRDefault="004C31B1" w:rsidP="00496118">
      <w:pPr>
        <w:pStyle w:val="Heading3"/>
      </w:pPr>
      <w:r>
        <w:t xml:space="preserve"> </w:t>
      </w:r>
      <w:bookmarkStart w:id="14" w:name="_Toc2693197"/>
      <w:r w:rsidR="00496118">
        <w:t>Rekurentní neuronové sítě</w:t>
      </w:r>
      <w:bookmarkEnd w:id="14"/>
    </w:p>
    <w:p w14:paraId="262001BC" w14:textId="77777777" w:rsidR="0040279A" w:rsidRPr="0040279A" w:rsidRDefault="0040279A" w:rsidP="0040279A"/>
    <w:p w14:paraId="49A531DD" w14:textId="2E420DFD" w:rsidR="00496118" w:rsidRPr="00A70E18"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7E073CB4" w14:textId="77777777" w:rsidR="00191F46" w:rsidRPr="00191F46" w:rsidRDefault="00191F46" w:rsidP="00191F46">
      <w:r>
        <w:tab/>
      </w:r>
    </w:p>
    <w:p w14:paraId="76B0D147" w14:textId="77777777" w:rsidR="004624F2" w:rsidRDefault="0054232F" w:rsidP="004624F2">
      <w:pPr>
        <w:pStyle w:val="Heading1"/>
      </w:pPr>
      <w:bookmarkStart w:id="15" w:name="_Toc2693201"/>
      <w:r>
        <w:lastRenderedPageBreak/>
        <w:t>Procedurální generování</w:t>
      </w:r>
      <w:bookmarkEnd w:id="15"/>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17CA02AA"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504230">
        <w:rPr>
          <w:szCs w:val="26"/>
        </w:rPr>
        <w:instrText xml:space="preserve"> ADDIN ZOTERO_ITEM CSL_CITATION {"citationID":"hAxwP6FL","properties":{"formattedCitation":"(HENDRIKX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504230">
        <w:instrText xml:space="preserve"> ADDIN ZOTERO_ITEM CSL_CITATION {"citationID":"LuIzVeMb","properties":{"formattedCitation":"(Julian et al. 2016)","plainCitation":"(Julian et al. 2016)","noteIndex":0},"citationItems":[{"id":"EykNnhO6/OXhSwubV","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504230">
        <w:instrText xml:space="preserve"> ADDIN ZOTERO_ITEM CSL_CITATION {"citationID":"Kf5Ujwvw","properties":{"formattedCitation":"(Smith nedatov\\uc0\\u225{}no)","plainCitation":"(Smith nedatováno)","noteIndex":0},"citationItems":[{"id":"EykNnhO6/VyYOT3jM","uris":["http://zotero.org/users/local/DXBpxSa9/items/32KBZY8W"],"uri":["http://zotero.org/users/local/DXBpxSa9/items/32KBZY8W"],"itemData":{"id":5,"type":"article-journal","title":"An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w:t>
      </w:r>
      <w:r w:rsidR="005D561C" w:rsidRPr="00DD2832">
        <w:lastRenderedPageBreak/>
        <w:t>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14:paraId="60BE9F51" w14:textId="77777777" w:rsidR="00FB0812" w:rsidRDefault="00FB0812" w:rsidP="00FB0812">
      <w:pPr>
        <w:pStyle w:val="Heading2"/>
      </w:pPr>
      <w:bookmarkStart w:id="16" w:name="_Toc2693202"/>
      <w:r>
        <w:t>Klasifikace PCG algoritmů</w:t>
      </w:r>
      <w:bookmarkEnd w:id="16"/>
    </w:p>
    <w:p w14:paraId="0BF2D998" w14:textId="65006965"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504230">
        <w:instrText xml:space="preserve"> ADDIN ZOTERO_ITEM CSL_CITATION {"citationID":"p5wx0JlT","properties":{"formattedCitation":"(Carli et al. 2011)","plainCitation":"(Carli et al. 2011)","noteIndex":0},"citationItems":[{"id":"EykNnhO6/LHpAaDAx","uris":["http://zotero.org/users/local/DXBpxSa9/items/KC6X42E4"],"uri":["http://zotero.org/users/local/DXBpxSa9/items/KC6X42E4"],"itemData":{"id":24,"type":"paper-conference","title":"A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2583B224"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504230">
        <w:instrText xml:space="preserve"> ADDIN ZOTERO_ITEM CSL_CITATION {"citationID":"BEscX42K","properties":{"formattedCitation":"(Togelius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14:paraId="3AEE018A" w14:textId="77777777" w:rsidR="000D17CF" w:rsidRPr="000D17CF" w:rsidRDefault="000D17CF" w:rsidP="000D17CF">
      <w:pPr>
        <w:pStyle w:val="Heading2"/>
      </w:pPr>
      <w:bookmarkStart w:id="17" w:name="_Toc2693203"/>
      <w:r>
        <w:t>Tradiční metody procedurálního generování</w:t>
      </w:r>
      <w:bookmarkEnd w:id="17"/>
    </w:p>
    <w:p w14:paraId="57BDDCCE" w14:textId="279A3681"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504230">
        <w:instrText xml:space="preserve"> ADDIN ZOTERO_ITEM CSL_CITATION {"citationID":"Zqhs2ljz","properties":{"formattedCitation":"(Summerville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kterou jsou genetické algoritmy.   </w:t>
      </w:r>
    </w:p>
    <w:p w14:paraId="2AC5134C" w14:textId="77777777" w:rsidR="000D17CF" w:rsidRDefault="00880418" w:rsidP="000D17CF">
      <w:pPr>
        <w:pStyle w:val="Heading2"/>
      </w:pPr>
      <w:bookmarkStart w:id="18" w:name="_Toc2693204"/>
      <w:r>
        <w:t>Potenciál,</w:t>
      </w:r>
      <w:r w:rsidR="000D17CF">
        <w:t xml:space="preserve"> účel</w:t>
      </w:r>
      <w:r>
        <w:t xml:space="preserve"> a vize</w:t>
      </w:r>
      <w:r w:rsidR="000D17CF">
        <w:t xml:space="preserve"> </w:t>
      </w:r>
      <w:r>
        <w:t>PCG</w:t>
      </w:r>
      <w:bookmarkEnd w:id="18"/>
    </w:p>
    <w:p w14:paraId="6582165C" w14:textId="78B6C996"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504230">
        <w:instrText xml:space="preserve"> ADDIN ZOTERO_ITEM CSL_CITATION {"citationID":"x9IwyJNB","properties":{"formattedCitation":"(Togelius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761286B5"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 xml:space="preserve">ost kriticky zhodnotit </w:t>
      </w:r>
      <w:r w:rsidR="00EA4416">
        <w:lastRenderedPageBreak/>
        <w:t>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použizí</w:t>
      </w:r>
      <w:r w:rsidR="0044131E">
        <w:t xml:space="preserve"> Generative adversarial neural networks.</w:t>
      </w:r>
    </w:p>
    <w:p w14:paraId="00EFE3BB" w14:textId="7DD03513"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504230">
        <w:instrText xml:space="preserve"> ADDIN ZOTERO_ITEM CSL_CITATION {"citationID":"ZoxImGNf","properties":{"formattedCitation":"(HENDRIKX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9" w:name="_Toc2693205"/>
      <w:r>
        <w:lastRenderedPageBreak/>
        <w:t>Procedurální generování prostřednictvím strojového učení</w:t>
      </w:r>
      <w:bookmarkEnd w:id="19"/>
    </w:p>
    <w:p w14:paraId="408DBD8E" w14:textId="6E01677C"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instrText xml:space="preserve"> ADDIN ZOTERO_ITEM CSL_CITATION {"citationID":"li7K3DkY","properties":{"formattedCitation":"(Summerville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77777777"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37CD353E"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 </w:t>
      </w:r>
      <w:r w:rsidR="002D628D">
        <w:rPr>
          <w:szCs w:val="26"/>
        </w:rPr>
        <w:t>Generative adversarial networks,</w:t>
      </w:r>
      <w:r w:rsidRPr="000D17CF">
        <w:rPr>
          <w:szCs w:val="26"/>
        </w:rPr>
        <w:t xml:space="preserve"> n-gramy, markovy modely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77777777" w:rsidR="00466BD0" w:rsidRDefault="00466BD0" w:rsidP="00466BD0">
      <w:pPr>
        <w:pStyle w:val="Heading2"/>
      </w:pPr>
      <w:bookmarkStart w:id="20" w:name="_Toc2693206"/>
      <w:r>
        <w:lastRenderedPageBreak/>
        <w:t>Metody strojového učení v aplikaci na procedurální generování</w:t>
      </w:r>
      <w:bookmarkEnd w:id="20"/>
    </w:p>
    <w:p w14:paraId="0402F8FE" w14:textId="77777777" w:rsidR="00466BD0" w:rsidRPr="00466BD0" w:rsidRDefault="00466BD0" w:rsidP="00466BD0"/>
    <w:p w14:paraId="0116D1A3" w14:textId="2E632F2E" w:rsidR="00096B7C" w:rsidRDefault="00096B7C" w:rsidP="00466BD0">
      <w:pPr>
        <w:pStyle w:val="Heading1"/>
      </w:pPr>
      <w:bookmarkStart w:id="21" w:name="_Toc2693207"/>
      <w:r>
        <w:lastRenderedPageBreak/>
        <w:t>Technologie pro implementaci algoritmů strojového učení</w:t>
      </w:r>
      <w:bookmarkEnd w:id="21"/>
    </w:p>
    <w:p w14:paraId="2E15C08B" w14:textId="6D9213EC"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xml:space="preserve">, se kterými se pracuje v praktické části.  </w:t>
      </w:r>
    </w:p>
    <w:p w14:paraId="637517E1" w14:textId="7443CD68" w:rsidR="00096B7C" w:rsidRDefault="00905AA5" w:rsidP="00905AA5">
      <w:pPr>
        <w:pStyle w:val="Heading2"/>
      </w:pPr>
      <w:bookmarkStart w:id="22" w:name="_Toc2693208"/>
      <w:r>
        <w:t>Python</w:t>
      </w:r>
      <w:bookmarkEnd w:id="22"/>
    </w:p>
    <w:p w14:paraId="682C05C4" w14:textId="51C31063"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364A5C" w:rsidRPr="00364A5C">
        <w:t>(Oliphant 2007)</w:t>
      </w:r>
      <w:r w:rsidR="00364A5C">
        <w:fldChar w:fldCharType="end"/>
      </w:r>
      <w:r w:rsidR="00364A5C">
        <w:t>.</w:t>
      </w:r>
    </w:p>
    <w:p w14:paraId="7AAE9B5D" w14:textId="07F166C7" w:rsidR="00905AA5" w:rsidRDefault="00364A5C" w:rsidP="00905AA5">
      <w:pPr>
        <w:pStyle w:val="Heading2"/>
      </w:pPr>
      <w:bookmarkStart w:id="23" w:name="_Toc2693209"/>
      <w:r>
        <w:t>NumP</w:t>
      </w:r>
      <w:r w:rsidR="00905AA5">
        <w:t>y</w:t>
      </w:r>
      <w:bookmarkEnd w:id="23"/>
    </w:p>
    <w:p w14:paraId="4E72CA5C" w14:textId="73DE6B28"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050CD6" w:rsidRPr="00050CD6">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024AB7">
        <w:t xml:space="preserve"> (tyto operace jsou implementované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050CD6" w:rsidRPr="00050CD6">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77777777" w:rsidR="00B608F6" w:rsidRDefault="00050CD6" w:rsidP="00364A5C">
      <w:pPr>
        <w:pStyle w:val="Stadnartntext"/>
        <w:ind w:firstLine="576"/>
      </w:pPr>
      <w:r>
        <w:lastRenderedPageBreak/>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r w:rsidR="00B608F6">
        <w:t xml:space="preserve">  </w:t>
      </w:r>
    </w:p>
    <w:p w14:paraId="30406544" w14:textId="1E7F54F4"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6F5C54" w:rsidRPr="006F5C54">
        <w:t>(Van Der Walt et al. 2011)</w:t>
      </w:r>
      <w:r w:rsidR="006F5C54">
        <w:fldChar w:fldCharType="end"/>
      </w:r>
      <w:r w:rsidR="00024AB7">
        <w:t xml:space="preserve"> </w:t>
      </w:r>
      <w:r>
        <w:t xml:space="preserve">   </w:t>
      </w:r>
      <w:r w:rsidR="00770957">
        <w:t xml:space="preserve"> </w:t>
      </w:r>
    </w:p>
    <w:p w14:paraId="523BD5D5" w14:textId="61B2FF2A" w:rsidR="00905AA5" w:rsidRDefault="00905AA5" w:rsidP="00905AA5">
      <w:pPr>
        <w:pStyle w:val="Heading2"/>
      </w:pPr>
      <w:bookmarkStart w:id="24" w:name="_Toc2693210"/>
      <w:r>
        <w:t>TensorFlow</w:t>
      </w:r>
      <w:bookmarkEnd w:id="24"/>
    </w:p>
    <w:p w14:paraId="2AF3DBE1" w14:textId="62B04A21" w:rsidR="00905AA5" w:rsidRPr="00905AA5" w:rsidRDefault="00496118" w:rsidP="00905AA5">
      <w:pPr>
        <w:pStyle w:val="Heading2"/>
      </w:pPr>
      <w:bookmarkStart w:id="25" w:name="_Toc2693211"/>
      <w:r>
        <w:t>Keras</w:t>
      </w:r>
      <w:bookmarkEnd w:id="25"/>
    </w:p>
    <w:p w14:paraId="1E21FF63" w14:textId="1072A636" w:rsidR="00466BD0" w:rsidRDefault="00466BD0" w:rsidP="00496118">
      <w:pPr>
        <w:pStyle w:val="Stadnartntext"/>
      </w:pPr>
    </w:p>
    <w:p w14:paraId="7F8E66A7" w14:textId="77777777" w:rsidR="0054232F" w:rsidRDefault="00096B7C" w:rsidP="00496118">
      <w:pPr>
        <w:pStyle w:val="Heading1"/>
      </w:pPr>
      <w:bookmarkStart w:id="26" w:name="_Toc2693212"/>
      <w:r w:rsidRPr="00496118">
        <w:lastRenderedPageBreak/>
        <w:t>Demonstrace</w:t>
      </w:r>
      <w:r>
        <w:t xml:space="preserve"> metod strojového učení na příklad</w:t>
      </w:r>
      <w:r w:rsidR="007C2005">
        <w:t>ech</w:t>
      </w:r>
      <w:r>
        <w:t xml:space="preserve"> generování</w:t>
      </w:r>
      <w:bookmarkEnd w:id="26"/>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7" w:name="_Toc2693213"/>
      <w:r>
        <w:t>Příklad hanojských věží</w:t>
      </w:r>
      <w:bookmarkEnd w:id="27"/>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28" w:name="_Toc2693214"/>
      <w:r>
        <w:t>Užité technologie</w:t>
      </w:r>
      <w:bookmarkEnd w:id="28"/>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29"/>
      <w:r w:rsidR="00A572BF">
        <w:t>X</w:t>
      </w:r>
      <w:commentRangeEnd w:id="29"/>
      <w:r w:rsidR="004C31B1">
        <w:rPr>
          <w:rStyle w:val="CommentReference"/>
          <w:rFonts w:asciiTheme="minorHAnsi" w:hAnsiTheme="minorHAnsi" w:cstheme="minorBidi"/>
        </w:rPr>
        <w:commentReference w:id="29"/>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0" w:name="_Toc2693215"/>
      <w:r>
        <w:t xml:space="preserve">Definice cíle a </w:t>
      </w:r>
      <w:r w:rsidR="0091782F">
        <w:t>východisek</w:t>
      </w:r>
      <w:bookmarkEnd w:id="30"/>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w:t>
      </w:r>
      <w:r w:rsidR="00365130">
        <w:lastRenderedPageBreak/>
        <w:t xml:space="preserve">jeho </w:t>
      </w:r>
      <w:commentRangeStart w:id="31"/>
      <w:r w:rsidR="00365130">
        <w:t>...</w:t>
      </w:r>
      <w:commentRangeEnd w:id="31"/>
      <w:r w:rsidR="00D549F1">
        <w:rPr>
          <w:rStyle w:val="CommentReference"/>
          <w:rFonts w:asciiTheme="minorHAnsi" w:hAnsiTheme="minorHAnsi" w:cstheme="minorBidi"/>
        </w:rPr>
        <w:commentReference w:id="31"/>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6D4987"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018BC8F4" w:rsidR="00EF3F47" w:rsidRPr="00EF3F47" w:rsidRDefault="00EF3F47" w:rsidP="00EF3F47">
      <w:pPr>
        <w:pStyle w:val="Caption"/>
      </w:pPr>
      <w:r>
        <w:t xml:space="preserve">Rovnice </w:t>
      </w:r>
      <w:r w:rsidR="004C31B1">
        <w:fldChar w:fldCharType="begin"/>
      </w:r>
      <w:r w:rsidR="004C31B1">
        <w:instrText xml:space="preserve"> SEQ Rovnice \* ARABIC </w:instrText>
      </w:r>
      <w:r w:rsidR="004C31B1">
        <w:fldChar w:fldCharType="separate"/>
      </w:r>
      <w:r w:rsidR="00D61CED">
        <w:rPr>
          <w:noProof/>
        </w:rPr>
        <w:t>9</w:t>
      </w:r>
      <w:r w:rsidR="004C31B1">
        <w:rPr>
          <w:noProof/>
        </w:rPr>
        <w:fldChar w:fldCharType="end"/>
      </w:r>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2"/>
      <w:r w:rsidR="004C31B1">
        <w:t>Přítomnost jednotlivých objektových tříd ve scéně je řízena uživatelsky.</w:t>
      </w:r>
      <w:commentRangeEnd w:id="32"/>
      <w:r w:rsidR="004C31B1">
        <w:rPr>
          <w:rStyle w:val="CommentReference"/>
          <w:rFonts w:asciiTheme="minorHAnsi" w:hAnsiTheme="minorHAnsi" w:cstheme="minorBidi"/>
        </w:rPr>
        <w:commentReference w:id="32"/>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1C15EA27" w:rsidR="0093346A" w:rsidRDefault="000C1BCF" w:rsidP="0093346A">
      <w:pPr>
        <w:pStyle w:val="Stadnartntext"/>
        <w:ind w:firstLine="708"/>
      </w:pPr>
      <w:r>
        <w:lastRenderedPageBreak/>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3"/>
      <w:r w:rsidR="0093346A">
        <w:t>generování</w:t>
      </w:r>
      <w:commentRangeEnd w:id="33"/>
      <w:r w:rsidR="0093346A">
        <w:rPr>
          <w:rStyle w:val="CommentReference"/>
          <w:rFonts w:asciiTheme="minorHAnsi" w:hAnsiTheme="minorHAnsi" w:cstheme="minorBidi"/>
        </w:rPr>
        <w:commentReference w:id="33"/>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BC62B42" w:rsidR="0093346A" w:rsidRDefault="0093346A" w:rsidP="0093346A">
      <w:pPr>
        <w:pStyle w:val="Caption"/>
      </w:pPr>
      <w:r>
        <w:t xml:space="preserve">Rovnice </w:t>
      </w:r>
      <w:r w:rsidR="004C31B1">
        <w:fldChar w:fldCharType="begin"/>
      </w:r>
      <w:r w:rsidR="004C31B1">
        <w:instrText xml:space="preserve"> SEQ Rovnice \* ARABIC </w:instrText>
      </w:r>
      <w:r w:rsidR="004C31B1">
        <w:fldChar w:fldCharType="separate"/>
      </w:r>
      <w:r w:rsidR="00D61CED">
        <w:rPr>
          <w:noProof/>
        </w:rPr>
        <w:t>10</w:t>
      </w:r>
      <w:r w:rsidR="004C31B1">
        <w:rPr>
          <w:noProof/>
        </w:rPr>
        <w:fldChar w:fldCharType="end"/>
      </w:r>
      <w:r w:rsidR="00E62DA1">
        <w:t xml:space="preserve"> vyjadřuje proces generování</w:t>
      </w:r>
    </w:p>
    <w:p w14:paraId="61805B72" w14:textId="6194DF7A" w:rsidR="00FB3671" w:rsidRPr="00125FE2" w:rsidRDefault="00E62DA1" w:rsidP="00287258">
      <w:pPr>
        <w:pStyle w:val="Stadnartntext"/>
        <w:ind w:firstLine="576"/>
      </w:pPr>
      <w:r>
        <w:t xml:space="preserve">Rovnice </w:t>
      </w:r>
      <w:r w:rsidR="00E95A94">
        <w:t>8</w:t>
      </w:r>
      <w:r>
        <w:t xml:space="preserve">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740EDD7B" w14:textId="2453D04A" w:rsidR="00125FE2" w:rsidRDefault="00FB3671" w:rsidP="00E95A94">
      <w:pPr>
        <w:pStyle w:val="Heading2"/>
      </w:pPr>
      <w:bookmarkStart w:id="34" w:name="_Toc2693216"/>
      <w:r>
        <w:t>Popis užitého algoritmu</w:t>
      </w:r>
      <w:bookmarkEnd w:id="34"/>
    </w:p>
    <w:p w14:paraId="3E6A6DC4" w14:textId="2567EE0A" w:rsidR="00287258" w:rsidRPr="00287258" w:rsidRDefault="00287258" w:rsidP="00287258">
      <w:pPr>
        <w:pStyle w:val="Stadnartntext"/>
        <w:ind w:firstLine="576"/>
      </w:pPr>
      <w:r>
        <w:t>Lore,</w:t>
      </w:r>
    </w:p>
    <w:p w14:paraId="1C1938C8" w14:textId="02092F75" w:rsidR="00FB3671" w:rsidRDefault="00FB3671" w:rsidP="00FB3671">
      <w:pPr>
        <w:pStyle w:val="Heading2"/>
      </w:pPr>
      <w:bookmarkStart w:id="35" w:name="_Toc2693217"/>
      <w:r>
        <w:t>Testování hypotetických výstupů algoritmu</w:t>
      </w:r>
      <w:bookmarkEnd w:id="35"/>
    </w:p>
    <w:p w14:paraId="356E507B" w14:textId="3E5F543A" w:rsidR="00BD5CB6" w:rsidRPr="00BD5CB6" w:rsidRDefault="00BD5CB6" w:rsidP="00BD5CB6">
      <w:pPr>
        <w:pStyle w:val="Stadnartntext"/>
        <w:ind w:firstLine="576"/>
      </w:pPr>
      <w:r>
        <w:t xml:space="preserve">Postup měření úspěšnosti navrženého algoritmu je proveden následujícím způsobem. Z prvé je vytvořena testovací </w:t>
      </w:r>
      <w:r w:rsidR="00287258">
        <w:t>datová sada</w:t>
      </w:r>
      <w:r>
        <w:t xml:space="preserve">. Uvnitř této sady jsou dodržovány určitá relační pravidla mezi objekty. V případě, že budou tyto vlastnosti nalezeny i v algoritmicky nagenerovaných datech bude potvrzeno, že se algoritmus naučil tuto logiku replikovat.  </w:t>
      </w:r>
    </w:p>
    <w:p w14:paraId="5D8ADDC3" w14:textId="206588BC" w:rsidR="00FB3671" w:rsidRDefault="00FB3671" w:rsidP="00FB3671">
      <w:pPr>
        <w:pStyle w:val="Heading3"/>
      </w:pPr>
      <w:r>
        <w:t xml:space="preserve"> </w:t>
      </w:r>
      <w:bookmarkStart w:id="36" w:name="_Toc2693218"/>
      <w:r>
        <w:t>Charakteristika vstupních dat</w:t>
      </w:r>
      <w:bookmarkEnd w:id="36"/>
    </w:p>
    <w:p w14:paraId="134740EC" w14:textId="3EE90861" w:rsidR="00790D7E" w:rsidRDefault="00FB3671" w:rsidP="00287258">
      <w:pPr>
        <w:pStyle w:val="Stadnartntext"/>
        <w:ind w:firstLine="708"/>
      </w:pPr>
      <w:r>
        <w:t>Pro všechny testované případy byla užita vstupní datová sada čítající 20 ručně nadefinovaných příkladů. Scénický význam těchto scén je definovaný jako pokoj. Následující tabulka představuje logiku, se kterou byly předměty do scén umísťovány.</w:t>
      </w:r>
      <w:r w:rsidR="00BD5CB6">
        <w:t xml:space="preserve"> </w:t>
      </w:r>
    </w:p>
    <w:p w14:paraId="0CF33B0C" w14:textId="6A2CEB9C" w:rsidR="00287258" w:rsidRDefault="00287258" w:rsidP="00287258">
      <w:pPr>
        <w:pStyle w:val="Stadnartntext"/>
        <w:ind w:firstLine="708"/>
      </w:pPr>
    </w:p>
    <w:p w14:paraId="5857BEF9" w14:textId="39464799" w:rsidR="00287258" w:rsidRDefault="00287258" w:rsidP="00287258">
      <w:pPr>
        <w:pStyle w:val="Stadnartntext"/>
        <w:ind w:firstLine="708"/>
      </w:pPr>
    </w:p>
    <w:p w14:paraId="58359D0F" w14:textId="77777777" w:rsidR="00287258" w:rsidRDefault="00287258" w:rsidP="00287258">
      <w:pPr>
        <w:pStyle w:val="Stadnartntext"/>
        <w:ind w:firstLine="708"/>
      </w:pPr>
    </w:p>
    <w:tbl>
      <w:tblPr>
        <w:tblStyle w:val="GridTable1Light"/>
        <w:tblW w:w="0" w:type="auto"/>
        <w:tblLook w:val="04A0" w:firstRow="1" w:lastRow="0" w:firstColumn="1" w:lastColumn="0" w:noHBand="0" w:noVBand="1"/>
      </w:tblPr>
      <w:tblGrid>
        <w:gridCol w:w="425"/>
        <w:gridCol w:w="1492"/>
        <w:gridCol w:w="6860"/>
      </w:tblGrid>
      <w:tr w:rsidR="00E70450" w14:paraId="3AF2DCDA" w14:textId="77777777" w:rsidTr="00E704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22D1029" w14:textId="0C7CCDD1" w:rsidR="00BD5CB6" w:rsidRPr="0026640B" w:rsidRDefault="00BD5CB6" w:rsidP="0026640B">
            <w:pPr>
              <w:pStyle w:val="tabulkatext"/>
            </w:pPr>
            <w:r w:rsidRPr="0026640B">
              <w:t>Id</w:t>
            </w:r>
          </w:p>
        </w:tc>
        <w:tc>
          <w:tcPr>
            <w:tcW w:w="1489" w:type="dxa"/>
          </w:tcPr>
          <w:p w14:paraId="4ECFD06C" w14:textId="4AAAFB3C"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863" w:type="dxa"/>
          </w:tcPr>
          <w:p w14:paraId="35D1AA52" w14:textId="2944C895"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E70450" w14:paraId="2BA2449D"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0F6486" w14:textId="3F689F0C" w:rsidR="00BD5CB6" w:rsidRPr="0026640B" w:rsidRDefault="00BD5CB6" w:rsidP="0026640B">
            <w:pPr>
              <w:pStyle w:val="tabulkatext"/>
            </w:pPr>
            <w:r w:rsidRPr="0026640B">
              <w:t>1</w:t>
            </w:r>
          </w:p>
        </w:tc>
        <w:tc>
          <w:tcPr>
            <w:tcW w:w="1489" w:type="dxa"/>
          </w:tcPr>
          <w:p w14:paraId="43A908AF" w14:textId="38CCD607"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863" w:type="dxa"/>
          </w:tcPr>
          <w:p w14:paraId="73902D89" w14:textId="7CA4F000"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E70450" w14:paraId="5F8AF12F"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B2F12A1" w14:textId="2AF083B9" w:rsidR="00BD5CB6" w:rsidRPr="0026640B" w:rsidRDefault="00BD5CB6" w:rsidP="0026640B">
            <w:pPr>
              <w:pStyle w:val="tabulkatext"/>
            </w:pPr>
            <w:r>
              <w:t>2</w:t>
            </w:r>
          </w:p>
        </w:tc>
        <w:tc>
          <w:tcPr>
            <w:tcW w:w="1489" w:type="dxa"/>
          </w:tcPr>
          <w:p w14:paraId="279A84DD" w14:textId="75CF5406"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863" w:type="dxa"/>
          </w:tcPr>
          <w:p w14:paraId="27EA6AEE" w14:textId="16638DD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E70450" w14:paraId="6682ECF6"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E3DD6D" w14:textId="47C975D4" w:rsidR="00BD5CB6" w:rsidRDefault="00BD5CB6" w:rsidP="0026640B">
            <w:pPr>
              <w:pStyle w:val="tabulkatext"/>
            </w:pPr>
            <w:r>
              <w:t>3</w:t>
            </w:r>
          </w:p>
        </w:tc>
        <w:tc>
          <w:tcPr>
            <w:tcW w:w="1489" w:type="dxa"/>
          </w:tcPr>
          <w:p w14:paraId="70B28FF6" w14:textId="040F4463"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863" w:type="dxa"/>
          </w:tcPr>
          <w:p w14:paraId="0D49C9D4" w14:textId="75365C3D" w:rsidR="00BD5CB6" w:rsidRPr="0026640B" w:rsidRDefault="00BD5CB6" w:rsidP="00E70450">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w:t>
            </w:r>
            <w:r w:rsidR="00E70450">
              <w:t>. Tato pravidla jsou rozvedena dále.</w:t>
            </w:r>
          </w:p>
        </w:tc>
      </w:tr>
      <w:tr w:rsidR="00E70450" w14:paraId="16AE7871"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676890" w14:textId="3E4F344F" w:rsidR="00BD5CB6" w:rsidRDefault="00BD5CB6" w:rsidP="0026640B">
            <w:pPr>
              <w:pStyle w:val="tabulkatext"/>
            </w:pPr>
            <w:r>
              <w:t>4</w:t>
            </w:r>
          </w:p>
        </w:tc>
        <w:tc>
          <w:tcPr>
            <w:tcW w:w="1489" w:type="dxa"/>
          </w:tcPr>
          <w:p w14:paraId="1F232F7C" w14:textId="44A9F7CA"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863" w:type="dxa"/>
          </w:tcPr>
          <w:p w14:paraId="23E1735A" w14:textId="73F0997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E70450" w14:paraId="14367A73"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AA79E2" w14:textId="09044873" w:rsidR="00BD5CB6" w:rsidRDefault="00BD5CB6" w:rsidP="0026640B">
            <w:pPr>
              <w:pStyle w:val="tabulkatext"/>
            </w:pPr>
            <w:r>
              <w:t>5</w:t>
            </w:r>
          </w:p>
        </w:tc>
        <w:tc>
          <w:tcPr>
            <w:tcW w:w="1489" w:type="dxa"/>
          </w:tcPr>
          <w:p w14:paraId="6512B315" w14:textId="11C9667B" w:rsidR="00BD5CB6"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863" w:type="dxa"/>
          </w:tcPr>
          <w:p w14:paraId="196D209F" w14:textId="06A11204"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bl>
    <w:p w14:paraId="4CB3F9B9" w14:textId="3AD3F5BF" w:rsidR="00BD5CB6" w:rsidRPr="00790D7E" w:rsidRDefault="00BD5CB6" w:rsidP="00BD5CB6">
      <w:pPr>
        <w:pStyle w:val="Stadnartntext"/>
      </w:pPr>
      <w:r>
        <w:tab/>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352879" w:rsidP="00287258">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790D7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336F5CA9" w:rsidR="00E70450" w:rsidRDefault="00E70450" w:rsidP="00BD5CB6">
      <w:pPr>
        <w:pStyle w:val="Stadnartntext"/>
        <w:rPr>
          <w:rFonts w:eastAsiaTheme="minorEastAsia"/>
        </w:rPr>
      </w:pPr>
      <w:r>
        <w:rPr>
          <w:rFonts w:eastAsiaTheme="minorEastAsia"/>
        </w:rPr>
        <w:tab/>
        <w:t>Následující příklad scény</w:t>
      </w:r>
      <w:r w:rsidR="007C762C">
        <w:rPr>
          <w:rFonts w:eastAsiaTheme="minorEastAsia"/>
        </w:rPr>
        <w:t xml:space="preserve"> (X</w:t>
      </w:r>
      <w:r w:rsidR="007C762C">
        <w:rPr>
          <w:rFonts w:eastAsiaTheme="minorEastAsia"/>
          <w:vertAlign w:val="subscript"/>
        </w:rPr>
        <w:t>3</w:t>
      </w:r>
      <w:r w:rsidR="007C762C">
        <w:rPr>
          <w:rFonts w:eastAsiaTheme="minorEastAsia"/>
        </w:rPr>
        <w:t>)</w:t>
      </w:r>
      <w:r>
        <w:rPr>
          <w:rFonts w:eastAsiaTheme="minorEastAsia"/>
        </w:rPr>
        <w:t xml:space="preserve"> představuje prostor, ve kterém jsou zobrazeny a dodrženy všechny sledované vlastnosti.</w:t>
      </w:r>
    </w:p>
    <w:p w14:paraId="6802DFAC" w14:textId="1C9CCC15" w:rsidR="00E70450" w:rsidRPr="00E70450" w:rsidRDefault="007C762C" w:rsidP="00BD5CB6">
      <w:pPr>
        <w:pStyle w:val="Stadnartntex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B40ADC9" w14:textId="40E420AE" w:rsidR="00E70450" w:rsidRDefault="00E70450" w:rsidP="00E70450">
      <w:pPr>
        <w:pStyle w:val="Caption"/>
      </w:pPr>
      <w:r>
        <w:lastRenderedPageBreak/>
        <w:t xml:space="preserve">Rovnice </w:t>
      </w:r>
      <w:r>
        <w:fldChar w:fldCharType="begin"/>
      </w:r>
      <w:r>
        <w:instrText xml:space="preserve"> SEQ Rovnice \* ARABIC </w:instrText>
      </w:r>
      <w:r>
        <w:fldChar w:fldCharType="separate"/>
      </w:r>
      <w:r w:rsidR="00D61CED">
        <w:rPr>
          <w:noProof/>
        </w:rPr>
        <w:t>11</w:t>
      </w:r>
      <w:r>
        <w:fldChar w:fldCharType="end"/>
      </w:r>
      <w:r>
        <w:t xml:space="preserve"> příklad vstupního prostoru</w:t>
      </w:r>
    </w:p>
    <w:p w14:paraId="5FC3E70E" w14:textId="77777777" w:rsidR="007C762C" w:rsidRPr="007C762C" w:rsidRDefault="007C762C" w:rsidP="007C762C"/>
    <w:p w14:paraId="3E61D6C6" w14:textId="54F46DD6" w:rsidR="00CA6F42" w:rsidRDefault="00CA6F42" w:rsidP="00287258">
      <w:pPr>
        <w:pStyle w:val="Heading3"/>
      </w:pPr>
      <w:r>
        <w:t xml:space="preserve"> </w:t>
      </w:r>
      <w:bookmarkStart w:id="37" w:name="_Toc2693219"/>
      <w:r>
        <w:t>Souhrn sledovaných vlastností</w:t>
      </w:r>
      <w:bookmarkEnd w:id="37"/>
    </w:p>
    <w:p w14:paraId="40269CA2" w14:textId="77777777" w:rsidR="00287258" w:rsidRPr="00287258" w:rsidRDefault="00287258" w:rsidP="00287258"/>
    <w:p w14:paraId="7953A407" w14:textId="1A78C134" w:rsidR="001F715E" w:rsidRDefault="006D4987" w:rsidP="006D4987">
      <w:pPr>
        <w:pStyle w:val="Heading3"/>
      </w:pPr>
      <w:r>
        <w:t xml:space="preserve"> Hypotéza blízké reakce</w:t>
      </w:r>
    </w:p>
    <w:p w14:paraId="2598AFF9" w14:textId="6C0FB697" w:rsidR="006D4987" w:rsidRPr="006D4987" w:rsidRDefault="006D4987" w:rsidP="006D4987">
      <w:pPr>
        <w:pStyle w:val="Stadnartntext"/>
        <w:ind w:firstLine="708"/>
      </w:pPr>
      <w:r>
        <w:t>V rámci testování se potvrdilo, že algoritmus replikuje těsnou relaci objektů tříd 2 a 3.</w:t>
      </w:r>
      <w:r w:rsidR="009F45F5">
        <w:t xml:space="preserve"> </w:t>
      </w:r>
      <w:r>
        <w:t xml:space="preserve">  </w:t>
      </w:r>
    </w:p>
    <w:p w14:paraId="18C89390" w14:textId="69241D1F" w:rsidR="0054232F" w:rsidRDefault="0026640B" w:rsidP="0026640B">
      <w:pPr>
        <w:pStyle w:val="Heading3"/>
      </w:pPr>
      <w:r>
        <w:t xml:space="preserve"> </w:t>
      </w:r>
      <w:bookmarkStart w:id="38" w:name="_Toc2693220"/>
      <w:r>
        <w:t>Charakteristika natrénovaných dat</w:t>
      </w:r>
      <w:bookmarkEnd w:id="38"/>
    </w:p>
    <w:p w14:paraId="297E1870" w14:textId="77777777" w:rsidR="0026640B" w:rsidRPr="0026640B" w:rsidRDefault="0026640B" w:rsidP="0026640B"/>
    <w:p w14:paraId="61D1A7E5" w14:textId="77777777" w:rsidR="0054232F" w:rsidRPr="0054232F" w:rsidRDefault="0054232F" w:rsidP="0054232F"/>
    <w:p w14:paraId="4322D8F4" w14:textId="77777777" w:rsidR="0054232F" w:rsidRDefault="0054232F" w:rsidP="0054232F"/>
    <w:p w14:paraId="2AE9DD89" w14:textId="77777777" w:rsidR="0054232F" w:rsidRPr="0054232F" w:rsidRDefault="0054232F" w:rsidP="0054232F">
      <w:pPr>
        <w:pStyle w:val="Heading1"/>
      </w:pPr>
    </w:p>
    <w:sectPr w:rsidR="0054232F" w:rsidRPr="0054232F" w:rsidSect="00983680">
      <w:footerReference w:type="default" r:id="rId13"/>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6D4987" w:rsidRDefault="006D4987">
      <w:pPr>
        <w:pStyle w:val="CommentText"/>
      </w:pPr>
      <w:r>
        <w:rPr>
          <w:rStyle w:val="CommentReference"/>
        </w:rPr>
        <w:annotationRef/>
      </w:r>
      <w:r>
        <w:t>doladit</w:t>
      </w:r>
    </w:p>
    <w:p w14:paraId="22764B2E" w14:textId="77777777" w:rsidR="006D4987" w:rsidRDefault="006D4987">
      <w:pPr>
        <w:pStyle w:val="CommentText"/>
      </w:pPr>
    </w:p>
  </w:comment>
  <w:comment w:id="10" w:author="Pepa Sládek" w:date="2019-03-01T10:41:00Z" w:initials="PS">
    <w:p w14:paraId="3FA823F9" w14:textId="3EC81142" w:rsidR="006D4987" w:rsidRDefault="006D4987">
      <w:pPr>
        <w:pStyle w:val="CommentText"/>
      </w:pPr>
      <w:r>
        <w:rPr>
          <w:rStyle w:val="CommentReference"/>
        </w:rPr>
        <w:annotationRef/>
      </w:r>
      <w:r>
        <w:t>Doplnit a najít citaci</w:t>
      </w:r>
    </w:p>
    <w:p w14:paraId="1C4AE174" w14:textId="77777777" w:rsidR="006D4987" w:rsidRDefault="006D4987">
      <w:pPr>
        <w:pStyle w:val="CommentText"/>
      </w:pPr>
    </w:p>
  </w:comment>
  <w:comment w:id="29" w:author="Pepa Sládek" w:date="2019-03-05T14:04:00Z" w:initials="PS">
    <w:p w14:paraId="743918A7" w14:textId="0163BEE0" w:rsidR="006D4987" w:rsidRDefault="006D4987">
      <w:pPr>
        <w:pStyle w:val="CommentText"/>
      </w:pPr>
      <w:r>
        <w:rPr>
          <w:rStyle w:val="CommentReference"/>
        </w:rPr>
        <w:annotationRef/>
      </w:r>
      <w:r>
        <w:t>Doplnit</w:t>
      </w:r>
    </w:p>
  </w:comment>
  <w:comment w:id="31" w:author="Pepa Sládek" w:date="2019-02-13T18:44:00Z" w:initials="PS">
    <w:p w14:paraId="743523EC" w14:textId="59C7F7B5" w:rsidR="006D4987" w:rsidRDefault="006D4987">
      <w:pPr>
        <w:pStyle w:val="CommentText"/>
      </w:pPr>
      <w:r>
        <w:rPr>
          <w:rStyle w:val="CommentReference"/>
        </w:rPr>
        <w:annotationRef/>
      </w:r>
      <w:r>
        <w:t>Doplnit</w:t>
      </w:r>
    </w:p>
  </w:comment>
  <w:comment w:id="32" w:author="Pepa Sládek" w:date="2019-03-05T14:10:00Z" w:initials="PS">
    <w:p w14:paraId="5DCDFCBF" w14:textId="094F7939" w:rsidR="006D4987" w:rsidRDefault="006D4987">
      <w:pPr>
        <w:pStyle w:val="CommentText"/>
      </w:pPr>
      <w:r>
        <w:rPr>
          <w:rStyle w:val="CommentReference"/>
        </w:rPr>
        <w:annotationRef/>
      </w:r>
      <w:r>
        <w:t>A co druhý aspekt.</w:t>
      </w:r>
    </w:p>
  </w:comment>
  <w:comment w:id="33" w:author="Pepa Sládek" w:date="2019-02-12T10:33:00Z" w:initials="PS">
    <w:p w14:paraId="7B63129E" w14:textId="77777777" w:rsidR="006D4987" w:rsidRDefault="006D4987">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743918A7" w15:done="0"/>
  <w15:commentEx w15:paraId="743523EC" w15:done="0"/>
  <w15:commentEx w15:paraId="5DCDFCBF"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2A0EB" w14:textId="77777777" w:rsidR="00C733BD" w:rsidRDefault="00C733BD" w:rsidP="00FB0812">
      <w:pPr>
        <w:spacing w:after="0" w:line="240" w:lineRule="auto"/>
      </w:pPr>
      <w:r>
        <w:separator/>
      </w:r>
    </w:p>
  </w:endnote>
  <w:endnote w:type="continuationSeparator" w:id="0">
    <w:p w14:paraId="33370F44" w14:textId="77777777" w:rsidR="00C733BD" w:rsidRDefault="00C733BD"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6833"/>
      <w:docPartObj>
        <w:docPartGallery w:val="Page Numbers (Bottom of Page)"/>
        <w:docPartUnique/>
      </w:docPartObj>
    </w:sdtPr>
    <w:sdtEndPr>
      <w:rPr>
        <w:noProof/>
      </w:rPr>
    </w:sdtEndPr>
    <w:sdtContent>
      <w:p w14:paraId="5E2D95D3" w14:textId="38A69CAB" w:rsidR="00034990" w:rsidRDefault="00034990" w:rsidP="00034990">
        <w:pPr>
          <w:pStyle w:val="Stadnartntext"/>
          <w:jc w:val="center"/>
        </w:pPr>
        <w:r>
          <w:fldChar w:fldCharType="begin"/>
        </w:r>
        <w:r>
          <w:instrText xml:space="preserve"> PAGE   \* MERGEFORMAT </w:instrText>
        </w:r>
        <w:r>
          <w:fldChar w:fldCharType="separate"/>
        </w:r>
        <w:r w:rsidR="00B82BEB">
          <w:rPr>
            <w:noProof/>
          </w:rPr>
          <w:t>17</w:t>
        </w:r>
        <w:r>
          <w:rPr>
            <w:noProof/>
          </w:rPr>
          <w:fldChar w:fldCharType="end"/>
        </w:r>
      </w:p>
    </w:sdtContent>
  </w:sdt>
  <w:p w14:paraId="3E81E14C" w14:textId="77777777" w:rsidR="006D4987" w:rsidRDefault="006D4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724FF" w14:textId="77777777" w:rsidR="00C733BD" w:rsidRDefault="00C733BD" w:rsidP="00FB0812">
      <w:pPr>
        <w:spacing w:after="0" w:line="240" w:lineRule="auto"/>
      </w:pPr>
      <w:r>
        <w:separator/>
      </w:r>
    </w:p>
  </w:footnote>
  <w:footnote w:type="continuationSeparator" w:id="0">
    <w:p w14:paraId="34CA1607" w14:textId="77777777" w:rsidR="00C733BD" w:rsidRDefault="00C733BD" w:rsidP="00FB0812">
      <w:pPr>
        <w:spacing w:after="0" w:line="240" w:lineRule="auto"/>
      </w:pPr>
      <w:r>
        <w:continuationSeparator/>
      </w:r>
    </w:p>
  </w:footnote>
  <w:footnote w:id="1">
    <w:p w14:paraId="5AB7FB45" w14:textId="77777777" w:rsidR="006D4987" w:rsidRDefault="006D4987"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6C788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24AB7"/>
    <w:rsid w:val="0003225B"/>
    <w:rsid w:val="00032470"/>
    <w:rsid w:val="00034990"/>
    <w:rsid w:val="000375AE"/>
    <w:rsid w:val="00050CD6"/>
    <w:rsid w:val="000551D2"/>
    <w:rsid w:val="00075D5A"/>
    <w:rsid w:val="0009065F"/>
    <w:rsid w:val="000965CA"/>
    <w:rsid w:val="00096B7C"/>
    <w:rsid w:val="000B0370"/>
    <w:rsid w:val="000B6173"/>
    <w:rsid w:val="000C1BB6"/>
    <w:rsid w:val="000C1BCF"/>
    <w:rsid w:val="000C2E59"/>
    <w:rsid w:val="000C6491"/>
    <w:rsid w:val="000C78B2"/>
    <w:rsid w:val="000D17CF"/>
    <w:rsid w:val="000E1A3D"/>
    <w:rsid w:val="00103370"/>
    <w:rsid w:val="001142F1"/>
    <w:rsid w:val="00125FE2"/>
    <w:rsid w:val="0013208F"/>
    <w:rsid w:val="001463D2"/>
    <w:rsid w:val="00146CA1"/>
    <w:rsid w:val="00154000"/>
    <w:rsid w:val="00191F46"/>
    <w:rsid w:val="0019539B"/>
    <w:rsid w:val="001A588F"/>
    <w:rsid w:val="001B67A0"/>
    <w:rsid w:val="001F715E"/>
    <w:rsid w:val="001F7A87"/>
    <w:rsid w:val="00205648"/>
    <w:rsid w:val="00206526"/>
    <w:rsid w:val="00212DFE"/>
    <w:rsid w:val="00216C16"/>
    <w:rsid w:val="002225F7"/>
    <w:rsid w:val="002226E4"/>
    <w:rsid w:val="00231721"/>
    <w:rsid w:val="002632B4"/>
    <w:rsid w:val="0026541F"/>
    <w:rsid w:val="0026640B"/>
    <w:rsid w:val="0027056E"/>
    <w:rsid w:val="002709CE"/>
    <w:rsid w:val="00270C87"/>
    <w:rsid w:val="00273E31"/>
    <w:rsid w:val="00280796"/>
    <w:rsid w:val="00287258"/>
    <w:rsid w:val="002A1810"/>
    <w:rsid w:val="002B77A7"/>
    <w:rsid w:val="002D2995"/>
    <w:rsid w:val="002D628D"/>
    <w:rsid w:val="002E17AC"/>
    <w:rsid w:val="002E5147"/>
    <w:rsid w:val="00306489"/>
    <w:rsid w:val="003138AB"/>
    <w:rsid w:val="003173F9"/>
    <w:rsid w:val="003248FB"/>
    <w:rsid w:val="00344716"/>
    <w:rsid w:val="00352879"/>
    <w:rsid w:val="00364A5C"/>
    <w:rsid w:val="00365130"/>
    <w:rsid w:val="0037063B"/>
    <w:rsid w:val="0037095C"/>
    <w:rsid w:val="00372C53"/>
    <w:rsid w:val="00395921"/>
    <w:rsid w:val="003A22F9"/>
    <w:rsid w:val="003B49CF"/>
    <w:rsid w:val="003D3656"/>
    <w:rsid w:val="0040279A"/>
    <w:rsid w:val="0040456C"/>
    <w:rsid w:val="00406E13"/>
    <w:rsid w:val="00416949"/>
    <w:rsid w:val="004226A9"/>
    <w:rsid w:val="0044131E"/>
    <w:rsid w:val="00444C8F"/>
    <w:rsid w:val="00445DDC"/>
    <w:rsid w:val="004624F2"/>
    <w:rsid w:val="00466BD0"/>
    <w:rsid w:val="00470F33"/>
    <w:rsid w:val="00473287"/>
    <w:rsid w:val="004916E8"/>
    <w:rsid w:val="004920A3"/>
    <w:rsid w:val="00496118"/>
    <w:rsid w:val="004C31B1"/>
    <w:rsid w:val="00504230"/>
    <w:rsid w:val="0054232F"/>
    <w:rsid w:val="005714CC"/>
    <w:rsid w:val="005815BF"/>
    <w:rsid w:val="005959D7"/>
    <w:rsid w:val="00595AF0"/>
    <w:rsid w:val="005B452A"/>
    <w:rsid w:val="005C01BE"/>
    <w:rsid w:val="005D200B"/>
    <w:rsid w:val="005D561C"/>
    <w:rsid w:val="005E42DE"/>
    <w:rsid w:val="005F037B"/>
    <w:rsid w:val="005F3188"/>
    <w:rsid w:val="005F40F7"/>
    <w:rsid w:val="005F6FDA"/>
    <w:rsid w:val="0060124E"/>
    <w:rsid w:val="00604460"/>
    <w:rsid w:val="00621328"/>
    <w:rsid w:val="006265A3"/>
    <w:rsid w:val="006270B2"/>
    <w:rsid w:val="006321F6"/>
    <w:rsid w:val="00632EFF"/>
    <w:rsid w:val="00665BFF"/>
    <w:rsid w:val="00675649"/>
    <w:rsid w:val="00682E08"/>
    <w:rsid w:val="006941C1"/>
    <w:rsid w:val="006B4BF1"/>
    <w:rsid w:val="006B4EE9"/>
    <w:rsid w:val="006B6821"/>
    <w:rsid w:val="006D4236"/>
    <w:rsid w:val="006D4987"/>
    <w:rsid w:val="006D7066"/>
    <w:rsid w:val="006E6371"/>
    <w:rsid w:val="006F4EE2"/>
    <w:rsid w:val="006F5C54"/>
    <w:rsid w:val="00715B21"/>
    <w:rsid w:val="007270B7"/>
    <w:rsid w:val="007531D6"/>
    <w:rsid w:val="00763A4F"/>
    <w:rsid w:val="007652B5"/>
    <w:rsid w:val="007668A8"/>
    <w:rsid w:val="00770957"/>
    <w:rsid w:val="007738F0"/>
    <w:rsid w:val="0078047C"/>
    <w:rsid w:val="00787F85"/>
    <w:rsid w:val="00790D7E"/>
    <w:rsid w:val="00791C68"/>
    <w:rsid w:val="00796DBE"/>
    <w:rsid w:val="007C2005"/>
    <w:rsid w:val="007C762C"/>
    <w:rsid w:val="00801128"/>
    <w:rsid w:val="00834A08"/>
    <w:rsid w:val="00837D96"/>
    <w:rsid w:val="0084237B"/>
    <w:rsid w:val="00850DC9"/>
    <w:rsid w:val="00880418"/>
    <w:rsid w:val="00884992"/>
    <w:rsid w:val="008E1A76"/>
    <w:rsid w:val="008F7E52"/>
    <w:rsid w:val="00905AA5"/>
    <w:rsid w:val="0091782F"/>
    <w:rsid w:val="009215AD"/>
    <w:rsid w:val="0093346A"/>
    <w:rsid w:val="00943025"/>
    <w:rsid w:val="00983680"/>
    <w:rsid w:val="009E2F5F"/>
    <w:rsid w:val="009F0575"/>
    <w:rsid w:val="009F45F5"/>
    <w:rsid w:val="00A00427"/>
    <w:rsid w:val="00A02F3A"/>
    <w:rsid w:val="00A07FC2"/>
    <w:rsid w:val="00A572BF"/>
    <w:rsid w:val="00A57EC7"/>
    <w:rsid w:val="00A70E18"/>
    <w:rsid w:val="00A73A04"/>
    <w:rsid w:val="00A93177"/>
    <w:rsid w:val="00AB2098"/>
    <w:rsid w:val="00AC776C"/>
    <w:rsid w:val="00AE2ED3"/>
    <w:rsid w:val="00AE5599"/>
    <w:rsid w:val="00AE7F9E"/>
    <w:rsid w:val="00AF1D2E"/>
    <w:rsid w:val="00B06E5F"/>
    <w:rsid w:val="00B20C7A"/>
    <w:rsid w:val="00B364EB"/>
    <w:rsid w:val="00B40EE7"/>
    <w:rsid w:val="00B460B9"/>
    <w:rsid w:val="00B608F6"/>
    <w:rsid w:val="00B700D2"/>
    <w:rsid w:val="00B82BEB"/>
    <w:rsid w:val="00B954A6"/>
    <w:rsid w:val="00BB0231"/>
    <w:rsid w:val="00BB779D"/>
    <w:rsid w:val="00BD5CB6"/>
    <w:rsid w:val="00BE283E"/>
    <w:rsid w:val="00BF2378"/>
    <w:rsid w:val="00C15D1E"/>
    <w:rsid w:val="00C30F23"/>
    <w:rsid w:val="00C36AC5"/>
    <w:rsid w:val="00C60F15"/>
    <w:rsid w:val="00C727E8"/>
    <w:rsid w:val="00C733BD"/>
    <w:rsid w:val="00C843FB"/>
    <w:rsid w:val="00CA6F42"/>
    <w:rsid w:val="00CD7A20"/>
    <w:rsid w:val="00CE67CC"/>
    <w:rsid w:val="00D0369F"/>
    <w:rsid w:val="00D52E88"/>
    <w:rsid w:val="00D549F1"/>
    <w:rsid w:val="00D55CD8"/>
    <w:rsid w:val="00D61CED"/>
    <w:rsid w:val="00D64732"/>
    <w:rsid w:val="00D67434"/>
    <w:rsid w:val="00D71B7E"/>
    <w:rsid w:val="00D74268"/>
    <w:rsid w:val="00DB7B6E"/>
    <w:rsid w:val="00DD1167"/>
    <w:rsid w:val="00DD2832"/>
    <w:rsid w:val="00DE4348"/>
    <w:rsid w:val="00DF05B9"/>
    <w:rsid w:val="00E114EF"/>
    <w:rsid w:val="00E37053"/>
    <w:rsid w:val="00E37186"/>
    <w:rsid w:val="00E50481"/>
    <w:rsid w:val="00E62DA1"/>
    <w:rsid w:val="00E662FC"/>
    <w:rsid w:val="00E70450"/>
    <w:rsid w:val="00E71350"/>
    <w:rsid w:val="00E7143B"/>
    <w:rsid w:val="00E838C3"/>
    <w:rsid w:val="00E87E9F"/>
    <w:rsid w:val="00E95442"/>
    <w:rsid w:val="00E95A94"/>
    <w:rsid w:val="00EA4416"/>
    <w:rsid w:val="00EA45E2"/>
    <w:rsid w:val="00EB2872"/>
    <w:rsid w:val="00EC2DCC"/>
    <w:rsid w:val="00EC69C9"/>
    <w:rsid w:val="00EF373B"/>
    <w:rsid w:val="00EF3F47"/>
    <w:rsid w:val="00EF3F70"/>
    <w:rsid w:val="00F079C6"/>
    <w:rsid w:val="00F203C1"/>
    <w:rsid w:val="00F619E4"/>
    <w:rsid w:val="00FA2FB4"/>
    <w:rsid w:val="00FA514A"/>
    <w:rsid w:val="00FB0812"/>
    <w:rsid w:val="00FB1A31"/>
    <w:rsid w:val="00FB3671"/>
    <w:rsid w:val="00FD3A97"/>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77EE6A1D-026F-4EF6-B51F-BA7954E0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18"/>
    <w:rsid w:val="002377BB"/>
    <w:rsid w:val="007870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0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60C5-A2C0-4B4E-B4A9-0CFF580C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9239</TotalTime>
  <Pages>31</Pages>
  <Words>12140</Words>
  <Characters>71626</Characters>
  <Application>Microsoft Office Word</Application>
  <DocSecurity>0</DocSecurity>
  <Lines>596</Lines>
  <Paragraphs>167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2</cp:revision>
  <dcterms:created xsi:type="dcterms:W3CDTF">2018-06-12T05:50:00Z</dcterms:created>
  <dcterms:modified xsi:type="dcterms:W3CDTF">2019-03-08T16:56:00Z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id="l1m9W6sb"/&gt;&lt;style id="http://www.zotero.org/styles/iso690-author-date-cs" hasBibliography="1" bibliographyStyleHasBeenSet="0"/&gt;&lt;prefs&gt;&lt;pref name="fieldType" value="Field"/&gt;&lt;/prefs&gt;&lt;/data&gt;</vt:lpwstr>
  </property>
</Properties>
</file>