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89334" w14:textId="77777777" w:rsidR="00983680" w:rsidRPr="00983680" w:rsidRDefault="00983680" w:rsidP="00983680">
      <w:pPr>
        <w:autoSpaceDE w:val="0"/>
        <w:autoSpaceDN w:val="0"/>
        <w:adjustRightInd w:val="0"/>
        <w:spacing w:after="0" w:line="360" w:lineRule="auto"/>
        <w:jc w:val="center"/>
        <w:rPr>
          <w:rFonts w:ascii="Arial" w:hAnsi="Arial" w:cs="Arial"/>
          <w:b/>
          <w:bCs/>
          <w:sz w:val="28"/>
          <w:szCs w:val="28"/>
        </w:rPr>
      </w:pPr>
      <w:r w:rsidRPr="00983680">
        <w:rPr>
          <w:rFonts w:ascii="Arial" w:hAnsi="Arial" w:cs="Arial"/>
          <w:b/>
          <w:bCs/>
          <w:sz w:val="28"/>
          <w:szCs w:val="28"/>
        </w:rPr>
        <w:t>Univerzita Hradec Králové</w:t>
      </w:r>
    </w:p>
    <w:p w14:paraId="1F540464" w14:textId="77777777" w:rsidR="00F203C1" w:rsidRPr="00983680" w:rsidRDefault="00983680" w:rsidP="00983680">
      <w:pPr>
        <w:spacing w:line="360" w:lineRule="auto"/>
        <w:jc w:val="center"/>
        <w:rPr>
          <w:rFonts w:ascii="Arial" w:hAnsi="Arial" w:cs="Arial"/>
          <w:b/>
          <w:bCs/>
          <w:sz w:val="28"/>
          <w:szCs w:val="28"/>
        </w:rPr>
      </w:pPr>
      <w:r w:rsidRPr="00983680">
        <w:rPr>
          <w:rFonts w:ascii="Arial" w:hAnsi="Arial" w:cs="Arial"/>
          <w:b/>
          <w:bCs/>
          <w:sz w:val="28"/>
          <w:szCs w:val="28"/>
        </w:rPr>
        <w:t>Fakulta informatiky a managementu</w:t>
      </w:r>
    </w:p>
    <w:p w14:paraId="75392347" w14:textId="77777777" w:rsidR="00983680" w:rsidRDefault="00983680" w:rsidP="00983680">
      <w:pPr>
        <w:jc w:val="center"/>
        <w:rPr>
          <w:rFonts w:ascii="ComeniaSans-Bold" w:hAnsi="ComeniaSans-Bold" w:cs="ComeniaSans-Bold"/>
          <w:b/>
          <w:bCs/>
          <w:sz w:val="28"/>
          <w:szCs w:val="28"/>
        </w:rPr>
      </w:pPr>
    </w:p>
    <w:p w14:paraId="2C0B486A" w14:textId="77777777" w:rsidR="00983680" w:rsidRDefault="00983680" w:rsidP="00983680">
      <w:pPr>
        <w:jc w:val="center"/>
        <w:rPr>
          <w:rFonts w:ascii="ComeniaSans-Bold" w:hAnsi="ComeniaSans-Bold" w:cs="ComeniaSans-Bold"/>
          <w:b/>
          <w:bCs/>
          <w:sz w:val="28"/>
          <w:szCs w:val="28"/>
        </w:rPr>
      </w:pPr>
    </w:p>
    <w:p w14:paraId="47E5DA75" w14:textId="77777777" w:rsidR="00983680" w:rsidRDefault="00983680" w:rsidP="00983680">
      <w:pPr>
        <w:jc w:val="center"/>
        <w:rPr>
          <w:rFonts w:ascii="ComeniaSans-Bold" w:hAnsi="ComeniaSans-Bold" w:cs="ComeniaSans-Bold"/>
          <w:b/>
          <w:bCs/>
          <w:sz w:val="28"/>
          <w:szCs w:val="28"/>
        </w:rPr>
      </w:pPr>
    </w:p>
    <w:p w14:paraId="57FA8D13" w14:textId="77777777" w:rsidR="00983680" w:rsidRDefault="00983680" w:rsidP="00983680">
      <w:pPr>
        <w:jc w:val="center"/>
        <w:rPr>
          <w:rFonts w:ascii="ComeniaSans-Bold" w:hAnsi="ComeniaSans-Bold" w:cs="ComeniaSans-Bold"/>
          <w:b/>
          <w:bCs/>
          <w:sz w:val="28"/>
          <w:szCs w:val="28"/>
        </w:rPr>
      </w:pPr>
    </w:p>
    <w:p w14:paraId="4202F22F" w14:textId="77777777" w:rsidR="00983680" w:rsidRDefault="00983680" w:rsidP="00983680">
      <w:pPr>
        <w:jc w:val="center"/>
        <w:rPr>
          <w:rFonts w:ascii="ComeniaSans-Bold" w:hAnsi="ComeniaSans-Bold" w:cs="ComeniaSans-Bold"/>
          <w:b/>
          <w:bCs/>
          <w:sz w:val="28"/>
          <w:szCs w:val="28"/>
        </w:rPr>
      </w:pPr>
    </w:p>
    <w:p w14:paraId="0611DE94" w14:textId="77777777" w:rsidR="00983680" w:rsidRDefault="00983680" w:rsidP="00983680">
      <w:pPr>
        <w:jc w:val="center"/>
        <w:rPr>
          <w:rFonts w:ascii="ComeniaSans-Bold" w:hAnsi="ComeniaSans-Bold" w:cs="ComeniaSans-Bold"/>
          <w:b/>
          <w:bCs/>
          <w:sz w:val="28"/>
          <w:szCs w:val="28"/>
        </w:rPr>
      </w:pPr>
    </w:p>
    <w:p w14:paraId="76947DA6" w14:textId="77777777" w:rsidR="00983680" w:rsidRDefault="00983680" w:rsidP="00983680">
      <w:pPr>
        <w:jc w:val="center"/>
        <w:rPr>
          <w:rFonts w:ascii="ComeniaSans-Bold" w:hAnsi="ComeniaSans-Bold" w:cs="ComeniaSans-Bold"/>
          <w:b/>
          <w:bCs/>
          <w:sz w:val="28"/>
          <w:szCs w:val="28"/>
        </w:rPr>
      </w:pPr>
    </w:p>
    <w:p w14:paraId="39A537C0" w14:textId="77777777" w:rsidR="00983680" w:rsidRDefault="00983680" w:rsidP="00983680">
      <w:pPr>
        <w:jc w:val="center"/>
        <w:rPr>
          <w:rFonts w:ascii="ComeniaSans-Bold" w:hAnsi="ComeniaSans-Bold" w:cs="ComeniaSans-Bold"/>
          <w:b/>
          <w:bCs/>
          <w:sz w:val="28"/>
          <w:szCs w:val="28"/>
        </w:rPr>
      </w:pPr>
    </w:p>
    <w:p w14:paraId="125890B4" w14:textId="77777777" w:rsidR="00983680" w:rsidRDefault="00983680" w:rsidP="00983680">
      <w:pPr>
        <w:pStyle w:val="Titulnnadpis"/>
      </w:pPr>
      <w:r>
        <w:t>BAKALÁŘSKÁ PRÁCE</w:t>
      </w:r>
    </w:p>
    <w:p w14:paraId="6AB3F599" w14:textId="77777777" w:rsidR="00983680" w:rsidRDefault="00983680" w:rsidP="00983680">
      <w:pPr>
        <w:jc w:val="center"/>
        <w:rPr>
          <w:rFonts w:ascii="ComeniaSans-Bold" w:hAnsi="ComeniaSans-Bold" w:cs="ComeniaSans-Bold"/>
          <w:b/>
          <w:bCs/>
          <w:sz w:val="38"/>
          <w:szCs w:val="38"/>
        </w:rPr>
      </w:pPr>
    </w:p>
    <w:p w14:paraId="14E1CEDE" w14:textId="77777777" w:rsidR="00983680" w:rsidRDefault="00983680" w:rsidP="00983680">
      <w:pPr>
        <w:jc w:val="center"/>
        <w:rPr>
          <w:rFonts w:ascii="ComeniaSans-Bold" w:hAnsi="ComeniaSans-Bold" w:cs="ComeniaSans-Bold"/>
          <w:b/>
          <w:bCs/>
          <w:sz w:val="38"/>
          <w:szCs w:val="38"/>
        </w:rPr>
      </w:pPr>
    </w:p>
    <w:p w14:paraId="35C9DDC9" w14:textId="77777777" w:rsidR="00983680" w:rsidRDefault="00983680" w:rsidP="00983680">
      <w:pPr>
        <w:jc w:val="center"/>
        <w:rPr>
          <w:rFonts w:ascii="ComeniaSans-Bold" w:hAnsi="ComeniaSans-Bold" w:cs="ComeniaSans-Bold"/>
          <w:b/>
          <w:bCs/>
          <w:sz w:val="38"/>
          <w:szCs w:val="38"/>
        </w:rPr>
      </w:pPr>
    </w:p>
    <w:p w14:paraId="1C4E3845" w14:textId="77777777" w:rsidR="00983680" w:rsidRDefault="00983680" w:rsidP="00983680">
      <w:pPr>
        <w:jc w:val="center"/>
        <w:rPr>
          <w:rFonts w:ascii="ComeniaSans-Bold" w:hAnsi="ComeniaSans-Bold" w:cs="ComeniaSans-Bold"/>
          <w:b/>
          <w:bCs/>
          <w:sz w:val="38"/>
          <w:szCs w:val="38"/>
        </w:rPr>
      </w:pPr>
    </w:p>
    <w:p w14:paraId="7FD17725" w14:textId="77777777" w:rsidR="00983680" w:rsidRDefault="00983680" w:rsidP="00983680">
      <w:pPr>
        <w:jc w:val="center"/>
        <w:rPr>
          <w:rFonts w:ascii="ComeniaSans-Bold" w:hAnsi="ComeniaSans-Bold" w:cs="ComeniaSans-Bold"/>
          <w:b/>
          <w:bCs/>
          <w:sz w:val="38"/>
          <w:szCs w:val="38"/>
        </w:rPr>
      </w:pPr>
    </w:p>
    <w:p w14:paraId="21D4BC9B" w14:textId="77777777" w:rsidR="00983680" w:rsidRDefault="00983680" w:rsidP="00983680">
      <w:pPr>
        <w:jc w:val="center"/>
        <w:rPr>
          <w:rFonts w:ascii="ComeniaSans-Bold" w:hAnsi="ComeniaSans-Bold" w:cs="ComeniaSans-Bold"/>
          <w:b/>
          <w:bCs/>
          <w:sz w:val="38"/>
          <w:szCs w:val="38"/>
        </w:rPr>
      </w:pPr>
    </w:p>
    <w:p w14:paraId="79544B04" w14:textId="77777777" w:rsidR="00983680" w:rsidRDefault="00983680" w:rsidP="00983680">
      <w:pPr>
        <w:jc w:val="center"/>
        <w:rPr>
          <w:rFonts w:ascii="ComeniaSans-Bold" w:hAnsi="ComeniaSans-Bold" w:cs="ComeniaSans-Bold"/>
          <w:b/>
          <w:bCs/>
          <w:sz w:val="38"/>
          <w:szCs w:val="38"/>
        </w:rPr>
      </w:pPr>
    </w:p>
    <w:p w14:paraId="31CEC7F3" w14:textId="77777777" w:rsidR="00983680" w:rsidRDefault="00983680" w:rsidP="00983680">
      <w:pPr>
        <w:jc w:val="center"/>
        <w:rPr>
          <w:rFonts w:ascii="ComeniaSans-Bold" w:hAnsi="ComeniaSans-Bold" w:cs="ComeniaSans-Bold"/>
          <w:b/>
          <w:bCs/>
          <w:sz w:val="38"/>
          <w:szCs w:val="38"/>
        </w:rPr>
      </w:pPr>
    </w:p>
    <w:p w14:paraId="64D9738A" w14:textId="77777777" w:rsidR="00983680" w:rsidRDefault="00983680" w:rsidP="00983680">
      <w:pPr>
        <w:jc w:val="center"/>
        <w:rPr>
          <w:rFonts w:ascii="ComeniaSans-Bold" w:hAnsi="ComeniaSans-Bold" w:cs="ComeniaSans-Bold"/>
          <w:b/>
          <w:bCs/>
          <w:sz w:val="38"/>
          <w:szCs w:val="38"/>
        </w:rPr>
      </w:pPr>
    </w:p>
    <w:p w14:paraId="0532732B" w14:textId="77777777" w:rsidR="00983680" w:rsidRDefault="00983680" w:rsidP="00983680">
      <w:pPr>
        <w:jc w:val="center"/>
        <w:rPr>
          <w:rFonts w:ascii="ComeniaSans-Bold" w:hAnsi="ComeniaSans-Bold" w:cs="ComeniaSans-Bold"/>
          <w:b/>
          <w:bCs/>
          <w:sz w:val="38"/>
          <w:szCs w:val="38"/>
        </w:rPr>
      </w:pPr>
    </w:p>
    <w:p w14:paraId="7B78D9A9" w14:textId="77777777" w:rsidR="00983680" w:rsidRDefault="00983680" w:rsidP="00983680">
      <w:pPr>
        <w:jc w:val="center"/>
        <w:rPr>
          <w:rFonts w:ascii="ComeniaSans-Bold" w:hAnsi="ComeniaSans-Bold" w:cs="ComeniaSans-Bold"/>
          <w:b/>
          <w:bCs/>
          <w:sz w:val="38"/>
          <w:szCs w:val="38"/>
        </w:rPr>
      </w:pPr>
    </w:p>
    <w:p w14:paraId="66432C91" w14:textId="77777777" w:rsidR="00983680" w:rsidRPr="00983680" w:rsidRDefault="00983680" w:rsidP="00983680">
      <w:pPr>
        <w:rPr>
          <w:rFonts w:ascii="Arial" w:hAnsi="Arial" w:cs="Arial"/>
          <w:b/>
          <w:bCs/>
          <w:sz w:val="24"/>
          <w:szCs w:val="24"/>
        </w:rPr>
      </w:pPr>
      <w:r w:rsidRPr="00983680">
        <w:rPr>
          <w:rFonts w:ascii="Arial" w:hAnsi="Arial" w:cs="Arial"/>
          <w:b/>
          <w:bCs/>
          <w:sz w:val="24"/>
          <w:szCs w:val="24"/>
        </w:rPr>
        <w:t>2017</w:t>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r>
      <w:r w:rsidRPr="00983680">
        <w:rPr>
          <w:rFonts w:ascii="Arial" w:hAnsi="Arial" w:cs="Arial"/>
          <w:b/>
          <w:bCs/>
          <w:sz w:val="24"/>
          <w:szCs w:val="24"/>
        </w:rPr>
        <w:tab/>
        <w:t xml:space="preserve">           Adam Ouhrabka</w:t>
      </w:r>
    </w:p>
    <w:p w14:paraId="3A11A066" w14:textId="77777777" w:rsidR="00983680" w:rsidRDefault="00983680" w:rsidP="00983680">
      <w:pPr>
        <w:rPr>
          <w:rFonts w:ascii="ComeniaSans-Bold" w:hAnsi="ComeniaSans-Bold" w:cs="ComeniaSans-Bold"/>
          <w:b/>
          <w:bCs/>
          <w:sz w:val="24"/>
          <w:szCs w:val="24"/>
        </w:rPr>
      </w:pPr>
    </w:p>
    <w:p w14:paraId="51434E35" w14:textId="77777777" w:rsidR="00983680" w:rsidRDefault="00983680" w:rsidP="00983680">
      <w:pPr>
        <w:rPr>
          <w:rFonts w:ascii="ComeniaSans-Bold" w:hAnsi="ComeniaSans-Bold" w:cs="ComeniaSans-Bold"/>
          <w:b/>
          <w:bCs/>
          <w:sz w:val="24"/>
          <w:szCs w:val="24"/>
        </w:rPr>
      </w:pPr>
    </w:p>
    <w:p w14:paraId="1E1C2956"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Univerzita Hradec Králové</w:t>
      </w:r>
    </w:p>
    <w:p w14:paraId="396A992A" w14:textId="77777777" w:rsidR="00983680" w:rsidRPr="00983680" w:rsidRDefault="00983680" w:rsidP="00983680">
      <w:pPr>
        <w:autoSpaceDE w:val="0"/>
        <w:autoSpaceDN w:val="0"/>
        <w:adjustRightInd w:val="0"/>
        <w:spacing w:after="0" w:line="360" w:lineRule="auto"/>
        <w:jc w:val="center"/>
        <w:rPr>
          <w:rFonts w:ascii="Arial" w:hAnsi="Arial" w:cs="Arial"/>
          <w:b/>
          <w:bCs/>
          <w:sz w:val="24"/>
          <w:szCs w:val="28"/>
        </w:rPr>
      </w:pPr>
      <w:r w:rsidRPr="00983680">
        <w:rPr>
          <w:rFonts w:ascii="Arial" w:hAnsi="Arial" w:cs="Arial"/>
          <w:b/>
          <w:bCs/>
          <w:sz w:val="24"/>
          <w:szCs w:val="28"/>
        </w:rPr>
        <w:t>Fakulta informatiky a managementu</w:t>
      </w:r>
    </w:p>
    <w:p w14:paraId="4982C0B1" w14:textId="77777777" w:rsidR="00983680" w:rsidRDefault="00983680" w:rsidP="00983680">
      <w:pPr>
        <w:spacing w:line="360" w:lineRule="auto"/>
        <w:jc w:val="center"/>
        <w:rPr>
          <w:rFonts w:ascii="Arial" w:hAnsi="Arial" w:cs="Arial"/>
          <w:b/>
          <w:bCs/>
          <w:sz w:val="24"/>
          <w:szCs w:val="28"/>
        </w:rPr>
      </w:pPr>
      <w:r>
        <w:rPr>
          <w:rFonts w:ascii="Arial" w:hAnsi="Arial" w:cs="Arial"/>
          <w:b/>
          <w:bCs/>
          <w:sz w:val="24"/>
          <w:szCs w:val="28"/>
        </w:rPr>
        <w:t>Katedra Informatiky</w:t>
      </w:r>
    </w:p>
    <w:p w14:paraId="38271760" w14:textId="77777777" w:rsidR="00983680" w:rsidRDefault="00983680" w:rsidP="00983680">
      <w:pPr>
        <w:spacing w:line="360" w:lineRule="auto"/>
        <w:jc w:val="center"/>
        <w:rPr>
          <w:rFonts w:ascii="Arial" w:hAnsi="Arial" w:cs="Arial"/>
          <w:b/>
          <w:bCs/>
          <w:sz w:val="24"/>
          <w:szCs w:val="28"/>
        </w:rPr>
      </w:pPr>
    </w:p>
    <w:p w14:paraId="4EB885E1" w14:textId="77777777" w:rsidR="00983680" w:rsidRDefault="00983680" w:rsidP="00983680">
      <w:pPr>
        <w:spacing w:line="360" w:lineRule="auto"/>
        <w:jc w:val="center"/>
        <w:rPr>
          <w:rFonts w:ascii="Arial" w:hAnsi="Arial" w:cs="Arial"/>
          <w:b/>
          <w:bCs/>
          <w:sz w:val="24"/>
          <w:szCs w:val="28"/>
        </w:rPr>
      </w:pPr>
    </w:p>
    <w:p w14:paraId="17F4F7EF" w14:textId="77777777" w:rsidR="00983680" w:rsidRDefault="00983680" w:rsidP="00983680">
      <w:pPr>
        <w:spacing w:line="360" w:lineRule="auto"/>
        <w:jc w:val="center"/>
        <w:rPr>
          <w:rFonts w:ascii="Arial" w:hAnsi="Arial" w:cs="Arial"/>
          <w:b/>
          <w:bCs/>
          <w:sz w:val="24"/>
          <w:szCs w:val="28"/>
        </w:rPr>
      </w:pPr>
    </w:p>
    <w:p w14:paraId="2BD85495" w14:textId="77777777" w:rsidR="00983680" w:rsidRPr="00983680" w:rsidRDefault="00983680" w:rsidP="00983680">
      <w:pPr>
        <w:spacing w:line="360" w:lineRule="auto"/>
        <w:jc w:val="center"/>
        <w:rPr>
          <w:rFonts w:ascii="Arial" w:hAnsi="Arial" w:cs="Arial"/>
          <w:b/>
          <w:bCs/>
          <w:sz w:val="32"/>
          <w:szCs w:val="28"/>
        </w:rPr>
      </w:pPr>
    </w:p>
    <w:p w14:paraId="253199EB" w14:textId="77777777" w:rsidR="00983680" w:rsidRPr="00983680" w:rsidRDefault="0060124E" w:rsidP="00983680">
      <w:pPr>
        <w:spacing w:line="360" w:lineRule="auto"/>
        <w:jc w:val="center"/>
        <w:rPr>
          <w:rFonts w:ascii="Arial" w:hAnsi="Arial" w:cs="Arial"/>
          <w:bCs/>
          <w:sz w:val="32"/>
          <w:szCs w:val="28"/>
          <w:lang w:bidi="he-IL"/>
        </w:rPr>
      </w:pPr>
      <w:r>
        <w:rPr>
          <w:rFonts w:ascii="Arial" w:hAnsi="Arial" w:cs="Arial"/>
          <w:bCs/>
          <w:sz w:val="32"/>
          <w:szCs w:val="28"/>
        </w:rPr>
        <w:t>Strojov</w:t>
      </w:r>
      <w:r>
        <w:rPr>
          <w:rFonts w:ascii="Arial" w:hAnsi="Arial" w:cs="Arial"/>
          <w:bCs/>
          <w:sz w:val="32"/>
          <w:szCs w:val="28"/>
          <w:lang w:bidi="he-IL"/>
        </w:rPr>
        <w:t>é učení v počítačové grafice</w:t>
      </w:r>
    </w:p>
    <w:p w14:paraId="7AEA9247" w14:textId="77777777" w:rsidR="00983680" w:rsidRDefault="00983680" w:rsidP="00983680">
      <w:pPr>
        <w:spacing w:line="360" w:lineRule="auto"/>
        <w:jc w:val="center"/>
        <w:rPr>
          <w:rFonts w:ascii="Arial" w:hAnsi="Arial" w:cs="Arial"/>
          <w:b/>
          <w:bCs/>
          <w:sz w:val="24"/>
          <w:szCs w:val="28"/>
        </w:rPr>
      </w:pPr>
    </w:p>
    <w:p w14:paraId="13FA99B1" w14:textId="77777777" w:rsidR="00983680" w:rsidRDefault="00983680" w:rsidP="00983680">
      <w:pPr>
        <w:spacing w:line="360" w:lineRule="auto"/>
        <w:jc w:val="center"/>
        <w:rPr>
          <w:rFonts w:ascii="Arial" w:hAnsi="Arial" w:cs="Arial"/>
          <w:b/>
          <w:sz w:val="20"/>
        </w:rPr>
      </w:pPr>
    </w:p>
    <w:p w14:paraId="0FE6E45C" w14:textId="77777777" w:rsidR="00983680" w:rsidRDefault="00983680" w:rsidP="00983680">
      <w:pPr>
        <w:spacing w:line="360" w:lineRule="auto"/>
        <w:jc w:val="center"/>
        <w:rPr>
          <w:rFonts w:ascii="Arial" w:hAnsi="Arial" w:cs="Arial"/>
          <w:b/>
          <w:sz w:val="20"/>
        </w:rPr>
      </w:pPr>
    </w:p>
    <w:p w14:paraId="27D354B9" w14:textId="77777777" w:rsidR="00983680" w:rsidRDefault="00983680" w:rsidP="00983680">
      <w:pPr>
        <w:spacing w:line="360" w:lineRule="auto"/>
        <w:jc w:val="center"/>
        <w:rPr>
          <w:rFonts w:ascii="Arial" w:hAnsi="Arial" w:cs="Arial"/>
          <w:b/>
          <w:sz w:val="20"/>
        </w:rPr>
      </w:pPr>
    </w:p>
    <w:p w14:paraId="7165F2A1" w14:textId="77777777" w:rsidR="00983680" w:rsidRDefault="00983680" w:rsidP="00983680">
      <w:pPr>
        <w:spacing w:line="360" w:lineRule="auto"/>
        <w:jc w:val="center"/>
        <w:rPr>
          <w:rFonts w:ascii="Arial" w:hAnsi="Arial" w:cs="Arial"/>
          <w:b/>
          <w:sz w:val="20"/>
        </w:rPr>
      </w:pPr>
    </w:p>
    <w:p w14:paraId="6F19F7E2" w14:textId="77777777" w:rsidR="00983680" w:rsidRDefault="00983680" w:rsidP="00983680">
      <w:pPr>
        <w:spacing w:line="360" w:lineRule="auto"/>
        <w:jc w:val="center"/>
        <w:rPr>
          <w:rFonts w:ascii="Arial" w:hAnsi="Arial" w:cs="Arial"/>
          <w:b/>
          <w:sz w:val="20"/>
        </w:rPr>
      </w:pPr>
    </w:p>
    <w:p w14:paraId="52477A6F" w14:textId="77777777" w:rsidR="00983680" w:rsidRPr="00983680" w:rsidRDefault="00983680" w:rsidP="00983680">
      <w:pPr>
        <w:spacing w:line="360" w:lineRule="auto"/>
        <w:rPr>
          <w:rFonts w:ascii="Cambria" w:hAnsi="Cambria" w:cs="Arial"/>
          <w:sz w:val="24"/>
        </w:rPr>
      </w:pPr>
      <w:r w:rsidRPr="00983680">
        <w:rPr>
          <w:rFonts w:ascii="Cambria" w:hAnsi="Cambria" w:cs="Arial"/>
          <w:sz w:val="24"/>
        </w:rPr>
        <w:t>Autor: Adam, Ouhrabka</w:t>
      </w:r>
    </w:p>
    <w:p w14:paraId="1B30CC5E" w14:textId="77777777" w:rsidR="00983680" w:rsidRDefault="00983680" w:rsidP="00983680">
      <w:pPr>
        <w:spacing w:line="360" w:lineRule="auto"/>
        <w:rPr>
          <w:rFonts w:ascii="Cambria" w:hAnsi="Cambria" w:cs="Arial"/>
          <w:sz w:val="24"/>
        </w:rPr>
      </w:pPr>
      <w:r w:rsidRPr="00983680">
        <w:rPr>
          <w:rFonts w:ascii="Cambria" w:hAnsi="Cambria" w:cs="Arial"/>
          <w:sz w:val="24"/>
        </w:rPr>
        <w:t>Aplikovaná inform</w:t>
      </w:r>
      <w:r>
        <w:rPr>
          <w:rFonts w:ascii="Cambria" w:hAnsi="Cambria" w:cs="Arial"/>
          <w:sz w:val="24"/>
        </w:rPr>
        <w:t>a</w:t>
      </w:r>
      <w:r w:rsidRPr="00983680">
        <w:rPr>
          <w:rFonts w:ascii="Cambria" w:hAnsi="Cambria" w:cs="Arial"/>
          <w:sz w:val="24"/>
        </w:rPr>
        <w:t>tika</w:t>
      </w:r>
    </w:p>
    <w:p w14:paraId="3A1CF609" w14:textId="77777777" w:rsidR="00983680" w:rsidRDefault="00983680" w:rsidP="00983680">
      <w:pPr>
        <w:spacing w:line="360" w:lineRule="auto"/>
        <w:rPr>
          <w:rFonts w:ascii="Cambria" w:hAnsi="Cambria" w:cs="Arial"/>
          <w:sz w:val="24"/>
        </w:rPr>
      </w:pPr>
    </w:p>
    <w:p w14:paraId="0417807A" w14:textId="77777777" w:rsidR="00983680" w:rsidRDefault="00983680" w:rsidP="00983680">
      <w:pPr>
        <w:spacing w:line="360" w:lineRule="auto"/>
        <w:rPr>
          <w:rFonts w:ascii="Cambria" w:hAnsi="Cambria" w:cs="Arial"/>
          <w:sz w:val="24"/>
        </w:rPr>
      </w:pPr>
    </w:p>
    <w:p w14:paraId="14A88D8F" w14:textId="77777777" w:rsidR="00983680" w:rsidRDefault="00983680" w:rsidP="00983680">
      <w:pPr>
        <w:spacing w:line="360" w:lineRule="auto"/>
        <w:rPr>
          <w:rFonts w:ascii="Cambria" w:hAnsi="Cambria" w:cs="Arial"/>
          <w:sz w:val="24"/>
        </w:rPr>
      </w:pPr>
      <w:r>
        <w:rPr>
          <w:rFonts w:ascii="Cambria" w:hAnsi="Cambria" w:cs="Arial"/>
          <w:sz w:val="24"/>
        </w:rPr>
        <w:t>Vedoucí práce: Ing. Bruno Ježek, PhD.</w:t>
      </w:r>
    </w:p>
    <w:p w14:paraId="214B5422" w14:textId="77777777" w:rsidR="00983680" w:rsidRDefault="00983680" w:rsidP="00983680">
      <w:pPr>
        <w:spacing w:line="360" w:lineRule="auto"/>
        <w:rPr>
          <w:rFonts w:ascii="Cambria" w:hAnsi="Cambria" w:cs="Arial"/>
          <w:sz w:val="24"/>
        </w:rPr>
      </w:pPr>
    </w:p>
    <w:p w14:paraId="61E76422" w14:textId="77777777" w:rsidR="000551D2" w:rsidRDefault="000551D2" w:rsidP="00983680">
      <w:pPr>
        <w:spacing w:line="360" w:lineRule="auto"/>
        <w:rPr>
          <w:rFonts w:ascii="Cambria" w:hAnsi="Cambria" w:cs="Arial"/>
          <w:sz w:val="24"/>
        </w:rPr>
      </w:pPr>
    </w:p>
    <w:p w14:paraId="04F946A5" w14:textId="77777777" w:rsidR="000551D2" w:rsidRDefault="000551D2" w:rsidP="00983680">
      <w:pPr>
        <w:spacing w:line="360" w:lineRule="auto"/>
        <w:rPr>
          <w:rFonts w:ascii="Cambria" w:hAnsi="Cambria" w:cs="Arial"/>
          <w:sz w:val="24"/>
        </w:rPr>
      </w:pPr>
    </w:p>
    <w:p w14:paraId="6A17D6B2" w14:textId="77777777" w:rsidR="000551D2" w:rsidRDefault="000551D2" w:rsidP="00983680">
      <w:pPr>
        <w:spacing w:line="360" w:lineRule="auto"/>
        <w:rPr>
          <w:rFonts w:ascii="Cambria" w:hAnsi="Cambria" w:cs="Arial"/>
          <w:sz w:val="24"/>
        </w:rPr>
      </w:pPr>
    </w:p>
    <w:p w14:paraId="2F9451B1" w14:textId="77777777" w:rsidR="000551D2" w:rsidRDefault="000551D2" w:rsidP="00983680">
      <w:pPr>
        <w:spacing w:line="360" w:lineRule="auto"/>
        <w:rPr>
          <w:rFonts w:ascii="Cambria" w:hAnsi="Cambria" w:cs="Arial"/>
          <w:sz w:val="24"/>
        </w:rPr>
      </w:pPr>
      <w:r w:rsidRPr="000551D2">
        <w:rPr>
          <w:rStyle w:val="StadnartntextChar"/>
        </w:rPr>
        <w:lastRenderedPageBreak/>
        <w:t>Hradec Králové</w:t>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r>
      <w:r>
        <w:rPr>
          <w:rFonts w:ascii="Cambria" w:hAnsi="Cambria" w:cs="Arial"/>
          <w:sz w:val="24"/>
        </w:rPr>
        <w:tab/>
        <w:t>XXX 2018</w:t>
      </w:r>
    </w:p>
    <w:p w14:paraId="680EC3C6" w14:textId="77777777" w:rsidR="000551D2" w:rsidRDefault="000551D2" w:rsidP="00983680">
      <w:pPr>
        <w:spacing w:line="360" w:lineRule="auto"/>
        <w:rPr>
          <w:rFonts w:ascii="Cambria" w:hAnsi="Cambria" w:cs="Arial"/>
          <w:sz w:val="24"/>
        </w:rPr>
      </w:pPr>
      <w:r>
        <w:rPr>
          <w:rFonts w:ascii="Cambria" w:hAnsi="Cambria" w:cs="Arial"/>
          <w:sz w:val="24"/>
        </w:rPr>
        <w:t>Prohlášení:</w:t>
      </w:r>
    </w:p>
    <w:p w14:paraId="19795FEB" w14:textId="77777777" w:rsidR="000551D2" w:rsidRDefault="000551D2" w:rsidP="00983680">
      <w:pPr>
        <w:spacing w:line="360" w:lineRule="auto"/>
        <w:rPr>
          <w:rFonts w:ascii="Cambria" w:hAnsi="Cambria" w:cs="Arial"/>
          <w:sz w:val="24"/>
        </w:rPr>
      </w:pPr>
      <w:r>
        <w:rPr>
          <w:rFonts w:ascii="Cambria" w:hAnsi="Cambria" w:cs="Arial"/>
          <w:sz w:val="24"/>
        </w:rPr>
        <w:tab/>
        <w:t>Prohlašuji, že jsem bakalářskou práci zpracoval samostatně a s použitím uvedené literatury.</w:t>
      </w:r>
    </w:p>
    <w:p w14:paraId="60617DCE" w14:textId="77777777" w:rsidR="000551D2" w:rsidRDefault="000551D2" w:rsidP="00983680">
      <w:pPr>
        <w:spacing w:line="360" w:lineRule="auto"/>
        <w:rPr>
          <w:rFonts w:ascii="Cambria" w:hAnsi="Cambria" w:cs="Arial"/>
          <w:sz w:val="24"/>
        </w:rPr>
      </w:pPr>
    </w:p>
    <w:p w14:paraId="172433F6" w14:textId="77777777" w:rsidR="000551D2" w:rsidRDefault="000551D2" w:rsidP="00983680">
      <w:pPr>
        <w:spacing w:line="360" w:lineRule="auto"/>
        <w:rPr>
          <w:rFonts w:ascii="Cambria" w:hAnsi="Cambria" w:cs="Arial"/>
          <w:sz w:val="24"/>
        </w:rPr>
      </w:pPr>
    </w:p>
    <w:p w14:paraId="62EA1BF6" w14:textId="77777777" w:rsidR="000551D2" w:rsidRDefault="000551D2" w:rsidP="00983680">
      <w:pPr>
        <w:spacing w:line="360" w:lineRule="auto"/>
        <w:rPr>
          <w:rFonts w:ascii="Cambria" w:hAnsi="Cambria" w:cs="Arial"/>
          <w:sz w:val="24"/>
        </w:rPr>
      </w:pPr>
      <w:r>
        <w:rPr>
          <w:rFonts w:ascii="Cambria" w:hAnsi="Cambria" w:cs="Arial"/>
          <w:sz w:val="24"/>
        </w:rPr>
        <w:t>V Hradci Králové dne</w:t>
      </w:r>
    </w:p>
    <w:p w14:paraId="4A3FA407" w14:textId="77777777" w:rsidR="000551D2" w:rsidRDefault="000551D2" w:rsidP="00983680">
      <w:pPr>
        <w:spacing w:line="360" w:lineRule="auto"/>
        <w:rPr>
          <w:rFonts w:ascii="Cambria" w:hAnsi="Cambria" w:cs="Arial"/>
          <w:sz w:val="24"/>
        </w:rPr>
      </w:pPr>
    </w:p>
    <w:p w14:paraId="06847D75" w14:textId="77777777" w:rsidR="000551D2" w:rsidRDefault="000551D2" w:rsidP="00983680">
      <w:pPr>
        <w:spacing w:line="360" w:lineRule="auto"/>
        <w:rPr>
          <w:rFonts w:ascii="Cambria" w:hAnsi="Cambria" w:cs="Arial"/>
          <w:sz w:val="24"/>
        </w:rPr>
      </w:pPr>
    </w:p>
    <w:p w14:paraId="23CDADF9" w14:textId="77777777" w:rsidR="000551D2" w:rsidRDefault="000551D2" w:rsidP="00983680">
      <w:pPr>
        <w:spacing w:line="360" w:lineRule="auto"/>
        <w:rPr>
          <w:rFonts w:ascii="Cambria" w:hAnsi="Cambria" w:cs="Arial"/>
          <w:sz w:val="24"/>
        </w:rPr>
      </w:pPr>
    </w:p>
    <w:p w14:paraId="2497F357" w14:textId="77777777" w:rsidR="000551D2" w:rsidRDefault="000551D2" w:rsidP="00983680">
      <w:pPr>
        <w:spacing w:line="360" w:lineRule="auto"/>
        <w:rPr>
          <w:rFonts w:ascii="Cambria" w:hAnsi="Cambria" w:cs="Arial"/>
          <w:sz w:val="24"/>
        </w:rPr>
      </w:pPr>
    </w:p>
    <w:p w14:paraId="745F07D3" w14:textId="77777777" w:rsidR="000551D2" w:rsidRDefault="000551D2" w:rsidP="00983680">
      <w:pPr>
        <w:spacing w:line="360" w:lineRule="auto"/>
        <w:rPr>
          <w:rFonts w:ascii="Cambria" w:hAnsi="Cambria" w:cs="Arial"/>
          <w:sz w:val="24"/>
        </w:rPr>
      </w:pPr>
    </w:p>
    <w:p w14:paraId="7CBC24D5" w14:textId="77777777" w:rsidR="000551D2" w:rsidRDefault="000551D2" w:rsidP="00504230">
      <w:pPr>
        <w:pStyle w:val="Headingwithoutnumber"/>
      </w:pPr>
      <w:bookmarkStart w:id="0" w:name="_Toc3047255"/>
      <w:r>
        <w:lastRenderedPageBreak/>
        <w:t>Anotace</w:t>
      </w:r>
      <w:bookmarkEnd w:id="0"/>
    </w:p>
    <w:p w14:paraId="58DDF0E5" w14:textId="77777777" w:rsidR="000551D2" w:rsidRDefault="000551D2" w:rsidP="000551D2"/>
    <w:p w14:paraId="556F6239" w14:textId="77777777" w:rsidR="000551D2" w:rsidRDefault="000551D2" w:rsidP="000551D2"/>
    <w:p w14:paraId="2D18072A" w14:textId="77777777" w:rsidR="000551D2" w:rsidRDefault="000551D2" w:rsidP="000551D2"/>
    <w:p w14:paraId="0DD7A3AA" w14:textId="77777777" w:rsidR="000551D2" w:rsidRDefault="000551D2" w:rsidP="00504230">
      <w:pPr>
        <w:pStyle w:val="Headingwithoutnumber"/>
      </w:pPr>
      <w:bookmarkStart w:id="1" w:name="_Toc3047256"/>
      <w:r>
        <w:lastRenderedPageBreak/>
        <w:t>Annotation</w:t>
      </w:r>
      <w:bookmarkEnd w:id="1"/>
    </w:p>
    <w:p w14:paraId="24AE5639" w14:textId="77777777" w:rsidR="000551D2" w:rsidRDefault="000551D2" w:rsidP="000551D2"/>
    <w:p w14:paraId="4F2E9BA7" w14:textId="77777777" w:rsidR="000551D2" w:rsidRDefault="000551D2" w:rsidP="000551D2"/>
    <w:p w14:paraId="4A16326E" w14:textId="77777777" w:rsidR="000551D2" w:rsidRDefault="000551D2" w:rsidP="000551D2"/>
    <w:p w14:paraId="50997ADB" w14:textId="77777777" w:rsidR="000551D2" w:rsidRDefault="000551D2" w:rsidP="000551D2"/>
    <w:p w14:paraId="2B0AF5AE" w14:textId="77777777" w:rsidR="000551D2" w:rsidRDefault="000551D2" w:rsidP="000551D2"/>
    <w:p w14:paraId="5E7FF10C" w14:textId="77777777" w:rsidR="000551D2" w:rsidRDefault="000551D2" w:rsidP="000551D2"/>
    <w:p w14:paraId="6D4F3538" w14:textId="77777777" w:rsidR="000551D2" w:rsidRDefault="000551D2" w:rsidP="000551D2"/>
    <w:p w14:paraId="50093F45" w14:textId="0DCD213F" w:rsidR="00CD7A20" w:rsidRDefault="00CD7A20" w:rsidP="00CD7A20">
      <w:pPr>
        <w:pStyle w:val="Stadnartntext"/>
      </w:pPr>
    </w:p>
    <w:p w14:paraId="118125F0" w14:textId="22991692" w:rsidR="00CD7A20" w:rsidRDefault="00CD7A20" w:rsidP="00CD7A20">
      <w:pPr>
        <w:pStyle w:val="Stadnartntext"/>
      </w:pPr>
    </w:p>
    <w:p w14:paraId="6603A339" w14:textId="3499A6C9" w:rsidR="00CD7A20" w:rsidRDefault="00CD7A20" w:rsidP="00CD7A20">
      <w:pPr>
        <w:pStyle w:val="Stadnartntext"/>
      </w:pPr>
    </w:p>
    <w:p w14:paraId="05A04823" w14:textId="70FC1564" w:rsidR="00CD7A20" w:rsidRDefault="00CD7A20" w:rsidP="00CD7A20">
      <w:pPr>
        <w:pStyle w:val="Stadnartntext"/>
      </w:pPr>
    </w:p>
    <w:p w14:paraId="11CDA3C1" w14:textId="190FD17F" w:rsidR="00CD7A20" w:rsidRDefault="00CD7A20" w:rsidP="00CD7A20">
      <w:pPr>
        <w:pStyle w:val="Stadnartntext"/>
      </w:pPr>
    </w:p>
    <w:p w14:paraId="0EE4B953" w14:textId="77A663DD" w:rsidR="00CD7A20" w:rsidRDefault="00CD7A20" w:rsidP="00CD7A20">
      <w:pPr>
        <w:pStyle w:val="Stadnartntext"/>
      </w:pPr>
    </w:p>
    <w:p w14:paraId="455216C3" w14:textId="79400BE1" w:rsidR="00CD7A20" w:rsidRDefault="00CD7A20" w:rsidP="00CD7A20">
      <w:pPr>
        <w:pStyle w:val="Stadnartntext"/>
      </w:pPr>
    </w:p>
    <w:p w14:paraId="2914BD29" w14:textId="1BA9A2A4" w:rsidR="00CD7A20" w:rsidRDefault="00CD7A20" w:rsidP="00CD7A20">
      <w:pPr>
        <w:pStyle w:val="Stadnartntext"/>
      </w:pPr>
    </w:p>
    <w:p w14:paraId="55D131C3" w14:textId="556EEAEB" w:rsidR="00CD7A20" w:rsidRDefault="00CD7A20" w:rsidP="00CD7A20">
      <w:pPr>
        <w:pStyle w:val="Stadnartntext"/>
      </w:pPr>
    </w:p>
    <w:p w14:paraId="1B37147D" w14:textId="2B19AE18" w:rsidR="00CD7A20" w:rsidRDefault="00CD7A20" w:rsidP="00CD7A20">
      <w:pPr>
        <w:pStyle w:val="Stadnartntext"/>
      </w:pPr>
    </w:p>
    <w:p w14:paraId="1338886B" w14:textId="7AD61F19" w:rsidR="00CD7A20" w:rsidRDefault="00CD7A20" w:rsidP="00CD7A20">
      <w:pPr>
        <w:pStyle w:val="Stadnartntext"/>
      </w:pPr>
    </w:p>
    <w:p w14:paraId="03740510" w14:textId="14F2D769" w:rsidR="00CD7A20" w:rsidRDefault="00CD7A20" w:rsidP="00CD7A20">
      <w:pPr>
        <w:pStyle w:val="Stadnartntext"/>
      </w:pPr>
    </w:p>
    <w:p w14:paraId="433E8B25" w14:textId="34912C90" w:rsidR="00CD7A20" w:rsidRDefault="00CD7A20" w:rsidP="00CD7A20">
      <w:pPr>
        <w:pStyle w:val="Stadnartntext"/>
      </w:pPr>
    </w:p>
    <w:p w14:paraId="40676030" w14:textId="77777777" w:rsidR="004226A9" w:rsidRDefault="004226A9" w:rsidP="00CD7A20">
      <w:pPr>
        <w:pStyle w:val="Stadnartntext"/>
      </w:pPr>
    </w:p>
    <w:p w14:paraId="59D4ABF2" w14:textId="4ED55A20" w:rsidR="00CD7A20" w:rsidRDefault="00CD7A20" w:rsidP="00CD7A20">
      <w:pPr>
        <w:pStyle w:val="Stadnartntext"/>
      </w:pPr>
    </w:p>
    <w:p w14:paraId="39E3F3AD" w14:textId="5566449C" w:rsidR="007B426C" w:rsidRDefault="00CD7A20">
      <w:pPr>
        <w:pStyle w:val="TOC1"/>
        <w:tabs>
          <w:tab w:val="right" w:leader="dot" w:pos="8777"/>
        </w:tabs>
        <w:rPr>
          <w:rFonts w:eastAsiaTheme="minorEastAsia"/>
          <w:noProof/>
          <w:lang w:eastAsia="cs-CZ"/>
        </w:rPr>
      </w:pPr>
      <w:r>
        <w:fldChar w:fldCharType="begin"/>
      </w:r>
      <w:r>
        <w:instrText xml:space="preserve"> TOC \o "1-4" \h \z \u </w:instrText>
      </w:r>
      <w:r>
        <w:fldChar w:fldCharType="separate"/>
      </w:r>
      <w:hyperlink w:anchor="_Toc3047255" w:history="1">
        <w:r w:rsidR="007B426C" w:rsidRPr="00E55C4F">
          <w:rPr>
            <w:rStyle w:val="Hyperlink"/>
            <w:noProof/>
          </w:rPr>
          <w:t>Anotace</w:t>
        </w:r>
        <w:r w:rsidR="007B426C">
          <w:rPr>
            <w:noProof/>
            <w:webHidden/>
          </w:rPr>
          <w:tab/>
        </w:r>
        <w:r w:rsidR="007B426C">
          <w:rPr>
            <w:noProof/>
            <w:webHidden/>
          </w:rPr>
          <w:fldChar w:fldCharType="begin"/>
        </w:r>
        <w:r w:rsidR="007B426C">
          <w:rPr>
            <w:noProof/>
            <w:webHidden/>
          </w:rPr>
          <w:instrText xml:space="preserve"> PAGEREF _Toc3047255 \h </w:instrText>
        </w:r>
        <w:r w:rsidR="007B426C">
          <w:rPr>
            <w:noProof/>
            <w:webHidden/>
          </w:rPr>
        </w:r>
        <w:r w:rsidR="007B426C">
          <w:rPr>
            <w:noProof/>
            <w:webHidden/>
          </w:rPr>
          <w:fldChar w:fldCharType="separate"/>
        </w:r>
        <w:r w:rsidR="007B426C">
          <w:rPr>
            <w:noProof/>
            <w:webHidden/>
          </w:rPr>
          <w:t>4</w:t>
        </w:r>
        <w:r w:rsidR="007B426C">
          <w:rPr>
            <w:noProof/>
            <w:webHidden/>
          </w:rPr>
          <w:fldChar w:fldCharType="end"/>
        </w:r>
      </w:hyperlink>
    </w:p>
    <w:p w14:paraId="79081999" w14:textId="0F62D650" w:rsidR="007B426C" w:rsidRDefault="007B426C">
      <w:pPr>
        <w:pStyle w:val="TOC1"/>
        <w:tabs>
          <w:tab w:val="right" w:leader="dot" w:pos="8777"/>
        </w:tabs>
        <w:rPr>
          <w:rFonts w:eastAsiaTheme="minorEastAsia"/>
          <w:noProof/>
          <w:lang w:eastAsia="cs-CZ"/>
        </w:rPr>
      </w:pPr>
      <w:hyperlink w:anchor="_Toc3047256" w:history="1">
        <w:r w:rsidRPr="00E55C4F">
          <w:rPr>
            <w:rStyle w:val="Hyperlink"/>
            <w:noProof/>
          </w:rPr>
          <w:t>Annotation</w:t>
        </w:r>
        <w:r>
          <w:rPr>
            <w:noProof/>
            <w:webHidden/>
          </w:rPr>
          <w:tab/>
        </w:r>
        <w:r>
          <w:rPr>
            <w:noProof/>
            <w:webHidden/>
          </w:rPr>
          <w:fldChar w:fldCharType="begin"/>
        </w:r>
        <w:r>
          <w:rPr>
            <w:noProof/>
            <w:webHidden/>
          </w:rPr>
          <w:instrText xml:space="preserve"> PAGEREF _Toc3047256 \h </w:instrText>
        </w:r>
        <w:r>
          <w:rPr>
            <w:noProof/>
            <w:webHidden/>
          </w:rPr>
        </w:r>
        <w:r>
          <w:rPr>
            <w:noProof/>
            <w:webHidden/>
          </w:rPr>
          <w:fldChar w:fldCharType="separate"/>
        </w:r>
        <w:r>
          <w:rPr>
            <w:noProof/>
            <w:webHidden/>
          </w:rPr>
          <w:t>5</w:t>
        </w:r>
        <w:r>
          <w:rPr>
            <w:noProof/>
            <w:webHidden/>
          </w:rPr>
          <w:fldChar w:fldCharType="end"/>
        </w:r>
      </w:hyperlink>
    </w:p>
    <w:p w14:paraId="46CAF60C" w14:textId="49ADC21A" w:rsidR="007B426C" w:rsidRDefault="007B426C">
      <w:pPr>
        <w:pStyle w:val="TOC1"/>
        <w:tabs>
          <w:tab w:val="left" w:pos="440"/>
          <w:tab w:val="right" w:leader="dot" w:pos="8777"/>
        </w:tabs>
        <w:rPr>
          <w:rFonts w:eastAsiaTheme="minorEastAsia"/>
          <w:noProof/>
          <w:lang w:eastAsia="cs-CZ"/>
        </w:rPr>
      </w:pPr>
      <w:hyperlink w:anchor="_Toc3047257" w:history="1">
        <w:r w:rsidRPr="00E55C4F">
          <w:rPr>
            <w:rStyle w:val="Hyperlink"/>
            <w:noProof/>
          </w:rPr>
          <w:t>1</w:t>
        </w:r>
        <w:r>
          <w:rPr>
            <w:rFonts w:eastAsiaTheme="minorEastAsia"/>
            <w:noProof/>
            <w:lang w:eastAsia="cs-CZ"/>
          </w:rPr>
          <w:tab/>
        </w:r>
        <w:r w:rsidRPr="00E55C4F">
          <w:rPr>
            <w:rStyle w:val="Hyperlink"/>
            <w:noProof/>
          </w:rPr>
          <w:t>Úvod</w:t>
        </w:r>
        <w:r>
          <w:rPr>
            <w:noProof/>
            <w:webHidden/>
          </w:rPr>
          <w:tab/>
        </w:r>
        <w:r>
          <w:rPr>
            <w:noProof/>
            <w:webHidden/>
          </w:rPr>
          <w:fldChar w:fldCharType="begin"/>
        </w:r>
        <w:r>
          <w:rPr>
            <w:noProof/>
            <w:webHidden/>
          </w:rPr>
          <w:instrText xml:space="preserve"> PAGEREF _Toc3047257 \h </w:instrText>
        </w:r>
        <w:r>
          <w:rPr>
            <w:noProof/>
            <w:webHidden/>
          </w:rPr>
        </w:r>
        <w:r>
          <w:rPr>
            <w:noProof/>
            <w:webHidden/>
          </w:rPr>
          <w:fldChar w:fldCharType="separate"/>
        </w:r>
        <w:r>
          <w:rPr>
            <w:noProof/>
            <w:webHidden/>
          </w:rPr>
          <w:t>8</w:t>
        </w:r>
        <w:r>
          <w:rPr>
            <w:noProof/>
            <w:webHidden/>
          </w:rPr>
          <w:fldChar w:fldCharType="end"/>
        </w:r>
      </w:hyperlink>
    </w:p>
    <w:p w14:paraId="734E00C0" w14:textId="34B21D4B" w:rsidR="007B426C" w:rsidRDefault="007B426C">
      <w:pPr>
        <w:pStyle w:val="TOC1"/>
        <w:tabs>
          <w:tab w:val="left" w:pos="440"/>
          <w:tab w:val="right" w:leader="dot" w:pos="8777"/>
        </w:tabs>
        <w:rPr>
          <w:rFonts w:eastAsiaTheme="minorEastAsia"/>
          <w:noProof/>
          <w:lang w:eastAsia="cs-CZ"/>
        </w:rPr>
      </w:pPr>
      <w:hyperlink w:anchor="_Toc3047258" w:history="1">
        <w:r w:rsidRPr="00E55C4F">
          <w:rPr>
            <w:rStyle w:val="Hyperlink"/>
            <w:noProof/>
          </w:rPr>
          <w:t>2</w:t>
        </w:r>
        <w:r>
          <w:rPr>
            <w:rFonts w:eastAsiaTheme="minorEastAsia"/>
            <w:noProof/>
            <w:lang w:eastAsia="cs-CZ"/>
          </w:rPr>
          <w:tab/>
        </w:r>
        <w:r w:rsidRPr="00E55C4F">
          <w:rPr>
            <w:rStyle w:val="Hyperlink"/>
            <w:noProof/>
          </w:rPr>
          <w:t>Strojové učení v obecných rysech</w:t>
        </w:r>
        <w:r>
          <w:rPr>
            <w:noProof/>
            <w:webHidden/>
          </w:rPr>
          <w:tab/>
        </w:r>
        <w:r>
          <w:rPr>
            <w:noProof/>
            <w:webHidden/>
          </w:rPr>
          <w:fldChar w:fldCharType="begin"/>
        </w:r>
        <w:r>
          <w:rPr>
            <w:noProof/>
            <w:webHidden/>
          </w:rPr>
          <w:instrText xml:space="preserve"> PAGEREF _Toc3047258 \h </w:instrText>
        </w:r>
        <w:r>
          <w:rPr>
            <w:noProof/>
            <w:webHidden/>
          </w:rPr>
        </w:r>
        <w:r>
          <w:rPr>
            <w:noProof/>
            <w:webHidden/>
          </w:rPr>
          <w:fldChar w:fldCharType="separate"/>
        </w:r>
        <w:r>
          <w:rPr>
            <w:noProof/>
            <w:webHidden/>
          </w:rPr>
          <w:t>10</w:t>
        </w:r>
        <w:r>
          <w:rPr>
            <w:noProof/>
            <w:webHidden/>
          </w:rPr>
          <w:fldChar w:fldCharType="end"/>
        </w:r>
      </w:hyperlink>
    </w:p>
    <w:p w14:paraId="127FB027" w14:textId="68EC949F" w:rsidR="007B426C" w:rsidRDefault="007B426C">
      <w:pPr>
        <w:pStyle w:val="TOC2"/>
        <w:tabs>
          <w:tab w:val="left" w:pos="880"/>
          <w:tab w:val="right" w:leader="dot" w:pos="8777"/>
        </w:tabs>
        <w:rPr>
          <w:rFonts w:eastAsiaTheme="minorEastAsia"/>
          <w:noProof/>
          <w:lang w:eastAsia="cs-CZ"/>
        </w:rPr>
      </w:pPr>
      <w:hyperlink w:anchor="_Toc3047259" w:history="1">
        <w:r w:rsidRPr="00E55C4F">
          <w:rPr>
            <w:rStyle w:val="Hyperlink"/>
            <w:noProof/>
            <w:lang w:bidi="he-IL"/>
          </w:rPr>
          <w:t>2.1</w:t>
        </w:r>
        <w:r>
          <w:rPr>
            <w:rFonts w:eastAsiaTheme="minorEastAsia"/>
            <w:noProof/>
            <w:lang w:eastAsia="cs-CZ"/>
          </w:rPr>
          <w:tab/>
        </w:r>
        <w:r w:rsidRPr="00E55C4F">
          <w:rPr>
            <w:rStyle w:val="Hyperlink"/>
            <w:noProof/>
          </w:rPr>
          <w:t>Rozli</w:t>
        </w:r>
        <w:r w:rsidRPr="00E55C4F">
          <w:rPr>
            <w:rStyle w:val="Hyperlink"/>
            <w:noProof/>
            <w:lang w:bidi="he-IL"/>
          </w:rPr>
          <w:t>šení diskriminativních a generativních modelů</w:t>
        </w:r>
        <w:r>
          <w:rPr>
            <w:noProof/>
            <w:webHidden/>
          </w:rPr>
          <w:tab/>
        </w:r>
        <w:r>
          <w:rPr>
            <w:noProof/>
            <w:webHidden/>
          </w:rPr>
          <w:fldChar w:fldCharType="begin"/>
        </w:r>
        <w:r>
          <w:rPr>
            <w:noProof/>
            <w:webHidden/>
          </w:rPr>
          <w:instrText xml:space="preserve"> PAGEREF _Toc3047259 \h </w:instrText>
        </w:r>
        <w:r>
          <w:rPr>
            <w:noProof/>
            <w:webHidden/>
          </w:rPr>
        </w:r>
        <w:r>
          <w:rPr>
            <w:noProof/>
            <w:webHidden/>
          </w:rPr>
          <w:fldChar w:fldCharType="separate"/>
        </w:r>
        <w:r>
          <w:rPr>
            <w:noProof/>
            <w:webHidden/>
          </w:rPr>
          <w:t>11</w:t>
        </w:r>
        <w:r>
          <w:rPr>
            <w:noProof/>
            <w:webHidden/>
          </w:rPr>
          <w:fldChar w:fldCharType="end"/>
        </w:r>
      </w:hyperlink>
    </w:p>
    <w:p w14:paraId="479578F2" w14:textId="241EAB6B" w:rsidR="007B426C" w:rsidRDefault="007B426C">
      <w:pPr>
        <w:pStyle w:val="TOC2"/>
        <w:tabs>
          <w:tab w:val="left" w:pos="880"/>
          <w:tab w:val="right" w:leader="dot" w:pos="8777"/>
        </w:tabs>
        <w:rPr>
          <w:rFonts w:eastAsiaTheme="minorEastAsia"/>
          <w:noProof/>
          <w:lang w:eastAsia="cs-CZ"/>
        </w:rPr>
      </w:pPr>
      <w:hyperlink w:anchor="_Toc3047260" w:history="1">
        <w:r w:rsidRPr="00E55C4F">
          <w:rPr>
            <w:rStyle w:val="Hyperlink"/>
            <w:noProof/>
          </w:rPr>
          <w:t>2.2</w:t>
        </w:r>
        <w:r>
          <w:rPr>
            <w:rFonts w:eastAsiaTheme="minorEastAsia"/>
            <w:noProof/>
            <w:lang w:eastAsia="cs-CZ"/>
          </w:rPr>
          <w:tab/>
        </w:r>
        <w:r w:rsidRPr="00E55C4F">
          <w:rPr>
            <w:rStyle w:val="Hyperlink"/>
            <w:noProof/>
          </w:rPr>
          <w:t>Metody strojového učení s omezením na neuronové sítě</w:t>
        </w:r>
        <w:r>
          <w:rPr>
            <w:noProof/>
            <w:webHidden/>
          </w:rPr>
          <w:tab/>
        </w:r>
        <w:r>
          <w:rPr>
            <w:noProof/>
            <w:webHidden/>
          </w:rPr>
          <w:fldChar w:fldCharType="begin"/>
        </w:r>
        <w:r>
          <w:rPr>
            <w:noProof/>
            <w:webHidden/>
          </w:rPr>
          <w:instrText xml:space="preserve"> PAGEREF _Toc3047260 \h </w:instrText>
        </w:r>
        <w:r>
          <w:rPr>
            <w:noProof/>
            <w:webHidden/>
          </w:rPr>
        </w:r>
        <w:r>
          <w:rPr>
            <w:noProof/>
            <w:webHidden/>
          </w:rPr>
          <w:fldChar w:fldCharType="separate"/>
        </w:r>
        <w:r>
          <w:rPr>
            <w:noProof/>
            <w:webHidden/>
          </w:rPr>
          <w:t>12</w:t>
        </w:r>
        <w:r>
          <w:rPr>
            <w:noProof/>
            <w:webHidden/>
          </w:rPr>
          <w:fldChar w:fldCharType="end"/>
        </w:r>
      </w:hyperlink>
    </w:p>
    <w:p w14:paraId="4C4DBF45" w14:textId="5C89C9A4" w:rsidR="007B426C" w:rsidRDefault="007B426C">
      <w:pPr>
        <w:pStyle w:val="TOC3"/>
        <w:tabs>
          <w:tab w:val="left" w:pos="1320"/>
          <w:tab w:val="right" w:leader="dot" w:pos="8777"/>
        </w:tabs>
        <w:rPr>
          <w:rFonts w:eastAsiaTheme="minorEastAsia"/>
          <w:noProof/>
          <w:lang w:eastAsia="cs-CZ"/>
        </w:rPr>
      </w:pPr>
      <w:hyperlink w:anchor="_Toc3047261" w:history="1">
        <w:r w:rsidRPr="00E55C4F">
          <w:rPr>
            <w:rStyle w:val="Hyperlink"/>
            <w:noProof/>
          </w:rPr>
          <w:t>2.2.1</w:t>
        </w:r>
        <w:r>
          <w:rPr>
            <w:rFonts w:eastAsiaTheme="minorEastAsia"/>
            <w:noProof/>
            <w:lang w:eastAsia="cs-CZ"/>
          </w:rPr>
          <w:tab/>
        </w:r>
        <w:r w:rsidRPr="00E55C4F">
          <w:rPr>
            <w:rStyle w:val="Hyperlink"/>
            <w:noProof/>
          </w:rPr>
          <w:t>Hluboké dopředné neuronové sítě</w:t>
        </w:r>
        <w:r>
          <w:rPr>
            <w:noProof/>
            <w:webHidden/>
          </w:rPr>
          <w:tab/>
        </w:r>
        <w:r>
          <w:rPr>
            <w:noProof/>
            <w:webHidden/>
          </w:rPr>
          <w:fldChar w:fldCharType="begin"/>
        </w:r>
        <w:r>
          <w:rPr>
            <w:noProof/>
            <w:webHidden/>
          </w:rPr>
          <w:instrText xml:space="preserve"> PAGEREF _Toc3047261 \h </w:instrText>
        </w:r>
        <w:r>
          <w:rPr>
            <w:noProof/>
            <w:webHidden/>
          </w:rPr>
        </w:r>
        <w:r>
          <w:rPr>
            <w:noProof/>
            <w:webHidden/>
          </w:rPr>
          <w:fldChar w:fldCharType="separate"/>
        </w:r>
        <w:r>
          <w:rPr>
            <w:noProof/>
            <w:webHidden/>
          </w:rPr>
          <w:t>13</w:t>
        </w:r>
        <w:r>
          <w:rPr>
            <w:noProof/>
            <w:webHidden/>
          </w:rPr>
          <w:fldChar w:fldCharType="end"/>
        </w:r>
      </w:hyperlink>
    </w:p>
    <w:p w14:paraId="5DAF8E5C" w14:textId="43B89171" w:rsidR="007B426C" w:rsidRDefault="007B426C">
      <w:pPr>
        <w:pStyle w:val="TOC4"/>
        <w:tabs>
          <w:tab w:val="left" w:pos="1540"/>
          <w:tab w:val="right" w:leader="dot" w:pos="8777"/>
        </w:tabs>
        <w:rPr>
          <w:rFonts w:eastAsiaTheme="minorEastAsia"/>
          <w:noProof/>
          <w:lang w:eastAsia="cs-CZ"/>
        </w:rPr>
      </w:pPr>
      <w:hyperlink w:anchor="_Toc3047262" w:history="1">
        <w:r w:rsidRPr="00E55C4F">
          <w:rPr>
            <w:rStyle w:val="Hyperlink"/>
            <w:noProof/>
          </w:rPr>
          <w:t>2.2.1.1</w:t>
        </w:r>
        <w:r>
          <w:rPr>
            <w:rFonts w:eastAsiaTheme="minorEastAsia"/>
            <w:noProof/>
            <w:lang w:eastAsia="cs-CZ"/>
          </w:rPr>
          <w:tab/>
        </w:r>
        <w:r w:rsidRPr="00E55C4F">
          <w:rPr>
            <w:rStyle w:val="Hyperlink"/>
            <w:noProof/>
          </w:rPr>
          <w:t>Učení neuronových sítí</w:t>
        </w:r>
        <w:r>
          <w:rPr>
            <w:noProof/>
            <w:webHidden/>
          </w:rPr>
          <w:tab/>
        </w:r>
        <w:r>
          <w:rPr>
            <w:noProof/>
            <w:webHidden/>
          </w:rPr>
          <w:fldChar w:fldCharType="begin"/>
        </w:r>
        <w:r>
          <w:rPr>
            <w:noProof/>
            <w:webHidden/>
          </w:rPr>
          <w:instrText xml:space="preserve"> PAGEREF _Toc3047262 \h </w:instrText>
        </w:r>
        <w:r>
          <w:rPr>
            <w:noProof/>
            <w:webHidden/>
          </w:rPr>
        </w:r>
        <w:r>
          <w:rPr>
            <w:noProof/>
            <w:webHidden/>
          </w:rPr>
          <w:fldChar w:fldCharType="separate"/>
        </w:r>
        <w:r>
          <w:rPr>
            <w:noProof/>
            <w:webHidden/>
          </w:rPr>
          <w:t>15</w:t>
        </w:r>
        <w:r>
          <w:rPr>
            <w:noProof/>
            <w:webHidden/>
          </w:rPr>
          <w:fldChar w:fldCharType="end"/>
        </w:r>
      </w:hyperlink>
    </w:p>
    <w:p w14:paraId="32F54686" w14:textId="41B3160A" w:rsidR="007B426C" w:rsidRDefault="007B426C">
      <w:pPr>
        <w:pStyle w:val="TOC3"/>
        <w:tabs>
          <w:tab w:val="left" w:pos="1320"/>
          <w:tab w:val="right" w:leader="dot" w:pos="8777"/>
        </w:tabs>
        <w:rPr>
          <w:rFonts w:eastAsiaTheme="minorEastAsia"/>
          <w:noProof/>
          <w:lang w:eastAsia="cs-CZ"/>
        </w:rPr>
      </w:pPr>
      <w:hyperlink w:anchor="_Toc3047263" w:history="1">
        <w:r w:rsidRPr="00E55C4F">
          <w:rPr>
            <w:rStyle w:val="Hyperlink"/>
            <w:noProof/>
          </w:rPr>
          <w:t>2.2.2</w:t>
        </w:r>
        <w:r>
          <w:rPr>
            <w:rFonts w:eastAsiaTheme="minorEastAsia"/>
            <w:noProof/>
            <w:lang w:eastAsia="cs-CZ"/>
          </w:rPr>
          <w:tab/>
        </w:r>
        <w:r w:rsidRPr="00E55C4F">
          <w:rPr>
            <w:rStyle w:val="Hyperlink"/>
            <w:noProof/>
          </w:rPr>
          <w:t>Konvoluční neuronové sítě</w:t>
        </w:r>
        <w:r>
          <w:rPr>
            <w:noProof/>
            <w:webHidden/>
          </w:rPr>
          <w:tab/>
        </w:r>
        <w:r>
          <w:rPr>
            <w:noProof/>
            <w:webHidden/>
          </w:rPr>
          <w:fldChar w:fldCharType="begin"/>
        </w:r>
        <w:r>
          <w:rPr>
            <w:noProof/>
            <w:webHidden/>
          </w:rPr>
          <w:instrText xml:space="preserve"> PAGEREF _Toc3047263 \h </w:instrText>
        </w:r>
        <w:r>
          <w:rPr>
            <w:noProof/>
            <w:webHidden/>
          </w:rPr>
        </w:r>
        <w:r>
          <w:rPr>
            <w:noProof/>
            <w:webHidden/>
          </w:rPr>
          <w:fldChar w:fldCharType="separate"/>
        </w:r>
        <w:r>
          <w:rPr>
            <w:noProof/>
            <w:webHidden/>
          </w:rPr>
          <w:t>16</w:t>
        </w:r>
        <w:r>
          <w:rPr>
            <w:noProof/>
            <w:webHidden/>
          </w:rPr>
          <w:fldChar w:fldCharType="end"/>
        </w:r>
      </w:hyperlink>
    </w:p>
    <w:p w14:paraId="069F5A20" w14:textId="69BC90DA" w:rsidR="007B426C" w:rsidRDefault="007B426C">
      <w:pPr>
        <w:pStyle w:val="TOC3"/>
        <w:tabs>
          <w:tab w:val="left" w:pos="1320"/>
          <w:tab w:val="right" w:leader="dot" w:pos="8777"/>
        </w:tabs>
        <w:rPr>
          <w:rFonts w:eastAsiaTheme="minorEastAsia"/>
          <w:noProof/>
          <w:lang w:eastAsia="cs-CZ"/>
        </w:rPr>
      </w:pPr>
      <w:hyperlink w:anchor="_Toc3047264" w:history="1">
        <w:r w:rsidRPr="00E55C4F">
          <w:rPr>
            <w:rStyle w:val="Hyperlink"/>
            <w:noProof/>
          </w:rPr>
          <w:t>2.2.3</w:t>
        </w:r>
        <w:r>
          <w:rPr>
            <w:rFonts w:eastAsiaTheme="minorEastAsia"/>
            <w:noProof/>
            <w:lang w:eastAsia="cs-CZ"/>
          </w:rPr>
          <w:tab/>
        </w:r>
        <w:r w:rsidRPr="00E55C4F">
          <w:rPr>
            <w:rStyle w:val="Hyperlink"/>
            <w:noProof/>
          </w:rPr>
          <w:t>Rekurentní neuronové sítě</w:t>
        </w:r>
        <w:r>
          <w:rPr>
            <w:noProof/>
            <w:webHidden/>
          </w:rPr>
          <w:tab/>
        </w:r>
        <w:r>
          <w:rPr>
            <w:noProof/>
            <w:webHidden/>
          </w:rPr>
          <w:fldChar w:fldCharType="begin"/>
        </w:r>
        <w:r>
          <w:rPr>
            <w:noProof/>
            <w:webHidden/>
          </w:rPr>
          <w:instrText xml:space="preserve"> PAGEREF _Toc3047264 \h </w:instrText>
        </w:r>
        <w:r>
          <w:rPr>
            <w:noProof/>
            <w:webHidden/>
          </w:rPr>
        </w:r>
        <w:r>
          <w:rPr>
            <w:noProof/>
            <w:webHidden/>
          </w:rPr>
          <w:fldChar w:fldCharType="separate"/>
        </w:r>
        <w:r>
          <w:rPr>
            <w:noProof/>
            <w:webHidden/>
          </w:rPr>
          <w:t>18</w:t>
        </w:r>
        <w:r>
          <w:rPr>
            <w:noProof/>
            <w:webHidden/>
          </w:rPr>
          <w:fldChar w:fldCharType="end"/>
        </w:r>
      </w:hyperlink>
    </w:p>
    <w:p w14:paraId="2A513021" w14:textId="2668644E" w:rsidR="007B426C" w:rsidRDefault="007B426C">
      <w:pPr>
        <w:pStyle w:val="TOC3"/>
        <w:tabs>
          <w:tab w:val="left" w:pos="1320"/>
          <w:tab w:val="right" w:leader="dot" w:pos="8777"/>
        </w:tabs>
        <w:rPr>
          <w:rFonts w:eastAsiaTheme="minorEastAsia"/>
          <w:noProof/>
          <w:lang w:eastAsia="cs-CZ"/>
        </w:rPr>
      </w:pPr>
      <w:hyperlink w:anchor="_Toc3047265" w:history="1">
        <w:r w:rsidRPr="00E55C4F">
          <w:rPr>
            <w:rStyle w:val="Hyperlink"/>
            <w:noProof/>
          </w:rPr>
          <w:t>2.2.4</w:t>
        </w:r>
        <w:r>
          <w:rPr>
            <w:rFonts w:eastAsiaTheme="minorEastAsia"/>
            <w:noProof/>
            <w:lang w:eastAsia="cs-CZ"/>
          </w:rPr>
          <w:tab/>
        </w:r>
        <w:r w:rsidRPr="00E55C4F">
          <w:rPr>
            <w:rStyle w:val="Hyperlink"/>
            <w:noProof/>
          </w:rPr>
          <w:t>General adversarial networks</w:t>
        </w:r>
        <w:r>
          <w:rPr>
            <w:noProof/>
            <w:webHidden/>
          </w:rPr>
          <w:tab/>
        </w:r>
        <w:r>
          <w:rPr>
            <w:noProof/>
            <w:webHidden/>
          </w:rPr>
          <w:fldChar w:fldCharType="begin"/>
        </w:r>
        <w:r>
          <w:rPr>
            <w:noProof/>
            <w:webHidden/>
          </w:rPr>
          <w:instrText xml:space="preserve"> PAGEREF _Toc3047265 \h </w:instrText>
        </w:r>
        <w:r>
          <w:rPr>
            <w:noProof/>
            <w:webHidden/>
          </w:rPr>
        </w:r>
        <w:r>
          <w:rPr>
            <w:noProof/>
            <w:webHidden/>
          </w:rPr>
          <w:fldChar w:fldCharType="separate"/>
        </w:r>
        <w:r>
          <w:rPr>
            <w:noProof/>
            <w:webHidden/>
          </w:rPr>
          <w:t>19</w:t>
        </w:r>
        <w:r>
          <w:rPr>
            <w:noProof/>
            <w:webHidden/>
          </w:rPr>
          <w:fldChar w:fldCharType="end"/>
        </w:r>
      </w:hyperlink>
    </w:p>
    <w:p w14:paraId="07B025CD" w14:textId="6586A6CE" w:rsidR="007B426C" w:rsidRDefault="007B426C">
      <w:pPr>
        <w:pStyle w:val="TOC1"/>
        <w:tabs>
          <w:tab w:val="left" w:pos="440"/>
          <w:tab w:val="right" w:leader="dot" w:pos="8777"/>
        </w:tabs>
        <w:rPr>
          <w:rFonts w:eastAsiaTheme="minorEastAsia"/>
          <w:noProof/>
          <w:lang w:eastAsia="cs-CZ"/>
        </w:rPr>
      </w:pPr>
      <w:hyperlink w:anchor="_Toc3047266" w:history="1">
        <w:r w:rsidRPr="00E55C4F">
          <w:rPr>
            <w:rStyle w:val="Hyperlink"/>
            <w:noProof/>
          </w:rPr>
          <w:t>3</w:t>
        </w:r>
        <w:r>
          <w:rPr>
            <w:rFonts w:eastAsiaTheme="minorEastAsia"/>
            <w:noProof/>
            <w:lang w:eastAsia="cs-CZ"/>
          </w:rPr>
          <w:tab/>
        </w:r>
        <w:r w:rsidRPr="00E55C4F">
          <w:rPr>
            <w:rStyle w:val="Hyperlink"/>
            <w:noProof/>
          </w:rPr>
          <w:t>Procedurální generování</w:t>
        </w:r>
        <w:r>
          <w:rPr>
            <w:noProof/>
            <w:webHidden/>
          </w:rPr>
          <w:tab/>
        </w:r>
        <w:r>
          <w:rPr>
            <w:noProof/>
            <w:webHidden/>
          </w:rPr>
          <w:fldChar w:fldCharType="begin"/>
        </w:r>
        <w:r>
          <w:rPr>
            <w:noProof/>
            <w:webHidden/>
          </w:rPr>
          <w:instrText xml:space="preserve"> PAGEREF _Toc3047266 \h </w:instrText>
        </w:r>
        <w:r>
          <w:rPr>
            <w:noProof/>
            <w:webHidden/>
          </w:rPr>
        </w:r>
        <w:r>
          <w:rPr>
            <w:noProof/>
            <w:webHidden/>
          </w:rPr>
          <w:fldChar w:fldCharType="separate"/>
        </w:r>
        <w:r>
          <w:rPr>
            <w:noProof/>
            <w:webHidden/>
          </w:rPr>
          <w:t>20</w:t>
        </w:r>
        <w:r>
          <w:rPr>
            <w:noProof/>
            <w:webHidden/>
          </w:rPr>
          <w:fldChar w:fldCharType="end"/>
        </w:r>
      </w:hyperlink>
    </w:p>
    <w:p w14:paraId="0BA6EBB6" w14:textId="66082A0C" w:rsidR="007B426C" w:rsidRDefault="007B426C">
      <w:pPr>
        <w:pStyle w:val="TOC2"/>
        <w:tabs>
          <w:tab w:val="left" w:pos="880"/>
          <w:tab w:val="right" w:leader="dot" w:pos="8777"/>
        </w:tabs>
        <w:rPr>
          <w:rFonts w:eastAsiaTheme="minorEastAsia"/>
          <w:noProof/>
          <w:lang w:eastAsia="cs-CZ"/>
        </w:rPr>
      </w:pPr>
      <w:hyperlink w:anchor="_Toc3047267" w:history="1">
        <w:r w:rsidRPr="00E55C4F">
          <w:rPr>
            <w:rStyle w:val="Hyperlink"/>
            <w:noProof/>
          </w:rPr>
          <w:t>3.1</w:t>
        </w:r>
        <w:r>
          <w:rPr>
            <w:rFonts w:eastAsiaTheme="minorEastAsia"/>
            <w:noProof/>
            <w:lang w:eastAsia="cs-CZ"/>
          </w:rPr>
          <w:tab/>
        </w:r>
        <w:r w:rsidRPr="00E55C4F">
          <w:rPr>
            <w:rStyle w:val="Hyperlink"/>
            <w:noProof/>
          </w:rPr>
          <w:t>Klasifikace PCG algoritmů</w:t>
        </w:r>
        <w:r>
          <w:rPr>
            <w:noProof/>
            <w:webHidden/>
          </w:rPr>
          <w:tab/>
        </w:r>
        <w:r>
          <w:rPr>
            <w:noProof/>
            <w:webHidden/>
          </w:rPr>
          <w:fldChar w:fldCharType="begin"/>
        </w:r>
        <w:r>
          <w:rPr>
            <w:noProof/>
            <w:webHidden/>
          </w:rPr>
          <w:instrText xml:space="preserve"> PAGEREF _Toc3047267 \h </w:instrText>
        </w:r>
        <w:r>
          <w:rPr>
            <w:noProof/>
            <w:webHidden/>
          </w:rPr>
        </w:r>
        <w:r>
          <w:rPr>
            <w:noProof/>
            <w:webHidden/>
          </w:rPr>
          <w:fldChar w:fldCharType="separate"/>
        </w:r>
        <w:r>
          <w:rPr>
            <w:noProof/>
            <w:webHidden/>
          </w:rPr>
          <w:t>21</w:t>
        </w:r>
        <w:r>
          <w:rPr>
            <w:noProof/>
            <w:webHidden/>
          </w:rPr>
          <w:fldChar w:fldCharType="end"/>
        </w:r>
      </w:hyperlink>
    </w:p>
    <w:p w14:paraId="1DAD6E79" w14:textId="34D6ED58" w:rsidR="007B426C" w:rsidRDefault="007B426C">
      <w:pPr>
        <w:pStyle w:val="TOC2"/>
        <w:tabs>
          <w:tab w:val="left" w:pos="880"/>
          <w:tab w:val="right" w:leader="dot" w:pos="8777"/>
        </w:tabs>
        <w:rPr>
          <w:rFonts w:eastAsiaTheme="minorEastAsia"/>
          <w:noProof/>
          <w:lang w:eastAsia="cs-CZ"/>
        </w:rPr>
      </w:pPr>
      <w:hyperlink w:anchor="_Toc3047268" w:history="1">
        <w:r w:rsidRPr="00E55C4F">
          <w:rPr>
            <w:rStyle w:val="Hyperlink"/>
            <w:noProof/>
          </w:rPr>
          <w:t>3.2</w:t>
        </w:r>
        <w:r>
          <w:rPr>
            <w:rFonts w:eastAsiaTheme="minorEastAsia"/>
            <w:noProof/>
            <w:lang w:eastAsia="cs-CZ"/>
          </w:rPr>
          <w:tab/>
        </w:r>
        <w:r w:rsidRPr="00E55C4F">
          <w:rPr>
            <w:rStyle w:val="Hyperlink"/>
            <w:noProof/>
          </w:rPr>
          <w:t>Tradiční metody procedurálního generování</w:t>
        </w:r>
        <w:r>
          <w:rPr>
            <w:noProof/>
            <w:webHidden/>
          </w:rPr>
          <w:tab/>
        </w:r>
        <w:r>
          <w:rPr>
            <w:noProof/>
            <w:webHidden/>
          </w:rPr>
          <w:fldChar w:fldCharType="begin"/>
        </w:r>
        <w:r>
          <w:rPr>
            <w:noProof/>
            <w:webHidden/>
          </w:rPr>
          <w:instrText xml:space="preserve"> PAGEREF _Toc3047268 \h </w:instrText>
        </w:r>
        <w:r>
          <w:rPr>
            <w:noProof/>
            <w:webHidden/>
          </w:rPr>
        </w:r>
        <w:r>
          <w:rPr>
            <w:noProof/>
            <w:webHidden/>
          </w:rPr>
          <w:fldChar w:fldCharType="separate"/>
        </w:r>
        <w:r>
          <w:rPr>
            <w:noProof/>
            <w:webHidden/>
          </w:rPr>
          <w:t>21</w:t>
        </w:r>
        <w:r>
          <w:rPr>
            <w:noProof/>
            <w:webHidden/>
          </w:rPr>
          <w:fldChar w:fldCharType="end"/>
        </w:r>
      </w:hyperlink>
    </w:p>
    <w:p w14:paraId="2173EB21" w14:textId="7F890E69" w:rsidR="007B426C" w:rsidRDefault="007B426C">
      <w:pPr>
        <w:pStyle w:val="TOC2"/>
        <w:tabs>
          <w:tab w:val="left" w:pos="880"/>
          <w:tab w:val="right" w:leader="dot" w:pos="8777"/>
        </w:tabs>
        <w:rPr>
          <w:rFonts w:eastAsiaTheme="minorEastAsia"/>
          <w:noProof/>
          <w:lang w:eastAsia="cs-CZ"/>
        </w:rPr>
      </w:pPr>
      <w:hyperlink w:anchor="_Toc3047269" w:history="1">
        <w:r w:rsidRPr="00E55C4F">
          <w:rPr>
            <w:rStyle w:val="Hyperlink"/>
            <w:noProof/>
          </w:rPr>
          <w:t>3.3</w:t>
        </w:r>
        <w:r>
          <w:rPr>
            <w:rFonts w:eastAsiaTheme="minorEastAsia"/>
            <w:noProof/>
            <w:lang w:eastAsia="cs-CZ"/>
          </w:rPr>
          <w:tab/>
        </w:r>
        <w:r w:rsidRPr="00E55C4F">
          <w:rPr>
            <w:rStyle w:val="Hyperlink"/>
            <w:noProof/>
          </w:rPr>
          <w:t>Potenciál, účel a vize PCG</w:t>
        </w:r>
        <w:r>
          <w:rPr>
            <w:noProof/>
            <w:webHidden/>
          </w:rPr>
          <w:tab/>
        </w:r>
        <w:r>
          <w:rPr>
            <w:noProof/>
            <w:webHidden/>
          </w:rPr>
          <w:fldChar w:fldCharType="begin"/>
        </w:r>
        <w:r>
          <w:rPr>
            <w:noProof/>
            <w:webHidden/>
          </w:rPr>
          <w:instrText xml:space="preserve"> PAGEREF _Toc3047269 \h </w:instrText>
        </w:r>
        <w:r>
          <w:rPr>
            <w:noProof/>
            <w:webHidden/>
          </w:rPr>
        </w:r>
        <w:r>
          <w:rPr>
            <w:noProof/>
            <w:webHidden/>
          </w:rPr>
          <w:fldChar w:fldCharType="separate"/>
        </w:r>
        <w:r>
          <w:rPr>
            <w:noProof/>
            <w:webHidden/>
          </w:rPr>
          <w:t>22</w:t>
        </w:r>
        <w:r>
          <w:rPr>
            <w:noProof/>
            <w:webHidden/>
          </w:rPr>
          <w:fldChar w:fldCharType="end"/>
        </w:r>
      </w:hyperlink>
    </w:p>
    <w:p w14:paraId="77101C4A" w14:textId="5C81C2EC" w:rsidR="007B426C" w:rsidRDefault="007B426C">
      <w:pPr>
        <w:pStyle w:val="TOC1"/>
        <w:tabs>
          <w:tab w:val="left" w:pos="440"/>
          <w:tab w:val="right" w:leader="dot" w:pos="8777"/>
        </w:tabs>
        <w:rPr>
          <w:rFonts w:eastAsiaTheme="minorEastAsia"/>
          <w:noProof/>
          <w:lang w:eastAsia="cs-CZ"/>
        </w:rPr>
      </w:pPr>
      <w:hyperlink w:anchor="_Toc3047270" w:history="1">
        <w:r w:rsidRPr="00E55C4F">
          <w:rPr>
            <w:rStyle w:val="Hyperlink"/>
            <w:noProof/>
          </w:rPr>
          <w:t>4</w:t>
        </w:r>
        <w:r>
          <w:rPr>
            <w:rFonts w:eastAsiaTheme="minorEastAsia"/>
            <w:noProof/>
            <w:lang w:eastAsia="cs-CZ"/>
          </w:rPr>
          <w:tab/>
        </w:r>
        <w:r w:rsidRPr="00E55C4F">
          <w:rPr>
            <w:rStyle w:val="Hyperlink"/>
            <w:noProof/>
          </w:rPr>
          <w:t>Procedurální generování prost</w:t>
        </w:r>
        <w:bookmarkStart w:id="2" w:name="_GoBack"/>
        <w:bookmarkEnd w:id="2"/>
        <w:r w:rsidRPr="00E55C4F">
          <w:rPr>
            <w:rStyle w:val="Hyperlink"/>
            <w:noProof/>
          </w:rPr>
          <w:t>řednictvím strojového učení</w:t>
        </w:r>
        <w:r>
          <w:rPr>
            <w:noProof/>
            <w:webHidden/>
          </w:rPr>
          <w:tab/>
        </w:r>
        <w:r>
          <w:rPr>
            <w:noProof/>
            <w:webHidden/>
          </w:rPr>
          <w:fldChar w:fldCharType="begin"/>
        </w:r>
        <w:r>
          <w:rPr>
            <w:noProof/>
            <w:webHidden/>
          </w:rPr>
          <w:instrText xml:space="preserve"> PAGEREF _Toc3047270 \h </w:instrText>
        </w:r>
        <w:r>
          <w:rPr>
            <w:noProof/>
            <w:webHidden/>
          </w:rPr>
        </w:r>
        <w:r>
          <w:rPr>
            <w:noProof/>
            <w:webHidden/>
          </w:rPr>
          <w:fldChar w:fldCharType="separate"/>
        </w:r>
        <w:r>
          <w:rPr>
            <w:noProof/>
            <w:webHidden/>
          </w:rPr>
          <w:t>24</w:t>
        </w:r>
        <w:r>
          <w:rPr>
            <w:noProof/>
            <w:webHidden/>
          </w:rPr>
          <w:fldChar w:fldCharType="end"/>
        </w:r>
      </w:hyperlink>
    </w:p>
    <w:p w14:paraId="401A31C7" w14:textId="50F9652E" w:rsidR="007B426C" w:rsidRDefault="007B426C">
      <w:pPr>
        <w:pStyle w:val="TOC2"/>
        <w:tabs>
          <w:tab w:val="left" w:pos="880"/>
          <w:tab w:val="right" w:leader="dot" w:pos="8777"/>
        </w:tabs>
        <w:rPr>
          <w:rFonts w:eastAsiaTheme="minorEastAsia"/>
          <w:noProof/>
          <w:lang w:eastAsia="cs-CZ"/>
        </w:rPr>
      </w:pPr>
      <w:hyperlink w:anchor="_Toc3047271" w:history="1">
        <w:r w:rsidRPr="00E55C4F">
          <w:rPr>
            <w:rStyle w:val="Hyperlink"/>
            <w:noProof/>
          </w:rPr>
          <w:t>4.1</w:t>
        </w:r>
        <w:r>
          <w:rPr>
            <w:rFonts w:eastAsiaTheme="minorEastAsia"/>
            <w:noProof/>
            <w:lang w:eastAsia="cs-CZ"/>
          </w:rPr>
          <w:tab/>
        </w:r>
        <w:r w:rsidRPr="00E55C4F">
          <w:rPr>
            <w:rStyle w:val="Hyperlink"/>
            <w:noProof/>
          </w:rPr>
          <w:t>Metody strojového učení v aplikaci na procedurální generování</w:t>
        </w:r>
        <w:r>
          <w:rPr>
            <w:noProof/>
            <w:webHidden/>
          </w:rPr>
          <w:tab/>
        </w:r>
        <w:r>
          <w:rPr>
            <w:noProof/>
            <w:webHidden/>
          </w:rPr>
          <w:fldChar w:fldCharType="begin"/>
        </w:r>
        <w:r>
          <w:rPr>
            <w:noProof/>
            <w:webHidden/>
          </w:rPr>
          <w:instrText xml:space="preserve"> PAGEREF _Toc3047271 \h </w:instrText>
        </w:r>
        <w:r>
          <w:rPr>
            <w:noProof/>
            <w:webHidden/>
          </w:rPr>
        </w:r>
        <w:r>
          <w:rPr>
            <w:noProof/>
            <w:webHidden/>
          </w:rPr>
          <w:fldChar w:fldCharType="separate"/>
        </w:r>
        <w:r>
          <w:rPr>
            <w:noProof/>
            <w:webHidden/>
          </w:rPr>
          <w:t>25</w:t>
        </w:r>
        <w:r>
          <w:rPr>
            <w:noProof/>
            <w:webHidden/>
          </w:rPr>
          <w:fldChar w:fldCharType="end"/>
        </w:r>
      </w:hyperlink>
    </w:p>
    <w:p w14:paraId="47F4728A" w14:textId="38C9ADA4" w:rsidR="007B426C" w:rsidRDefault="007B426C">
      <w:pPr>
        <w:pStyle w:val="TOC1"/>
        <w:tabs>
          <w:tab w:val="left" w:pos="440"/>
          <w:tab w:val="right" w:leader="dot" w:pos="8777"/>
        </w:tabs>
        <w:rPr>
          <w:rFonts w:eastAsiaTheme="minorEastAsia"/>
          <w:noProof/>
          <w:lang w:eastAsia="cs-CZ"/>
        </w:rPr>
      </w:pPr>
      <w:hyperlink w:anchor="_Toc3047272" w:history="1">
        <w:r w:rsidRPr="00E55C4F">
          <w:rPr>
            <w:rStyle w:val="Hyperlink"/>
            <w:noProof/>
          </w:rPr>
          <w:t>5</w:t>
        </w:r>
        <w:r>
          <w:rPr>
            <w:rFonts w:eastAsiaTheme="minorEastAsia"/>
            <w:noProof/>
            <w:lang w:eastAsia="cs-CZ"/>
          </w:rPr>
          <w:tab/>
        </w:r>
        <w:r w:rsidRPr="00E55C4F">
          <w:rPr>
            <w:rStyle w:val="Hyperlink"/>
            <w:noProof/>
          </w:rPr>
          <w:t>Technologie pro implementaci algoritmů strojového učení</w:t>
        </w:r>
        <w:r>
          <w:rPr>
            <w:noProof/>
            <w:webHidden/>
          </w:rPr>
          <w:tab/>
        </w:r>
        <w:r>
          <w:rPr>
            <w:noProof/>
            <w:webHidden/>
          </w:rPr>
          <w:fldChar w:fldCharType="begin"/>
        </w:r>
        <w:r>
          <w:rPr>
            <w:noProof/>
            <w:webHidden/>
          </w:rPr>
          <w:instrText xml:space="preserve"> PAGEREF _Toc3047272 \h </w:instrText>
        </w:r>
        <w:r>
          <w:rPr>
            <w:noProof/>
            <w:webHidden/>
          </w:rPr>
        </w:r>
        <w:r>
          <w:rPr>
            <w:noProof/>
            <w:webHidden/>
          </w:rPr>
          <w:fldChar w:fldCharType="separate"/>
        </w:r>
        <w:r>
          <w:rPr>
            <w:noProof/>
            <w:webHidden/>
          </w:rPr>
          <w:t>26</w:t>
        </w:r>
        <w:r>
          <w:rPr>
            <w:noProof/>
            <w:webHidden/>
          </w:rPr>
          <w:fldChar w:fldCharType="end"/>
        </w:r>
      </w:hyperlink>
    </w:p>
    <w:p w14:paraId="07DAEA68" w14:textId="246A10E7" w:rsidR="007B426C" w:rsidRDefault="007B426C">
      <w:pPr>
        <w:pStyle w:val="TOC2"/>
        <w:tabs>
          <w:tab w:val="left" w:pos="880"/>
          <w:tab w:val="right" w:leader="dot" w:pos="8777"/>
        </w:tabs>
        <w:rPr>
          <w:rFonts w:eastAsiaTheme="minorEastAsia"/>
          <w:noProof/>
          <w:lang w:eastAsia="cs-CZ"/>
        </w:rPr>
      </w:pPr>
      <w:hyperlink w:anchor="_Toc3047273" w:history="1">
        <w:r w:rsidRPr="00E55C4F">
          <w:rPr>
            <w:rStyle w:val="Hyperlink"/>
            <w:noProof/>
          </w:rPr>
          <w:t>5.1</w:t>
        </w:r>
        <w:r>
          <w:rPr>
            <w:rFonts w:eastAsiaTheme="minorEastAsia"/>
            <w:noProof/>
            <w:lang w:eastAsia="cs-CZ"/>
          </w:rPr>
          <w:tab/>
        </w:r>
        <w:r w:rsidRPr="00E55C4F">
          <w:rPr>
            <w:rStyle w:val="Hyperlink"/>
            <w:noProof/>
          </w:rPr>
          <w:t>Python</w:t>
        </w:r>
        <w:r>
          <w:rPr>
            <w:noProof/>
            <w:webHidden/>
          </w:rPr>
          <w:tab/>
        </w:r>
        <w:r>
          <w:rPr>
            <w:noProof/>
            <w:webHidden/>
          </w:rPr>
          <w:fldChar w:fldCharType="begin"/>
        </w:r>
        <w:r>
          <w:rPr>
            <w:noProof/>
            <w:webHidden/>
          </w:rPr>
          <w:instrText xml:space="preserve"> PAGEREF _Toc3047273 \h </w:instrText>
        </w:r>
        <w:r>
          <w:rPr>
            <w:noProof/>
            <w:webHidden/>
          </w:rPr>
        </w:r>
        <w:r>
          <w:rPr>
            <w:noProof/>
            <w:webHidden/>
          </w:rPr>
          <w:fldChar w:fldCharType="separate"/>
        </w:r>
        <w:r>
          <w:rPr>
            <w:noProof/>
            <w:webHidden/>
          </w:rPr>
          <w:t>26</w:t>
        </w:r>
        <w:r>
          <w:rPr>
            <w:noProof/>
            <w:webHidden/>
          </w:rPr>
          <w:fldChar w:fldCharType="end"/>
        </w:r>
      </w:hyperlink>
    </w:p>
    <w:p w14:paraId="745F5C30" w14:textId="6345F6B6" w:rsidR="007B426C" w:rsidRDefault="007B426C">
      <w:pPr>
        <w:pStyle w:val="TOC2"/>
        <w:tabs>
          <w:tab w:val="left" w:pos="880"/>
          <w:tab w:val="right" w:leader="dot" w:pos="8777"/>
        </w:tabs>
        <w:rPr>
          <w:rFonts w:eastAsiaTheme="minorEastAsia"/>
          <w:noProof/>
          <w:lang w:eastAsia="cs-CZ"/>
        </w:rPr>
      </w:pPr>
      <w:hyperlink w:anchor="_Toc3047274" w:history="1">
        <w:r w:rsidRPr="00E55C4F">
          <w:rPr>
            <w:rStyle w:val="Hyperlink"/>
            <w:noProof/>
          </w:rPr>
          <w:t>5.2</w:t>
        </w:r>
        <w:r>
          <w:rPr>
            <w:rFonts w:eastAsiaTheme="minorEastAsia"/>
            <w:noProof/>
            <w:lang w:eastAsia="cs-CZ"/>
          </w:rPr>
          <w:tab/>
        </w:r>
        <w:r w:rsidRPr="00E55C4F">
          <w:rPr>
            <w:rStyle w:val="Hyperlink"/>
            <w:noProof/>
          </w:rPr>
          <w:t>NumPy</w:t>
        </w:r>
        <w:r>
          <w:rPr>
            <w:noProof/>
            <w:webHidden/>
          </w:rPr>
          <w:tab/>
        </w:r>
        <w:r>
          <w:rPr>
            <w:noProof/>
            <w:webHidden/>
          </w:rPr>
          <w:fldChar w:fldCharType="begin"/>
        </w:r>
        <w:r>
          <w:rPr>
            <w:noProof/>
            <w:webHidden/>
          </w:rPr>
          <w:instrText xml:space="preserve"> PAGEREF _Toc3047274 \h </w:instrText>
        </w:r>
        <w:r>
          <w:rPr>
            <w:noProof/>
            <w:webHidden/>
          </w:rPr>
        </w:r>
        <w:r>
          <w:rPr>
            <w:noProof/>
            <w:webHidden/>
          </w:rPr>
          <w:fldChar w:fldCharType="separate"/>
        </w:r>
        <w:r>
          <w:rPr>
            <w:noProof/>
            <w:webHidden/>
          </w:rPr>
          <w:t>26</w:t>
        </w:r>
        <w:r>
          <w:rPr>
            <w:noProof/>
            <w:webHidden/>
          </w:rPr>
          <w:fldChar w:fldCharType="end"/>
        </w:r>
      </w:hyperlink>
    </w:p>
    <w:p w14:paraId="0960976D" w14:textId="77D3A701" w:rsidR="007B426C" w:rsidRDefault="007B426C">
      <w:pPr>
        <w:pStyle w:val="TOC2"/>
        <w:tabs>
          <w:tab w:val="left" w:pos="880"/>
          <w:tab w:val="right" w:leader="dot" w:pos="8777"/>
        </w:tabs>
        <w:rPr>
          <w:rFonts w:eastAsiaTheme="minorEastAsia"/>
          <w:noProof/>
          <w:lang w:eastAsia="cs-CZ"/>
        </w:rPr>
      </w:pPr>
      <w:hyperlink w:anchor="_Toc3047275" w:history="1">
        <w:r w:rsidRPr="00E55C4F">
          <w:rPr>
            <w:rStyle w:val="Hyperlink"/>
            <w:noProof/>
          </w:rPr>
          <w:t>5.3</w:t>
        </w:r>
        <w:r>
          <w:rPr>
            <w:rFonts w:eastAsiaTheme="minorEastAsia"/>
            <w:noProof/>
            <w:lang w:eastAsia="cs-CZ"/>
          </w:rPr>
          <w:tab/>
        </w:r>
        <w:r w:rsidRPr="00E55C4F">
          <w:rPr>
            <w:rStyle w:val="Hyperlink"/>
            <w:noProof/>
          </w:rPr>
          <w:t>TensorFlow</w:t>
        </w:r>
        <w:r>
          <w:rPr>
            <w:noProof/>
            <w:webHidden/>
          </w:rPr>
          <w:tab/>
        </w:r>
        <w:r>
          <w:rPr>
            <w:noProof/>
            <w:webHidden/>
          </w:rPr>
          <w:fldChar w:fldCharType="begin"/>
        </w:r>
        <w:r>
          <w:rPr>
            <w:noProof/>
            <w:webHidden/>
          </w:rPr>
          <w:instrText xml:space="preserve"> PAGEREF _Toc3047275 \h </w:instrText>
        </w:r>
        <w:r>
          <w:rPr>
            <w:noProof/>
            <w:webHidden/>
          </w:rPr>
        </w:r>
        <w:r>
          <w:rPr>
            <w:noProof/>
            <w:webHidden/>
          </w:rPr>
          <w:fldChar w:fldCharType="separate"/>
        </w:r>
        <w:r>
          <w:rPr>
            <w:noProof/>
            <w:webHidden/>
          </w:rPr>
          <w:t>27</w:t>
        </w:r>
        <w:r>
          <w:rPr>
            <w:noProof/>
            <w:webHidden/>
          </w:rPr>
          <w:fldChar w:fldCharType="end"/>
        </w:r>
      </w:hyperlink>
    </w:p>
    <w:p w14:paraId="599DD8FC" w14:textId="53CEA3AA" w:rsidR="007B426C" w:rsidRDefault="007B426C">
      <w:pPr>
        <w:pStyle w:val="TOC2"/>
        <w:tabs>
          <w:tab w:val="left" w:pos="880"/>
          <w:tab w:val="right" w:leader="dot" w:pos="8777"/>
        </w:tabs>
        <w:rPr>
          <w:rFonts w:eastAsiaTheme="minorEastAsia"/>
          <w:noProof/>
          <w:lang w:eastAsia="cs-CZ"/>
        </w:rPr>
      </w:pPr>
      <w:hyperlink w:anchor="_Toc3047276" w:history="1">
        <w:r w:rsidRPr="00E55C4F">
          <w:rPr>
            <w:rStyle w:val="Hyperlink"/>
            <w:noProof/>
          </w:rPr>
          <w:t>5.4</w:t>
        </w:r>
        <w:r>
          <w:rPr>
            <w:rFonts w:eastAsiaTheme="minorEastAsia"/>
            <w:noProof/>
            <w:lang w:eastAsia="cs-CZ"/>
          </w:rPr>
          <w:tab/>
        </w:r>
        <w:r w:rsidRPr="00E55C4F">
          <w:rPr>
            <w:rStyle w:val="Hyperlink"/>
            <w:noProof/>
          </w:rPr>
          <w:t>Keras</w:t>
        </w:r>
        <w:r>
          <w:rPr>
            <w:noProof/>
            <w:webHidden/>
          </w:rPr>
          <w:tab/>
        </w:r>
        <w:r>
          <w:rPr>
            <w:noProof/>
            <w:webHidden/>
          </w:rPr>
          <w:fldChar w:fldCharType="begin"/>
        </w:r>
        <w:r>
          <w:rPr>
            <w:noProof/>
            <w:webHidden/>
          </w:rPr>
          <w:instrText xml:space="preserve"> PAGEREF _Toc3047276 \h </w:instrText>
        </w:r>
        <w:r>
          <w:rPr>
            <w:noProof/>
            <w:webHidden/>
          </w:rPr>
        </w:r>
        <w:r>
          <w:rPr>
            <w:noProof/>
            <w:webHidden/>
          </w:rPr>
          <w:fldChar w:fldCharType="separate"/>
        </w:r>
        <w:r>
          <w:rPr>
            <w:noProof/>
            <w:webHidden/>
          </w:rPr>
          <w:t>28</w:t>
        </w:r>
        <w:r>
          <w:rPr>
            <w:noProof/>
            <w:webHidden/>
          </w:rPr>
          <w:fldChar w:fldCharType="end"/>
        </w:r>
      </w:hyperlink>
    </w:p>
    <w:p w14:paraId="179A11B8" w14:textId="3FECEC6D" w:rsidR="007B426C" w:rsidRDefault="007B426C">
      <w:pPr>
        <w:pStyle w:val="TOC1"/>
        <w:tabs>
          <w:tab w:val="left" w:pos="440"/>
          <w:tab w:val="right" w:leader="dot" w:pos="8777"/>
        </w:tabs>
        <w:rPr>
          <w:rFonts w:eastAsiaTheme="minorEastAsia"/>
          <w:noProof/>
          <w:lang w:eastAsia="cs-CZ"/>
        </w:rPr>
      </w:pPr>
      <w:hyperlink w:anchor="_Toc3047277" w:history="1">
        <w:r w:rsidRPr="00E55C4F">
          <w:rPr>
            <w:rStyle w:val="Hyperlink"/>
            <w:noProof/>
          </w:rPr>
          <w:t>6</w:t>
        </w:r>
        <w:r>
          <w:rPr>
            <w:rFonts w:eastAsiaTheme="minorEastAsia"/>
            <w:noProof/>
            <w:lang w:eastAsia="cs-CZ"/>
          </w:rPr>
          <w:tab/>
        </w:r>
        <w:r w:rsidRPr="00E55C4F">
          <w:rPr>
            <w:rStyle w:val="Hyperlink"/>
            <w:noProof/>
          </w:rPr>
          <w:t>Demonstrace metod strojového učení na příkladech generování</w:t>
        </w:r>
        <w:r>
          <w:rPr>
            <w:noProof/>
            <w:webHidden/>
          </w:rPr>
          <w:tab/>
        </w:r>
        <w:r>
          <w:rPr>
            <w:noProof/>
            <w:webHidden/>
          </w:rPr>
          <w:fldChar w:fldCharType="begin"/>
        </w:r>
        <w:r>
          <w:rPr>
            <w:noProof/>
            <w:webHidden/>
          </w:rPr>
          <w:instrText xml:space="preserve"> PAGEREF _Toc3047277 \h </w:instrText>
        </w:r>
        <w:r>
          <w:rPr>
            <w:noProof/>
            <w:webHidden/>
          </w:rPr>
        </w:r>
        <w:r>
          <w:rPr>
            <w:noProof/>
            <w:webHidden/>
          </w:rPr>
          <w:fldChar w:fldCharType="separate"/>
        </w:r>
        <w:r>
          <w:rPr>
            <w:noProof/>
            <w:webHidden/>
          </w:rPr>
          <w:t>29</w:t>
        </w:r>
        <w:r>
          <w:rPr>
            <w:noProof/>
            <w:webHidden/>
          </w:rPr>
          <w:fldChar w:fldCharType="end"/>
        </w:r>
      </w:hyperlink>
    </w:p>
    <w:p w14:paraId="0CA66EFA" w14:textId="67DFF804" w:rsidR="007B426C" w:rsidRDefault="007B426C">
      <w:pPr>
        <w:pStyle w:val="TOC2"/>
        <w:tabs>
          <w:tab w:val="left" w:pos="880"/>
          <w:tab w:val="right" w:leader="dot" w:pos="8777"/>
        </w:tabs>
        <w:rPr>
          <w:rFonts w:eastAsiaTheme="minorEastAsia"/>
          <w:noProof/>
          <w:lang w:eastAsia="cs-CZ"/>
        </w:rPr>
      </w:pPr>
      <w:hyperlink w:anchor="_Toc3047278" w:history="1">
        <w:r w:rsidRPr="00E55C4F">
          <w:rPr>
            <w:rStyle w:val="Hyperlink"/>
            <w:noProof/>
          </w:rPr>
          <w:t>6.1</w:t>
        </w:r>
        <w:r>
          <w:rPr>
            <w:rFonts w:eastAsiaTheme="minorEastAsia"/>
            <w:noProof/>
            <w:lang w:eastAsia="cs-CZ"/>
          </w:rPr>
          <w:tab/>
        </w:r>
        <w:r w:rsidRPr="00E55C4F">
          <w:rPr>
            <w:rStyle w:val="Hyperlink"/>
            <w:noProof/>
          </w:rPr>
          <w:t>Příklad hanojských věží</w:t>
        </w:r>
        <w:r>
          <w:rPr>
            <w:noProof/>
            <w:webHidden/>
          </w:rPr>
          <w:tab/>
        </w:r>
        <w:r>
          <w:rPr>
            <w:noProof/>
            <w:webHidden/>
          </w:rPr>
          <w:fldChar w:fldCharType="begin"/>
        </w:r>
        <w:r>
          <w:rPr>
            <w:noProof/>
            <w:webHidden/>
          </w:rPr>
          <w:instrText xml:space="preserve"> PAGEREF _Toc3047278 \h </w:instrText>
        </w:r>
        <w:r>
          <w:rPr>
            <w:noProof/>
            <w:webHidden/>
          </w:rPr>
        </w:r>
        <w:r>
          <w:rPr>
            <w:noProof/>
            <w:webHidden/>
          </w:rPr>
          <w:fldChar w:fldCharType="separate"/>
        </w:r>
        <w:r>
          <w:rPr>
            <w:noProof/>
            <w:webHidden/>
          </w:rPr>
          <w:t>29</w:t>
        </w:r>
        <w:r>
          <w:rPr>
            <w:noProof/>
            <w:webHidden/>
          </w:rPr>
          <w:fldChar w:fldCharType="end"/>
        </w:r>
      </w:hyperlink>
    </w:p>
    <w:p w14:paraId="67FC29F6" w14:textId="08A42138" w:rsidR="007B426C" w:rsidRDefault="007B426C">
      <w:pPr>
        <w:pStyle w:val="TOC2"/>
        <w:tabs>
          <w:tab w:val="left" w:pos="880"/>
          <w:tab w:val="right" w:leader="dot" w:pos="8777"/>
        </w:tabs>
        <w:rPr>
          <w:rFonts w:eastAsiaTheme="minorEastAsia"/>
          <w:noProof/>
          <w:lang w:eastAsia="cs-CZ"/>
        </w:rPr>
      </w:pPr>
      <w:hyperlink w:anchor="_Toc3047279" w:history="1">
        <w:r w:rsidRPr="00E55C4F">
          <w:rPr>
            <w:rStyle w:val="Hyperlink"/>
            <w:noProof/>
          </w:rPr>
          <w:t>6.2</w:t>
        </w:r>
        <w:r>
          <w:rPr>
            <w:rFonts w:eastAsiaTheme="minorEastAsia"/>
            <w:noProof/>
            <w:lang w:eastAsia="cs-CZ"/>
          </w:rPr>
          <w:tab/>
        </w:r>
        <w:r w:rsidRPr="00E55C4F">
          <w:rPr>
            <w:rStyle w:val="Hyperlink"/>
            <w:noProof/>
          </w:rPr>
          <w:t>Užité technologie</w:t>
        </w:r>
        <w:r>
          <w:rPr>
            <w:noProof/>
            <w:webHidden/>
          </w:rPr>
          <w:tab/>
        </w:r>
        <w:r>
          <w:rPr>
            <w:noProof/>
            <w:webHidden/>
          </w:rPr>
          <w:fldChar w:fldCharType="begin"/>
        </w:r>
        <w:r>
          <w:rPr>
            <w:noProof/>
            <w:webHidden/>
          </w:rPr>
          <w:instrText xml:space="preserve"> PAGEREF _Toc3047279 \h </w:instrText>
        </w:r>
        <w:r>
          <w:rPr>
            <w:noProof/>
            <w:webHidden/>
          </w:rPr>
        </w:r>
        <w:r>
          <w:rPr>
            <w:noProof/>
            <w:webHidden/>
          </w:rPr>
          <w:fldChar w:fldCharType="separate"/>
        </w:r>
        <w:r>
          <w:rPr>
            <w:noProof/>
            <w:webHidden/>
          </w:rPr>
          <w:t>29</w:t>
        </w:r>
        <w:r>
          <w:rPr>
            <w:noProof/>
            <w:webHidden/>
          </w:rPr>
          <w:fldChar w:fldCharType="end"/>
        </w:r>
      </w:hyperlink>
    </w:p>
    <w:p w14:paraId="4FE2A499" w14:textId="60E75B37" w:rsidR="007B426C" w:rsidRDefault="007B426C">
      <w:pPr>
        <w:pStyle w:val="TOC2"/>
        <w:tabs>
          <w:tab w:val="left" w:pos="880"/>
          <w:tab w:val="right" w:leader="dot" w:pos="8777"/>
        </w:tabs>
        <w:rPr>
          <w:rFonts w:eastAsiaTheme="minorEastAsia"/>
          <w:noProof/>
          <w:lang w:eastAsia="cs-CZ"/>
        </w:rPr>
      </w:pPr>
      <w:hyperlink w:anchor="_Toc3047280" w:history="1">
        <w:r w:rsidRPr="00E55C4F">
          <w:rPr>
            <w:rStyle w:val="Hyperlink"/>
            <w:noProof/>
          </w:rPr>
          <w:t>6.3</w:t>
        </w:r>
        <w:r>
          <w:rPr>
            <w:rFonts w:eastAsiaTheme="minorEastAsia"/>
            <w:noProof/>
            <w:lang w:eastAsia="cs-CZ"/>
          </w:rPr>
          <w:tab/>
        </w:r>
        <w:r w:rsidRPr="00E55C4F">
          <w:rPr>
            <w:rStyle w:val="Hyperlink"/>
            <w:noProof/>
          </w:rPr>
          <w:t>Definice cíle a východisek</w:t>
        </w:r>
        <w:r>
          <w:rPr>
            <w:noProof/>
            <w:webHidden/>
          </w:rPr>
          <w:tab/>
        </w:r>
        <w:r>
          <w:rPr>
            <w:noProof/>
            <w:webHidden/>
          </w:rPr>
          <w:fldChar w:fldCharType="begin"/>
        </w:r>
        <w:r>
          <w:rPr>
            <w:noProof/>
            <w:webHidden/>
          </w:rPr>
          <w:instrText xml:space="preserve"> PAGEREF _Toc3047280 \h </w:instrText>
        </w:r>
        <w:r>
          <w:rPr>
            <w:noProof/>
            <w:webHidden/>
          </w:rPr>
        </w:r>
        <w:r>
          <w:rPr>
            <w:noProof/>
            <w:webHidden/>
          </w:rPr>
          <w:fldChar w:fldCharType="separate"/>
        </w:r>
        <w:r>
          <w:rPr>
            <w:noProof/>
            <w:webHidden/>
          </w:rPr>
          <w:t>29</w:t>
        </w:r>
        <w:r>
          <w:rPr>
            <w:noProof/>
            <w:webHidden/>
          </w:rPr>
          <w:fldChar w:fldCharType="end"/>
        </w:r>
      </w:hyperlink>
    </w:p>
    <w:p w14:paraId="44D16071" w14:textId="670A8260" w:rsidR="007B426C" w:rsidRDefault="007B426C">
      <w:pPr>
        <w:pStyle w:val="TOC2"/>
        <w:tabs>
          <w:tab w:val="left" w:pos="880"/>
          <w:tab w:val="right" w:leader="dot" w:pos="8777"/>
        </w:tabs>
        <w:rPr>
          <w:rFonts w:eastAsiaTheme="minorEastAsia"/>
          <w:noProof/>
          <w:lang w:eastAsia="cs-CZ"/>
        </w:rPr>
      </w:pPr>
      <w:hyperlink w:anchor="_Toc3047281" w:history="1">
        <w:r w:rsidRPr="00E55C4F">
          <w:rPr>
            <w:rStyle w:val="Hyperlink"/>
            <w:noProof/>
          </w:rPr>
          <w:t>6.4</w:t>
        </w:r>
        <w:r>
          <w:rPr>
            <w:rFonts w:eastAsiaTheme="minorEastAsia"/>
            <w:noProof/>
            <w:lang w:eastAsia="cs-CZ"/>
          </w:rPr>
          <w:tab/>
        </w:r>
        <w:r w:rsidRPr="00E55C4F">
          <w:rPr>
            <w:rStyle w:val="Hyperlink"/>
            <w:noProof/>
          </w:rPr>
          <w:t>Popis užitého algoritmu</w:t>
        </w:r>
        <w:r>
          <w:rPr>
            <w:noProof/>
            <w:webHidden/>
          </w:rPr>
          <w:tab/>
        </w:r>
        <w:r>
          <w:rPr>
            <w:noProof/>
            <w:webHidden/>
          </w:rPr>
          <w:fldChar w:fldCharType="begin"/>
        </w:r>
        <w:r>
          <w:rPr>
            <w:noProof/>
            <w:webHidden/>
          </w:rPr>
          <w:instrText xml:space="preserve"> PAGEREF _Toc3047281 \h </w:instrText>
        </w:r>
        <w:r>
          <w:rPr>
            <w:noProof/>
            <w:webHidden/>
          </w:rPr>
        </w:r>
        <w:r>
          <w:rPr>
            <w:noProof/>
            <w:webHidden/>
          </w:rPr>
          <w:fldChar w:fldCharType="separate"/>
        </w:r>
        <w:r>
          <w:rPr>
            <w:noProof/>
            <w:webHidden/>
          </w:rPr>
          <w:t>31</w:t>
        </w:r>
        <w:r>
          <w:rPr>
            <w:noProof/>
            <w:webHidden/>
          </w:rPr>
          <w:fldChar w:fldCharType="end"/>
        </w:r>
      </w:hyperlink>
    </w:p>
    <w:p w14:paraId="2F6DA73E" w14:textId="25C2F581" w:rsidR="007B426C" w:rsidRDefault="007B426C">
      <w:pPr>
        <w:pStyle w:val="TOC2"/>
        <w:tabs>
          <w:tab w:val="left" w:pos="880"/>
          <w:tab w:val="right" w:leader="dot" w:pos="8777"/>
        </w:tabs>
        <w:rPr>
          <w:rFonts w:eastAsiaTheme="minorEastAsia"/>
          <w:noProof/>
          <w:lang w:eastAsia="cs-CZ"/>
        </w:rPr>
      </w:pPr>
      <w:hyperlink w:anchor="_Toc3047282" w:history="1">
        <w:r w:rsidRPr="00E55C4F">
          <w:rPr>
            <w:rStyle w:val="Hyperlink"/>
            <w:noProof/>
          </w:rPr>
          <w:t>6.5</w:t>
        </w:r>
        <w:r>
          <w:rPr>
            <w:rFonts w:eastAsiaTheme="minorEastAsia"/>
            <w:noProof/>
            <w:lang w:eastAsia="cs-CZ"/>
          </w:rPr>
          <w:tab/>
        </w:r>
        <w:r w:rsidRPr="00E55C4F">
          <w:rPr>
            <w:rStyle w:val="Hyperlink"/>
            <w:noProof/>
          </w:rPr>
          <w:t>Testování hypotetických výstupů algoritmu</w:t>
        </w:r>
        <w:r>
          <w:rPr>
            <w:noProof/>
            <w:webHidden/>
          </w:rPr>
          <w:tab/>
        </w:r>
        <w:r>
          <w:rPr>
            <w:noProof/>
            <w:webHidden/>
          </w:rPr>
          <w:fldChar w:fldCharType="begin"/>
        </w:r>
        <w:r>
          <w:rPr>
            <w:noProof/>
            <w:webHidden/>
          </w:rPr>
          <w:instrText xml:space="preserve"> PAGEREF _Toc3047282 \h </w:instrText>
        </w:r>
        <w:r>
          <w:rPr>
            <w:noProof/>
            <w:webHidden/>
          </w:rPr>
        </w:r>
        <w:r>
          <w:rPr>
            <w:noProof/>
            <w:webHidden/>
          </w:rPr>
          <w:fldChar w:fldCharType="separate"/>
        </w:r>
        <w:r>
          <w:rPr>
            <w:noProof/>
            <w:webHidden/>
          </w:rPr>
          <w:t>31</w:t>
        </w:r>
        <w:r>
          <w:rPr>
            <w:noProof/>
            <w:webHidden/>
          </w:rPr>
          <w:fldChar w:fldCharType="end"/>
        </w:r>
      </w:hyperlink>
    </w:p>
    <w:p w14:paraId="1CB5C759" w14:textId="2E521958" w:rsidR="007B426C" w:rsidRDefault="007B426C">
      <w:pPr>
        <w:pStyle w:val="TOC3"/>
        <w:tabs>
          <w:tab w:val="left" w:pos="1320"/>
          <w:tab w:val="right" w:leader="dot" w:pos="8777"/>
        </w:tabs>
        <w:rPr>
          <w:rFonts w:eastAsiaTheme="minorEastAsia"/>
          <w:noProof/>
          <w:lang w:eastAsia="cs-CZ"/>
        </w:rPr>
      </w:pPr>
      <w:hyperlink w:anchor="_Toc3047283" w:history="1">
        <w:r w:rsidRPr="00E55C4F">
          <w:rPr>
            <w:rStyle w:val="Hyperlink"/>
            <w:noProof/>
          </w:rPr>
          <w:t>6.5.1</w:t>
        </w:r>
        <w:r>
          <w:rPr>
            <w:rFonts w:eastAsiaTheme="minorEastAsia"/>
            <w:noProof/>
            <w:lang w:eastAsia="cs-CZ"/>
          </w:rPr>
          <w:tab/>
        </w:r>
        <w:r w:rsidRPr="00E55C4F">
          <w:rPr>
            <w:rStyle w:val="Hyperlink"/>
            <w:noProof/>
          </w:rPr>
          <w:t>Charakteristika vstupních dat</w:t>
        </w:r>
        <w:r>
          <w:rPr>
            <w:noProof/>
            <w:webHidden/>
          </w:rPr>
          <w:tab/>
        </w:r>
        <w:r>
          <w:rPr>
            <w:noProof/>
            <w:webHidden/>
          </w:rPr>
          <w:fldChar w:fldCharType="begin"/>
        </w:r>
        <w:r>
          <w:rPr>
            <w:noProof/>
            <w:webHidden/>
          </w:rPr>
          <w:instrText xml:space="preserve"> PAGEREF _Toc3047283 \h </w:instrText>
        </w:r>
        <w:r>
          <w:rPr>
            <w:noProof/>
            <w:webHidden/>
          </w:rPr>
        </w:r>
        <w:r>
          <w:rPr>
            <w:noProof/>
            <w:webHidden/>
          </w:rPr>
          <w:fldChar w:fldCharType="separate"/>
        </w:r>
        <w:r>
          <w:rPr>
            <w:noProof/>
            <w:webHidden/>
          </w:rPr>
          <w:t>31</w:t>
        </w:r>
        <w:r>
          <w:rPr>
            <w:noProof/>
            <w:webHidden/>
          </w:rPr>
          <w:fldChar w:fldCharType="end"/>
        </w:r>
      </w:hyperlink>
    </w:p>
    <w:p w14:paraId="04AD624C" w14:textId="26FE962B" w:rsidR="007B426C" w:rsidRDefault="007B426C">
      <w:pPr>
        <w:pStyle w:val="TOC3"/>
        <w:tabs>
          <w:tab w:val="left" w:pos="1320"/>
          <w:tab w:val="right" w:leader="dot" w:pos="8777"/>
        </w:tabs>
        <w:rPr>
          <w:rFonts w:eastAsiaTheme="minorEastAsia"/>
          <w:noProof/>
          <w:lang w:eastAsia="cs-CZ"/>
        </w:rPr>
      </w:pPr>
      <w:hyperlink w:anchor="_Toc3047284" w:history="1">
        <w:r w:rsidRPr="00E55C4F">
          <w:rPr>
            <w:rStyle w:val="Hyperlink"/>
            <w:noProof/>
          </w:rPr>
          <w:t>6.5.2</w:t>
        </w:r>
        <w:r>
          <w:rPr>
            <w:rFonts w:eastAsiaTheme="minorEastAsia"/>
            <w:noProof/>
            <w:lang w:eastAsia="cs-CZ"/>
          </w:rPr>
          <w:tab/>
        </w:r>
        <w:r w:rsidRPr="00E55C4F">
          <w:rPr>
            <w:rStyle w:val="Hyperlink"/>
            <w:noProof/>
          </w:rPr>
          <w:t>Souhrn sledovaných vlastností</w:t>
        </w:r>
        <w:r>
          <w:rPr>
            <w:noProof/>
            <w:webHidden/>
          </w:rPr>
          <w:tab/>
        </w:r>
        <w:r>
          <w:rPr>
            <w:noProof/>
            <w:webHidden/>
          </w:rPr>
          <w:fldChar w:fldCharType="begin"/>
        </w:r>
        <w:r>
          <w:rPr>
            <w:noProof/>
            <w:webHidden/>
          </w:rPr>
          <w:instrText xml:space="preserve"> PAGEREF _Toc3047284 \h </w:instrText>
        </w:r>
        <w:r>
          <w:rPr>
            <w:noProof/>
            <w:webHidden/>
          </w:rPr>
        </w:r>
        <w:r>
          <w:rPr>
            <w:noProof/>
            <w:webHidden/>
          </w:rPr>
          <w:fldChar w:fldCharType="separate"/>
        </w:r>
        <w:r>
          <w:rPr>
            <w:noProof/>
            <w:webHidden/>
          </w:rPr>
          <w:t>33</w:t>
        </w:r>
        <w:r>
          <w:rPr>
            <w:noProof/>
            <w:webHidden/>
          </w:rPr>
          <w:fldChar w:fldCharType="end"/>
        </w:r>
      </w:hyperlink>
    </w:p>
    <w:p w14:paraId="0AA0C399" w14:textId="7321010C" w:rsidR="007B426C" w:rsidRDefault="007B426C">
      <w:pPr>
        <w:pStyle w:val="TOC3"/>
        <w:tabs>
          <w:tab w:val="left" w:pos="1320"/>
          <w:tab w:val="right" w:leader="dot" w:pos="8777"/>
        </w:tabs>
        <w:rPr>
          <w:rFonts w:eastAsiaTheme="minorEastAsia"/>
          <w:noProof/>
          <w:lang w:eastAsia="cs-CZ"/>
        </w:rPr>
      </w:pPr>
      <w:hyperlink w:anchor="_Toc3047285" w:history="1">
        <w:r w:rsidRPr="00E55C4F">
          <w:rPr>
            <w:rStyle w:val="Hyperlink"/>
            <w:noProof/>
          </w:rPr>
          <w:t>6.5.3</w:t>
        </w:r>
        <w:r>
          <w:rPr>
            <w:rFonts w:eastAsiaTheme="minorEastAsia"/>
            <w:noProof/>
            <w:lang w:eastAsia="cs-CZ"/>
          </w:rPr>
          <w:tab/>
        </w:r>
        <w:r w:rsidRPr="00E55C4F">
          <w:rPr>
            <w:rStyle w:val="Hyperlink"/>
            <w:noProof/>
          </w:rPr>
          <w:t>Hypotéza blízké relace</w:t>
        </w:r>
        <w:r>
          <w:rPr>
            <w:noProof/>
            <w:webHidden/>
          </w:rPr>
          <w:tab/>
        </w:r>
        <w:r>
          <w:rPr>
            <w:noProof/>
            <w:webHidden/>
          </w:rPr>
          <w:fldChar w:fldCharType="begin"/>
        </w:r>
        <w:r>
          <w:rPr>
            <w:noProof/>
            <w:webHidden/>
          </w:rPr>
          <w:instrText xml:space="preserve"> PAGEREF _Toc3047285 \h </w:instrText>
        </w:r>
        <w:r>
          <w:rPr>
            <w:noProof/>
            <w:webHidden/>
          </w:rPr>
        </w:r>
        <w:r>
          <w:rPr>
            <w:noProof/>
            <w:webHidden/>
          </w:rPr>
          <w:fldChar w:fldCharType="separate"/>
        </w:r>
        <w:r>
          <w:rPr>
            <w:noProof/>
            <w:webHidden/>
          </w:rPr>
          <w:t>33</w:t>
        </w:r>
        <w:r>
          <w:rPr>
            <w:noProof/>
            <w:webHidden/>
          </w:rPr>
          <w:fldChar w:fldCharType="end"/>
        </w:r>
      </w:hyperlink>
    </w:p>
    <w:p w14:paraId="547C6AB8" w14:textId="6CAC3D0B" w:rsidR="007B426C" w:rsidRDefault="007B426C">
      <w:pPr>
        <w:pStyle w:val="TOC3"/>
        <w:tabs>
          <w:tab w:val="left" w:pos="1320"/>
          <w:tab w:val="right" w:leader="dot" w:pos="8777"/>
        </w:tabs>
        <w:rPr>
          <w:rFonts w:eastAsiaTheme="minorEastAsia"/>
          <w:noProof/>
          <w:lang w:eastAsia="cs-CZ"/>
        </w:rPr>
      </w:pPr>
      <w:hyperlink w:anchor="_Toc3047286" w:history="1">
        <w:r w:rsidRPr="00E55C4F">
          <w:rPr>
            <w:rStyle w:val="Hyperlink"/>
            <w:noProof/>
          </w:rPr>
          <w:t>6.5.4</w:t>
        </w:r>
        <w:r>
          <w:rPr>
            <w:rFonts w:eastAsiaTheme="minorEastAsia"/>
            <w:noProof/>
            <w:lang w:eastAsia="cs-CZ"/>
          </w:rPr>
          <w:tab/>
        </w:r>
        <w:r w:rsidRPr="00E55C4F">
          <w:rPr>
            <w:rStyle w:val="Hyperlink"/>
            <w:noProof/>
          </w:rPr>
          <w:t>Charakteristika natrénovaných dat</w:t>
        </w:r>
        <w:r>
          <w:rPr>
            <w:noProof/>
            <w:webHidden/>
          </w:rPr>
          <w:tab/>
        </w:r>
        <w:r>
          <w:rPr>
            <w:noProof/>
            <w:webHidden/>
          </w:rPr>
          <w:fldChar w:fldCharType="begin"/>
        </w:r>
        <w:r>
          <w:rPr>
            <w:noProof/>
            <w:webHidden/>
          </w:rPr>
          <w:instrText xml:space="preserve"> PAGEREF _Toc3047286 \h </w:instrText>
        </w:r>
        <w:r>
          <w:rPr>
            <w:noProof/>
            <w:webHidden/>
          </w:rPr>
        </w:r>
        <w:r>
          <w:rPr>
            <w:noProof/>
            <w:webHidden/>
          </w:rPr>
          <w:fldChar w:fldCharType="separate"/>
        </w:r>
        <w:r>
          <w:rPr>
            <w:noProof/>
            <w:webHidden/>
          </w:rPr>
          <w:t>33</w:t>
        </w:r>
        <w:r>
          <w:rPr>
            <w:noProof/>
            <w:webHidden/>
          </w:rPr>
          <w:fldChar w:fldCharType="end"/>
        </w:r>
      </w:hyperlink>
    </w:p>
    <w:p w14:paraId="44170024" w14:textId="68885CCF" w:rsidR="007B426C" w:rsidRDefault="007B426C">
      <w:pPr>
        <w:pStyle w:val="TOC2"/>
        <w:tabs>
          <w:tab w:val="left" w:pos="880"/>
          <w:tab w:val="right" w:leader="dot" w:pos="8777"/>
        </w:tabs>
        <w:rPr>
          <w:rFonts w:eastAsiaTheme="minorEastAsia"/>
          <w:noProof/>
          <w:lang w:eastAsia="cs-CZ"/>
        </w:rPr>
      </w:pPr>
      <w:hyperlink w:anchor="_Toc3047287" w:history="1">
        <w:r w:rsidRPr="00E55C4F">
          <w:rPr>
            <w:rStyle w:val="Hyperlink"/>
            <w:noProof/>
          </w:rPr>
          <w:t>6.6</w:t>
        </w:r>
        <w:r>
          <w:rPr>
            <w:rFonts w:eastAsiaTheme="minorEastAsia"/>
            <w:noProof/>
            <w:lang w:eastAsia="cs-CZ"/>
          </w:rPr>
          <w:tab/>
        </w:r>
        <w:r w:rsidRPr="00E55C4F">
          <w:rPr>
            <w:rStyle w:val="Hyperlink"/>
            <w:noProof/>
          </w:rPr>
          <w:t>Návrhy pro zlepšení algoritmu</w:t>
        </w:r>
        <w:r>
          <w:rPr>
            <w:noProof/>
            <w:webHidden/>
          </w:rPr>
          <w:tab/>
        </w:r>
        <w:r>
          <w:rPr>
            <w:noProof/>
            <w:webHidden/>
          </w:rPr>
          <w:fldChar w:fldCharType="begin"/>
        </w:r>
        <w:r>
          <w:rPr>
            <w:noProof/>
            <w:webHidden/>
          </w:rPr>
          <w:instrText xml:space="preserve"> PAGEREF _Toc3047287 \h </w:instrText>
        </w:r>
        <w:r>
          <w:rPr>
            <w:noProof/>
            <w:webHidden/>
          </w:rPr>
        </w:r>
        <w:r>
          <w:rPr>
            <w:noProof/>
            <w:webHidden/>
          </w:rPr>
          <w:fldChar w:fldCharType="separate"/>
        </w:r>
        <w:r>
          <w:rPr>
            <w:noProof/>
            <w:webHidden/>
          </w:rPr>
          <w:t>33</w:t>
        </w:r>
        <w:r>
          <w:rPr>
            <w:noProof/>
            <w:webHidden/>
          </w:rPr>
          <w:fldChar w:fldCharType="end"/>
        </w:r>
      </w:hyperlink>
    </w:p>
    <w:p w14:paraId="416D431D" w14:textId="1EB285A5" w:rsidR="007B426C" w:rsidRDefault="007B426C">
      <w:pPr>
        <w:pStyle w:val="TOC1"/>
        <w:tabs>
          <w:tab w:val="left" w:pos="440"/>
          <w:tab w:val="right" w:leader="dot" w:pos="8777"/>
        </w:tabs>
        <w:rPr>
          <w:rFonts w:eastAsiaTheme="minorEastAsia"/>
          <w:noProof/>
          <w:lang w:eastAsia="cs-CZ"/>
        </w:rPr>
      </w:pPr>
      <w:hyperlink w:anchor="_Toc3047288" w:history="1">
        <w:r w:rsidRPr="00E55C4F">
          <w:rPr>
            <w:rStyle w:val="Hyperlink"/>
            <w:noProof/>
          </w:rPr>
          <w:t>7</w:t>
        </w:r>
        <w:r>
          <w:rPr>
            <w:rFonts w:eastAsiaTheme="minorEastAsia"/>
            <w:noProof/>
            <w:lang w:eastAsia="cs-CZ"/>
          </w:rPr>
          <w:tab/>
        </w:r>
        <w:r w:rsidRPr="00E55C4F">
          <w:rPr>
            <w:rStyle w:val="Hyperlink"/>
            <w:noProof/>
          </w:rPr>
          <w:t>Závěr</w:t>
        </w:r>
        <w:r>
          <w:rPr>
            <w:noProof/>
            <w:webHidden/>
          </w:rPr>
          <w:tab/>
        </w:r>
        <w:r>
          <w:rPr>
            <w:noProof/>
            <w:webHidden/>
          </w:rPr>
          <w:fldChar w:fldCharType="begin"/>
        </w:r>
        <w:r>
          <w:rPr>
            <w:noProof/>
            <w:webHidden/>
          </w:rPr>
          <w:instrText xml:space="preserve"> PAGEREF _Toc3047288 \h </w:instrText>
        </w:r>
        <w:r>
          <w:rPr>
            <w:noProof/>
            <w:webHidden/>
          </w:rPr>
        </w:r>
        <w:r>
          <w:rPr>
            <w:noProof/>
            <w:webHidden/>
          </w:rPr>
          <w:fldChar w:fldCharType="separate"/>
        </w:r>
        <w:r>
          <w:rPr>
            <w:noProof/>
            <w:webHidden/>
          </w:rPr>
          <w:t>34</w:t>
        </w:r>
        <w:r>
          <w:rPr>
            <w:noProof/>
            <w:webHidden/>
          </w:rPr>
          <w:fldChar w:fldCharType="end"/>
        </w:r>
      </w:hyperlink>
    </w:p>
    <w:p w14:paraId="69EF5716" w14:textId="1C27B1FD" w:rsidR="00CD7A20" w:rsidRDefault="00CD7A20" w:rsidP="00CD7A20">
      <w:pPr>
        <w:pStyle w:val="Stadnartntext"/>
      </w:pPr>
      <w:r>
        <w:fldChar w:fldCharType="end"/>
      </w:r>
    </w:p>
    <w:p w14:paraId="12B999B6" w14:textId="54D02431" w:rsidR="007270B7" w:rsidRDefault="007270B7" w:rsidP="00504230">
      <w:pPr>
        <w:pStyle w:val="Heading1"/>
      </w:pPr>
      <w:bookmarkStart w:id="3" w:name="_Toc3047257"/>
      <w:r w:rsidRPr="00504230">
        <w:lastRenderedPageBreak/>
        <w:t>Úvod</w:t>
      </w:r>
      <w:bookmarkEnd w:id="3"/>
    </w:p>
    <w:p w14:paraId="4E5BA637" w14:textId="47D67EC1" w:rsidR="003248FB" w:rsidRDefault="00604460" w:rsidP="003248FB">
      <w:pPr>
        <w:pStyle w:val="Stadnartntext"/>
      </w:pPr>
      <w:r>
        <w:tab/>
      </w:r>
      <w:r w:rsidR="00504230" w:rsidRPr="003248FB">
        <w:t>Strojové</w:t>
      </w:r>
      <w:r w:rsidR="00504230">
        <w:t xml:space="preserve"> učení a počítačová grafika jsou oblasti, které v</w:t>
      </w:r>
      <w:r w:rsidR="00763A4F">
        <w:t> posledních dvou dekádách</w:t>
      </w:r>
      <w:r w:rsidR="00504230">
        <w:t xml:space="preserve"> zaznamenávají</w:t>
      </w:r>
      <w:r w:rsidR="005E42DE">
        <w:t xml:space="preserve"> v rámci technických oborů</w:t>
      </w:r>
      <w:r w:rsidR="00504230">
        <w:t xml:space="preserve"> rapidní</w:t>
      </w:r>
      <w:r w:rsidR="005E42DE">
        <w:t xml:space="preserve"> vývoj</w:t>
      </w:r>
      <w:r w:rsidR="00763A4F">
        <w:t>.</w:t>
      </w:r>
      <w:r w:rsidR="0003444E">
        <w:t xml:space="preserve"> Co se týká strojového učení lze identifikovat tři příčiny tohoto progresu. Prvně je to invence sofistikovaných modelů a architektur. Za druhé produkce a existence obřích datových sad pro účely trénování a testování. A konečně</w:t>
      </w:r>
      <w:r w:rsidR="00E17003">
        <w:t xml:space="preserve"> existence softwarové a hardwarové podpory, která umožňuje relativně jednoduše implementovat komplexní modely a logiku. Mezi </w:t>
      </w:r>
      <w:r w:rsidR="005E42DE">
        <w:t>obory</w:t>
      </w:r>
      <w:r w:rsidR="00E17003">
        <w:t xml:space="preserve"> strojového učení a počítačové grafiky</w:t>
      </w:r>
      <w:r w:rsidR="005E42DE">
        <w:t xml:space="preserve"> existuje</w:t>
      </w:r>
      <w:r w:rsidR="00763A4F">
        <w:t xml:space="preserve"> podstatný průnik. Jedná se například o techniky počítačového vidění,</w:t>
      </w:r>
      <w:r>
        <w:t xml:space="preserve"> </w:t>
      </w:r>
      <w:r w:rsidR="005D200B">
        <w:t>zpracov</w:t>
      </w:r>
      <w:r w:rsidR="005D200B">
        <w:rPr>
          <w:lang w:bidi="he-IL"/>
        </w:rPr>
        <w:t>ání obrazu.</w:t>
      </w:r>
      <w:r w:rsidR="00216C16">
        <w:t xml:space="preserve"> </w:t>
      </w:r>
      <w:r w:rsidR="005E42DE">
        <w:t>J</w:t>
      </w:r>
      <w:r w:rsidR="00216C16">
        <w:t>ádrem teoretické části textu je představení tohoto</w:t>
      </w:r>
      <w:r w:rsidR="005E42DE">
        <w:t xml:space="preserve"> průniku</w:t>
      </w:r>
      <w:r w:rsidR="00216C16">
        <w:t xml:space="preserve"> a specifické podoblasti</w:t>
      </w:r>
      <w:r w:rsidR="005E42DE">
        <w:t xml:space="preserve">, jíž lze označit jako „Generování grafického obsahu za pomocí metod strojového učení“ - </w:t>
      </w:r>
      <w:r w:rsidR="005B452A">
        <w:t>v literatu</w:t>
      </w:r>
      <w:r w:rsidR="005B452A">
        <w:rPr>
          <w:lang w:bidi="he-IL"/>
        </w:rPr>
        <w:t>ře označovanou</w:t>
      </w:r>
      <w:r w:rsidR="005E42DE">
        <w:t xml:space="preserve"> </w:t>
      </w:r>
      <w:r w:rsidR="005B452A">
        <w:t>zkráceně jako</w:t>
      </w:r>
      <w:r w:rsidR="005E42DE">
        <w:t xml:space="preserve"> PCGML.  </w:t>
      </w:r>
    </w:p>
    <w:p w14:paraId="740C9A9F" w14:textId="2B8EF1F2" w:rsidR="00216C16" w:rsidRDefault="00216C16" w:rsidP="003248FB">
      <w:pPr>
        <w:pStyle w:val="Stadnartntext"/>
      </w:pPr>
      <w:r>
        <w:tab/>
        <w:t xml:space="preserve">Motivací k sestavení tohoto textu byl zájem o počítačovou kreativitu v oblasti grafiky a </w:t>
      </w:r>
      <w:r w:rsidR="004226A9">
        <w:t xml:space="preserve">snaha o poznání metod strojového </w:t>
      </w:r>
      <w:commentRangeStart w:id="4"/>
      <w:r w:rsidR="004226A9">
        <w:t>učení</w:t>
      </w:r>
      <w:commentRangeEnd w:id="4"/>
      <w:r w:rsidR="004226A9">
        <w:rPr>
          <w:rStyle w:val="CommentReference"/>
          <w:rFonts w:asciiTheme="minorHAnsi" w:hAnsiTheme="minorHAnsi" w:cstheme="minorBidi"/>
        </w:rPr>
        <w:commentReference w:id="4"/>
      </w:r>
      <w:r w:rsidR="004226A9">
        <w:t>.</w:t>
      </w:r>
      <w:r>
        <w:t xml:space="preserve"> </w:t>
      </w:r>
    </w:p>
    <w:p w14:paraId="2C8D918D" w14:textId="1E9FB736" w:rsidR="00604460" w:rsidRDefault="00604460" w:rsidP="003248FB">
      <w:pPr>
        <w:pStyle w:val="Stadnartntext"/>
      </w:pPr>
      <w:r>
        <w:tab/>
        <w:t>Úkoly a cíle bakalářské práce jsou definovány následovně. Za prvé bude v obecných rysech představena oblast strojového učení s explikací metod, které jsou využívány v praktické části.</w:t>
      </w:r>
      <w:r w:rsidR="00216C16">
        <w:t xml:space="preserve"> Výčet aplikací založených na těchto metodách (zejména na neuronových sítích) je pak striktně omezen na aplikace v počítačové grafice.  </w:t>
      </w:r>
    </w:p>
    <w:p w14:paraId="04B2A712" w14:textId="2D2B6B39" w:rsidR="00604460" w:rsidRDefault="00604460" w:rsidP="003248FB">
      <w:pPr>
        <w:pStyle w:val="Stadnartntext"/>
      </w:pPr>
      <w:r>
        <w:tab/>
        <w:t xml:space="preserve">Druhým cílem je </w:t>
      </w:r>
      <w:r w:rsidR="00216C16">
        <w:t xml:space="preserve">vytvořit </w:t>
      </w:r>
      <w:r>
        <w:t>přehled postupů a metod, které jsou používány či diskutovány v souvislosti s procedurálním generováním grafického obsahu.</w:t>
      </w:r>
      <w:r w:rsidR="00216C16">
        <w:t xml:space="preserve"> Nejprve je tato oblast představena obecně a poté je text zaměřen na techniky procedurálního generování za pomocí strojového učení. </w:t>
      </w:r>
    </w:p>
    <w:p w14:paraId="56C68417" w14:textId="77777777" w:rsidR="007738F0" w:rsidRDefault="007738F0" w:rsidP="003248FB">
      <w:pPr>
        <w:pStyle w:val="Stadnartntext"/>
      </w:pPr>
      <w:r>
        <w:tab/>
        <w:t xml:space="preserve">Třetím cílem je prozkoumat dostupné technologie a prostředí, jež jsou vhodné pro implementaci metod strojového učení a jsou využívány v praktické části bakalářské práce. </w:t>
      </w:r>
    </w:p>
    <w:p w14:paraId="51A88FAD" w14:textId="467A81A9" w:rsidR="007738F0" w:rsidRDefault="007738F0" w:rsidP="003248FB">
      <w:pPr>
        <w:pStyle w:val="Stadnartntext"/>
      </w:pPr>
      <w:r>
        <w:tab/>
        <w:t xml:space="preserve"> V rámci praktické části je pak představen návrh a implementace metody, která za využití jednoduchých architektur neuronových sítí řeší procedurální distribuci objektů v dvojrozměrné scéně na základě naučených dat. Tato metoda je otestována a </w:t>
      </w:r>
      <w:r>
        <w:lastRenderedPageBreak/>
        <w:t>vyplynulé výsledky jsou zhodnoceny v závěru, což je posl</w:t>
      </w:r>
      <w:r w:rsidR="004226A9">
        <w:t>edním zadaným cílem této práce.</w:t>
      </w:r>
    </w:p>
    <w:p w14:paraId="39C99D6C" w14:textId="5E8BFC47" w:rsidR="00191F46" w:rsidRPr="00191F46" w:rsidRDefault="00191F46" w:rsidP="00CD7A20">
      <w:pPr>
        <w:pStyle w:val="Heading1"/>
      </w:pPr>
      <w:bookmarkStart w:id="5" w:name="_Toc3047258"/>
      <w:r w:rsidRPr="00191F46">
        <w:lastRenderedPageBreak/>
        <w:t>Strojové učení</w:t>
      </w:r>
      <w:r w:rsidR="00D64732">
        <w:t xml:space="preserve"> v obecných rysech</w:t>
      </w:r>
      <w:bookmarkEnd w:id="5"/>
    </w:p>
    <w:p w14:paraId="36E2936C" w14:textId="77777777" w:rsidR="003248FB" w:rsidRDefault="00191F46" w:rsidP="00504230">
      <w:pPr>
        <w:pStyle w:val="Stadnartntext"/>
        <w:ind w:firstLine="708"/>
        <w:rPr>
          <w:lang w:bidi="he-IL"/>
        </w:rPr>
      </w:pPr>
      <w:r w:rsidRPr="00191F46">
        <w:t>Z formálních definic strojového učení je vybráno tradiční znění Toma Mitchella, který definuje strojové učení nás</w:t>
      </w:r>
      <w:r w:rsidR="00763A4F">
        <w:t>l</w:t>
      </w:r>
      <w:r w:rsidRPr="00191F46">
        <w:t xml:space="preserve">edujícím způsobem. </w:t>
      </w:r>
      <w:r w:rsidRPr="00191F46">
        <w:rPr>
          <w:i/>
        </w:rPr>
        <w:t xml:space="preserve">„Stroj (počítačový program) se učí plnit třídu zadání T  ze zkušenost E a s úspěšností P v tom případě, když se úspěšnost plnění zadaných úkolů T  zlepšuje s využitím znalostí nabytých ze </w:t>
      </w:r>
      <w:r w:rsidRPr="00191F46">
        <w:t xml:space="preserve">zkušenosti E.“ </w:t>
      </w:r>
      <w:r w:rsidRPr="00191F46">
        <w:fldChar w:fldCharType="begin"/>
      </w:r>
      <w:r w:rsidR="00504230">
        <w:instrText xml:space="preserve"> ADDIN ZOTERO_ITEM CSL_CITATION {"citationID":"DAB58nC8","properties":{"formattedCitation":"(Mitchell 1997a)","plainCitation":"(Mitchell 1997a)","noteIndex":0},"citationItems":[{"id":159,"uris":["http://zotero.org/users/local/IbRhotwj/items/JNC9CCCD"],"uri":["http://zotero.org/users/local/IbRhotwj/items/JNC9CCCD"],"itemData":{"id":159,"type":"book","title":"Machine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Pr="00191F46">
        <w:fldChar w:fldCharType="separate"/>
      </w:r>
      <w:r w:rsidR="003D3656" w:rsidRPr="003D3656">
        <w:t>(Mitchell 1997a)</w:t>
      </w:r>
      <w:r w:rsidRPr="00191F46">
        <w:fldChar w:fldCharType="end"/>
      </w:r>
      <w:r w:rsidRPr="00191F46">
        <w:t xml:space="preserve">. </w:t>
      </w:r>
      <w:r w:rsidR="00EC2DCC">
        <w:t>K </w:t>
      </w:r>
      <w:r w:rsidR="00EC2DCC">
        <w:rPr>
          <w:lang w:bidi="he-IL"/>
        </w:rPr>
        <w:t>základním praktickým úlohám</w:t>
      </w:r>
      <w:r w:rsidR="005815BF">
        <w:rPr>
          <w:lang w:bidi="he-IL"/>
        </w:rPr>
        <w:t>,</w:t>
      </w:r>
      <w:r w:rsidR="00EC2DCC">
        <w:rPr>
          <w:lang w:bidi="he-IL"/>
        </w:rPr>
        <w:t xml:space="preserve"> na něž jsou algoritmy strojového učení apliková</w:t>
      </w:r>
      <w:r w:rsidR="00075D5A">
        <w:rPr>
          <w:lang w:bidi="he-IL"/>
        </w:rPr>
        <w:t>ny patří klasifikace, predikce</w:t>
      </w:r>
      <w:r w:rsidR="00EC2DCC">
        <w:rPr>
          <w:lang w:bidi="he-IL"/>
        </w:rPr>
        <w:t>,</w:t>
      </w:r>
      <w:r w:rsidR="003248FB">
        <w:rPr>
          <w:lang w:bidi="he-IL"/>
        </w:rPr>
        <w:t xml:space="preserve"> expertní systémy,</w:t>
      </w:r>
      <w:r w:rsidR="00EC2DCC">
        <w:rPr>
          <w:lang w:bidi="he-IL"/>
        </w:rPr>
        <w:t xml:space="preserve"> popřípadě obecná kontrola agenta</w:t>
      </w:r>
      <w:r w:rsidR="005815BF">
        <w:rPr>
          <w:lang w:bidi="he-IL"/>
        </w:rPr>
        <w:t xml:space="preserve"> konkrétního autonomního systému</w:t>
      </w:r>
      <w:r w:rsidR="00EC2DCC">
        <w:rPr>
          <w:lang w:bidi="he-IL"/>
        </w:rPr>
        <w:t>.</w:t>
      </w:r>
      <w:r w:rsidR="005815BF">
        <w:rPr>
          <w:lang w:bidi="he-IL"/>
        </w:rPr>
        <w:t xml:space="preserve"> </w:t>
      </w:r>
      <w:r w:rsidR="00EC2DCC">
        <w:rPr>
          <w:lang w:bidi="he-IL"/>
        </w:rPr>
        <w:t xml:space="preserve"> </w:t>
      </w:r>
    </w:p>
    <w:p w14:paraId="7384F9B0" w14:textId="6E650070" w:rsidR="003248FB" w:rsidRDefault="00075D5A" w:rsidP="00504230">
      <w:pPr>
        <w:pStyle w:val="Stadnartntext"/>
        <w:ind w:firstLine="708"/>
        <w:rPr>
          <w:lang w:bidi="he-IL"/>
        </w:rPr>
      </w:pPr>
      <w:r>
        <w:rPr>
          <w:lang w:bidi="he-IL"/>
        </w:rPr>
        <w:t>Obecně je cílem algoritmů strojového učení aproximace neznámé komplexní funkce</w:t>
      </w:r>
      <w:r w:rsidR="00CE67CC">
        <w:rPr>
          <w:lang w:bidi="he-IL"/>
        </w:rPr>
        <w:t xml:space="preserve"> </w:t>
      </w:r>
      <m:oMath>
        <m:r>
          <w:rPr>
            <w:rFonts w:ascii="Cambria Math" w:hAnsi="Cambria Math"/>
            <w:lang w:bidi="he-IL"/>
          </w:rPr>
          <m:t>y = f*(x).</m:t>
        </m:r>
      </m:oMath>
      <w:r>
        <w:rPr>
          <w:lang w:bidi="he-IL"/>
        </w:rPr>
        <w:t xml:space="preserve"> </w:t>
      </w:r>
      <w:r w:rsidR="00AC776C">
        <w:rPr>
          <w:lang w:bidi="he-IL"/>
        </w:rPr>
        <w:t>(Goodfellow et all deeplearnign)</w:t>
      </w:r>
      <w:r w:rsidR="0040279A">
        <w:rPr>
          <w:lang w:bidi="he-IL"/>
        </w:rPr>
        <w:t>.</w:t>
      </w:r>
      <w:r w:rsidR="00652D69">
        <w:rPr>
          <w:lang w:bidi="he-IL"/>
        </w:rPr>
        <w:t xml:space="preserve"> Omezíme-li se na oblast učení s učitelem, dosahuje se této aproximace s </w:t>
      </w:r>
      <w:r>
        <w:rPr>
          <w:lang w:bidi="he-IL"/>
        </w:rPr>
        <w:t>menší</w:t>
      </w:r>
      <w:r w:rsidR="00652D69">
        <w:rPr>
          <w:lang w:bidi="he-IL"/>
        </w:rPr>
        <w:t xml:space="preserve"> nebo větší</w:t>
      </w:r>
      <w:r>
        <w:rPr>
          <w:lang w:bidi="he-IL"/>
        </w:rPr>
        <w:t xml:space="preserve"> úspěšností za pomocí předkládání vstupních a výstupních vektorů hledané funkce. Celý aparát tohoto optimizačního procesu je často parametrizovatelný</w:t>
      </w:r>
      <w:r w:rsidR="005B452A">
        <w:rPr>
          <w:lang w:bidi="he-IL"/>
        </w:rPr>
        <w:t xml:space="preserve"> takzvanými hyperparametry, přičemž </w:t>
      </w:r>
      <w:r>
        <w:rPr>
          <w:lang w:bidi="he-IL"/>
        </w:rPr>
        <w:t xml:space="preserve">celková úspěšnost nalezení příslušné funkce je na těchto parametrech závislá </w:t>
      </w:r>
      <w:r>
        <w:rPr>
          <w:lang w:bidi="he-IL"/>
        </w:rPr>
        <w:fldChar w:fldCharType="begin"/>
      </w:r>
      <w:r>
        <w:rPr>
          <w:lang w:bidi="he-IL"/>
        </w:rPr>
        <w:instrText xml:space="preserve"> ADDIN ZOTERO_ITEM CSL_CITATION {"citationID":"4PWnpSge","properties":{"formattedCitation":"(Jordan a Mitchell 2015)","plainCitation":"(Jordan a Mitchell 2015)","noteIndex":0},"citationItems":[{"id":878,"uris":["http://zotero.org/users/local/IbRhotwj/items/E5ACAJBT"],"uri":["http://zotero.org/users/local/IbRhotwj/items/E5ACAJBT"],"itemData":{"id":878,"type":"article-journal","title":"Machine learning: Trends, perspectives, and prospects","container-title":"Science","page":"255-260","volume":"349","issue":"6245","source":"Crossref","DOI":"10.1126/science.aaa8415","ISSN":"0036-8075, 1095-9203","shortTitle":"Machine learning","language":"en","author":[{"family":"Jordan","given":"M. I."},{"family":"Mitchell","given":"T. M."}],"issued":{"date-parts":[["2015",7,17]]}}}],"schema":"https://github.com/citation-style-language/schema/raw/master/csl-citation.json"} </w:instrText>
      </w:r>
      <w:r>
        <w:rPr>
          <w:lang w:bidi="he-IL"/>
        </w:rPr>
        <w:fldChar w:fldCharType="separate"/>
      </w:r>
      <w:r w:rsidRPr="00075D5A">
        <w:t>(Jordan a Mitchell 2015)</w:t>
      </w:r>
      <w:r>
        <w:rPr>
          <w:lang w:bidi="he-IL"/>
        </w:rPr>
        <w:fldChar w:fldCharType="end"/>
      </w:r>
      <w:r>
        <w:rPr>
          <w:lang w:bidi="he-IL"/>
        </w:rPr>
        <w:t xml:space="preserve">.     </w:t>
      </w:r>
    </w:p>
    <w:p w14:paraId="49AE31BB" w14:textId="2F68F0D5" w:rsidR="00763A4F" w:rsidRDefault="005815BF" w:rsidP="00504230">
      <w:pPr>
        <w:pStyle w:val="Stadnartntext"/>
        <w:rPr>
          <w:lang w:bidi="he-IL"/>
        </w:rPr>
      </w:pPr>
      <w:r>
        <w:rPr>
          <w:lang w:bidi="he-IL"/>
        </w:rPr>
        <w:tab/>
      </w:r>
      <w:r w:rsidR="00D64732">
        <w:rPr>
          <w:lang w:bidi="he-IL"/>
        </w:rPr>
        <w:t xml:space="preserve">Jednoduché funkce lze v zásadě aproximovat i jinými čistě programově-algoritmickými metodami, to je nicméně často neefektivní popřípadě u komplexnějších funkcí vyloženě nereálné. </w:t>
      </w:r>
      <w:r>
        <w:rPr>
          <w:lang w:bidi="he-IL"/>
        </w:rPr>
        <w:t xml:space="preserve">Následuje výčet hlavních argumentů pro upřednostňování algoritmů strojového učení, namísto implementace </w:t>
      </w:r>
      <w:r w:rsidR="00FD3A97">
        <w:rPr>
          <w:lang w:bidi="he-IL"/>
        </w:rPr>
        <w:t>jiného</w:t>
      </w:r>
      <w:r w:rsidR="00652D69">
        <w:rPr>
          <w:lang w:bidi="he-IL"/>
        </w:rPr>
        <w:t xml:space="preserve"> procedurálně či obecně</w:t>
      </w:r>
      <w:r w:rsidR="00763A4F">
        <w:rPr>
          <w:lang w:bidi="he-IL"/>
        </w:rPr>
        <w:t xml:space="preserve"> programově laděného</w:t>
      </w:r>
      <w:r>
        <w:rPr>
          <w:lang w:bidi="he-IL"/>
        </w:rPr>
        <w:t xml:space="preserve"> systému. </w:t>
      </w:r>
    </w:p>
    <w:p w14:paraId="0BF82626" w14:textId="2F74C0A0" w:rsidR="00763A4F" w:rsidRDefault="005815BF" w:rsidP="00763A4F">
      <w:pPr>
        <w:pStyle w:val="Stadnartntext"/>
        <w:ind w:firstLine="708"/>
        <w:rPr>
          <w:lang w:bidi="he-IL"/>
        </w:rPr>
      </w:pPr>
      <w:r>
        <w:rPr>
          <w:lang w:bidi="he-IL"/>
        </w:rPr>
        <w:t xml:space="preserve">Mitchellem definovaná zkušenost </w:t>
      </w:r>
      <w:r w:rsidRPr="005815BF">
        <w:rPr>
          <w:i/>
          <w:iCs/>
          <w:lang w:bidi="he-IL"/>
        </w:rPr>
        <w:t>E</w:t>
      </w:r>
      <w:r>
        <w:rPr>
          <w:i/>
          <w:iCs/>
          <w:lang w:bidi="he-IL"/>
        </w:rPr>
        <w:t xml:space="preserve"> </w:t>
      </w:r>
      <w:r>
        <w:rPr>
          <w:lang w:bidi="he-IL"/>
        </w:rPr>
        <w:t xml:space="preserve">je v oblasti strojového učení reprezentována daty. </w:t>
      </w:r>
      <w:r w:rsidR="00FA2FB4">
        <w:rPr>
          <w:lang w:bidi="he-IL"/>
        </w:rPr>
        <w:t>Pro trénovací sadu je důležité</w:t>
      </w:r>
      <w:r w:rsidR="00D64732">
        <w:rPr>
          <w:lang w:bidi="he-IL"/>
        </w:rPr>
        <w:t xml:space="preserve"> to,</w:t>
      </w:r>
      <w:r w:rsidR="00FA2FB4">
        <w:rPr>
          <w:lang w:bidi="he-IL"/>
        </w:rPr>
        <w:t xml:space="preserve"> jaké formy nabývá</w:t>
      </w:r>
      <w:r w:rsidR="00D64732">
        <w:rPr>
          <w:lang w:bidi="he-IL"/>
        </w:rPr>
        <w:t xml:space="preserve"> a</w:t>
      </w:r>
      <w:r w:rsidR="00FA2FB4">
        <w:rPr>
          <w:lang w:bidi="he-IL"/>
        </w:rPr>
        <w:t xml:space="preserve"> v jakém pořadí vstupu</w:t>
      </w:r>
      <w:r w:rsidR="00D64732">
        <w:rPr>
          <w:lang w:bidi="he-IL"/>
        </w:rPr>
        <w:t>jí jednotlivá data do algoritmu.</w:t>
      </w:r>
      <w:r w:rsidR="00FA2FB4">
        <w:rPr>
          <w:lang w:bidi="he-IL"/>
        </w:rPr>
        <w:t xml:space="preserve"> </w:t>
      </w:r>
      <w:r w:rsidR="00D64732">
        <w:rPr>
          <w:lang w:bidi="he-IL"/>
        </w:rPr>
        <w:t>Především je pak podstatné</w:t>
      </w:r>
      <w:r w:rsidR="00FA2FB4">
        <w:rPr>
          <w:lang w:bidi="he-IL"/>
        </w:rPr>
        <w:t>„</w:t>
      </w:r>
      <w:r w:rsidR="00FA2FB4" w:rsidRPr="00FA2FB4">
        <w:rPr>
          <w:i/>
          <w:iCs/>
          <w:lang w:bidi="he-IL"/>
        </w:rPr>
        <w:t>…jak dobře</w:t>
      </w:r>
      <w:r w:rsidR="00D64732">
        <w:rPr>
          <w:i/>
          <w:iCs/>
          <w:lang w:bidi="he-IL"/>
        </w:rPr>
        <w:t xml:space="preserve"> data reprezentují</w:t>
      </w:r>
      <w:r w:rsidR="00FA2FB4" w:rsidRPr="00FA2FB4">
        <w:rPr>
          <w:i/>
          <w:iCs/>
          <w:lang w:bidi="he-IL"/>
        </w:rPr>
        <w:t xml:space="preserve"> distribuci </w:t>
      </w:r>
      <w:r w:rsidR="00FA2FB4">
        <w:rPr>
          <w:i/>
          <w:iCs/>
          <w:lang w:bidi="he-IL"/>
        </w:rPr>
        <w:t>příkladů, přes které musí být výsledný systém evaluován úspěšností P.“</w:t>
      </w:r>
      <w:r w:rsidR="00FA2FB4">
        <w:rPr>
          <w:lang w:bidi="he-IL"/>
        </w:rPr>
        <w:t xml:space="preserve"> </w:t>
      </w:r>
      <w:r w:rsidR="00FA2FB4">
        <w:rPr>
          <w:lang w:bidi="he-IL"/>
        </w:rPr>
        <w:fldChar w:fldCharType="begin"/>
      </w:r>
      <w:r w:rsidR="00375977">
        <w:rPr>
          <w:lang w:bidi="he-IL"/>
        </w:rPr>
        <w:instrText xml:space="preserve"> ADDIN ZOTERO_ITEM CSL_CITATION {"citationID":"KGtGwr0L","properties":{"formattedCitation":"(Mitchell 1997b)","plainCitation":"(Mitchell 1997b)","noteIndex":0},"citationItems":[{"id":"gZ344SMT/KIN3garg","uris":["http://zotero.org/users/local/DXBpxSa9/items/C6L4M5DL"],"uri":["http://zotero.org/users/local/DXBpxSa9/items/C6L4M5DL"],"itemData":{"id":249,"type":"book","title":"Machine Learning","collection-title":"McGraw-Hill series in computer science","publisher":"McGraw-Hill","publisher-place":"New York","number-of-pages":"414","source":"Library of Congress ISBN","event-place":"New York","ISBN":"978-0-07-042807-2","call-number":"Q325.5 .M58 1997","language":"en","author":[{"family":"Mitchell","given":"Tom M."}],"issued":{"date-parts":[["1997"]]}}}],"schema":"https://github.com/citation-style-language/schema/raw/master/csl-citation.json"} </w:instrText>
      </w:r>
      <w:r w:rsidR="00FA2FB4">
        <w:rPr>
          <w:lang w:bidi="he-IL"/>
        </w:rPr>
        <w:fldChar w:fldCharType="separate"/>
      </w:r>
      <w:r w:rsidR="003D3656" w:rsidRPr="003D3656">
        <w:t>(Mitchell 1997b)</w:t>
      </w:r>
      <w:r w:rsidR="00FA2FB4">
        <w:rPr>
          <w:lang w:bidi="he-IL"/>
        </w:rPr>
        <w:fldChar w:fldCharType="end"/>
      </w:r>
      <w:r w:rsidR="00FA2FB4">
        <w:rPr>
          <w:lang w:bidi="he-IL"/>
        </w:rPr>
        <w:t xml:space="preserve"> V takto definované trénovací sadě, lze pak za pomocí vhodných algoritmů strojového učení hledat obecné vztahy a korelace, které by tradiční analýze zůstaly skryté</w:t>
      </w:r>
      <w:r w:rsidR="00A00427">
        <w:rPr>
          <w:lang w:bidi="he-IL"/>
        </w:rPr>
        <w:t xml:space="preserve"> tj. jen těžko by se hledala přiměřená algoritmizovatelná logika</w:t>
      </w:r>
      <w:r w:rsidR="00FA2FB4">
        <w:rPr>
          <w:lang w:bidi="he-IL"/>
        </w:rPr>
        <w:t>.</w:t>
      </w:r>
      <w:r w:rsidR="00652D69">
        <w:rPr>
          <w:lang w:bidi="he-IL"/>
        </w:rPr>
        <w:t xml:space="preserve"> Tak zní první argument.</w:t>
      </w:r>
      <w:r w:rsidR="00FA2FB4">
        <w:rPr>
          <w:lang w:bidi="he-IL"/>
        </w:rPr>
        <w:t xml:space="preserve"> Vzhledem k záměru této práce lze dodat, že tyto</w:t>
      </w:r>
      <w:r w:rsidR="00D64732">
        <w:rPr>
          <w:lang w:bidi="he-IL"/>
        </w:rPr>
        <w:t xml:space="preserve"> skryté</w:t>
      </w:r>
      <w:r w:rsidR="00FA2FB4">
        <w:rPr>
          <w:lang w:bidi="he-IL"/>
        </w:rPr>
        <w:t xml:space="preserve"> </w:t>
      </w:r>
      <w:r w:rsidR="00FA2FB4">
        <w:rPr>
          <w:lang w:bidi="he-IL"/>
        </w:rPr>
        <w:lastRenderedPageBreak/>
        <w:t xml:space="preserve">vztahy mohou být později užity ke generování nových vzorků </w:t>
      </w:r>
      <w:r w:rsidR="00763A4F">
        <w:rPr>
          <w:lang w:bidi="he-IL"/>
        </w:rPr>
        <w:t>při zachování</w:t>
      </w:r>
      <w:r w:rsidR="00FA2FB4">
        <w:rPr>
          <w:lang w:bidi="he-IL"/>
        </w:rPr>
        <w:t xml:space="preserve"> obecné charakteristiky</w:t>
      </w:r>
      <w:r w:rsidR="00715B21">
        <w:rPr>
          <w:lang w:bidi="he-IL"/>
        </w:rPr>
        <w:t xml:space="preserve"> a </w:t>
      </w:r>
      <w:r w:rsidR="00632EFF">
        <w:rPr>
          <w:lang w:bidi="he-IL"/>
        </w:rPr>
        <w:t>distribuce</w:t>
      </w:r>
      <w:r w:rsidR="00FA2FB4">
        <w:rPr>
          <w:lang w:bidi="he-IL"/>
        </w:rPr>
        <w:t xml:space="preserve"> trénovací sady. </w:t>
      </w:r>
    </w:p>
    <w:p w14:paraId="1436F2C4" w14:textId="6341A234" w:rsidR="00F619E4" w:rsidRPr="00F619E4" w:rsidRDefault="00D64732" w:rsidP="00652D69">
      <w:pPr>
        <w:pStyle w:val="Stadnartntext"/>
        <w:ind w:firstLine="708"/>
      </w:pPr>
      <w:r>
        <w:rPr>
          <w:lang w:bidi="he-IL"/>
        </w:rPr>
        <w:t>Mezi další důvody</w:t>
      </w:r>
      <w:r w:rsidR="00FA2FB4">
        <w:rPr>
          <w:lang w:bidi="he-IL"/>
        </w:rPr>
        <w:t xml:space="preserve"> pro preferenci </w:t>
      </w:r>
      <w:r w:rsidR="00763A4F">
        <w:rPr>
          <w:lang w:bidi="he-IL"/>
        </w:rPr>
        <w:t>algoritmů strojového učení</w:t>
      </w:r>
      <w:r w:rsidR="00FB1A31">
        <w:rPr>
          <w:lang w:bidi="he-IL"/>
        </w:rPr>
        <w:t xml:space="preserve"> </w:t>
      </w:r>
      <w:r>
        <w:rPr>
          <w:lang w:bidi="he-IL"/>
        </w:rPr>
        <w:t>patří</w:t>
      </w:r>
      <w:r w:rsidR="00FB1A31">
        <w:rPr>
          <w:lang w:bidi="he-IL"/>
        </w:rPr>
        <w:t xml:space="preserve"> dle Nil</w:t>
      </w:r>
      <w:r w:rsidR="00FA2FB4">
        <w:rPr>
          <w:lang w:bidi="he-IL"/>
        </w:rPr>
        <w:t>s</w:t>
      </w:r>
      <w:r w:rsidR="00FB1A31">
        <w:rPr>
          <w:lang w:bidi="he-IL"/>
        </w:rPr>
        <w:t>s</w:t>
      </w:r>
      <w:r w:rsidR="00FA2FB4">
        <w:rPr>
          <w:lang w:bidi="he-IL"/>
        </w:rPr>
        <w:t xml:space="preserve">ona </w:t>
      </w:r>
      <w:r w:rsidR="00FB1A31">
        <w:rPr>
          <w:lang w:bidi="he-IL"/>
        </w:rPr>
        <w:t xml:space="preserve">enormní velikost datové sady, která znemožňuje syntézu do tradičního programu. </w:t>
      </w:r>
      <w:r w:rsidR="00075D5A">
        <w:rPr>
          <w:lang w:bidi="he-IL"/>
        </w:rPr>
        <w:t>Dalším</w:t>
      </w:r>
      <w:r w:rsidR="00763A4F">
        <w:rPr>
          <w:lang w:bidi="he-IL"/>
        </w:rPr>
        <w:t xml:space="preserve"> argumentem je</w:t>
      </w:r>
      <w:r w:rsidR="00FB1A31">
        <w:rPr>
          <w:lang w:bidi="he-IL"/>
        </w:rPr>
        <w:t xml:space="preserve"> dynamická proměnlivost dat, na kterou musí být systém schopný v ideálním případě reagovat. A konečně jsou některé úlohy definovatelné pouze pomo</w:t>
      </w:r>
      <w:r>
        <w:rPr>
          <w:lang w:bidi="he-IL"/>
        </w:rPr>
        <w:t>cí předkládání četných příkladů</w:t>
      </w:r>
      <w:r w:rsidR="00FB1A31">
        <w:rPr>
          <w:lang w:bidi="he-IL"/>
        </w:rPr>
        <w:t xml:space="preserve"> (Nilsson 1998)</w:t>
      </w:r>
      <w:r w:rsidR="00F619E4">
        <w:t>.</w:t>
      </w:r>
      <w:r w:rsidR="00AC776C">
        <w:t xml:space="preserve"> Většinu z těchto jedinečných náležitostí lze demonstrovat na současném projektu </w:t>
      </w:r>
      <w:r w:rsidR="0040279A">
        <w:t>Alter</w:t>
      </w:r>
      <w:r w:rsidR="00AC776C">
        <w:t>ego, který mapuje neuromuskulární signály</w:t>
      </w:r>
      <w:r w:rsidR="0040279A">
        <w:t xml:space="preserve"> kolem úst</w:t>
      </w:r>
      <w:r w:rsidR="00AC776C">
        <w:t xml:space="preserve"> </w:t>
      </w:r>
      <w:r w:rsidR="0040279A">
        <w:t xml:space="preserve">na omezený slovník pojmů s úspěšností 92% </w:t>
      </w:r>
      <w:r w:rsidR="0040279A">
        <w:fldChar w:fldCharType="begin"/>
      </w:r>
      <w:r w:rsidR="0040279A">
        <w:instrText xml:space="preserve"> ADDIN ZOTERO_ITEM CSL_CITATION {"citationID":"39QFUD5L","properties":{"formattedCitation":"(Kapur et al. 2018)","plainCitation":"(Kapur et al. 2018)","noteIndex":0},"citationItems":[{"id":893,"uris":["http://zotero.org/users/local/IbRhotwj/items/SINF4KLT"],"uri":["http://zotero.org/users/local/IbRhotwj/items/SINF4KLT"],"itemData":{"id":893,"type":"paper-conference","title":"AlterEgo: A Personalized Wearable Silent Speech Interface","container-title":"23rd International Conference on Intelligent User Interfaces","collection-title":"IUI '18","publisher":"ACM","publisher-place":"New York, NY, USA","page":"43–53","source":"ACM Digital Library","event-place":"New York, NY, USA","abstract":"We present a wearable interface that allows a user to silently converse with a computing device without any voice or any discernible movements - thereby enabling the user to communicate with devices, AI assistants, applications or other people in a silent, concealed and seamless manner. A user's intention to speak and internal speech is characterized by neuromuscular signals in internal speech articulators that are captured by the AlterEgo system to reconstruct this speech. We use this to facilitate a natural language user interface, where users can silently communicate in natural language and receive aural output (e.g - bone conduction headphones), thereby enabling a discreet, bi-directional interface with a computing device, and providing a seamless form of intelligence augmentation. The paper describes the architecture, design, implementation and operation of the entire system. We demonstrate robustness of the system through user studies and report 92% median word accuracy levels.","URL":"http://doi.acm.org/10.1145/3172944.3172977","DOI":"10.1145/3172944.3172977","ISBN":"978-1-4503-4945-1","note":"event-place: Tokyo, Japan","shortTitle":"AlterEgo","author":[{"family":"Kapur","given":"Arnav"},{"family":"Kapur","given":"Shreyas"},{"family":"Maes","given":"Pattie"}],"issued":{"date-parts":[["2018"]]},"accessed":{"date-parts":[["2019",3,8]]}}}],"schema":"https://github.com/citation-style-language/schema/raw/master/csl-citation.json"} </w:instrText>
      </w:r>
      <w:r w:rsidR="0040279A">
        <w:fldChar w:fldCharType="separate"/>
      </w:r>
      <w:r w:rsidR="0040279A" w:rsidRPr="0040279A">
        <w:t>(Kapur et al. 2018)</w:t>
      </w:r>
      <w:r w:rsidR="0040279A">
        <w:fldChar w:fldCharType="end"/>
      </w:r>
      <w:r w:rsidR="0040279A">
        <w:t xml:space="preserve">. Lze si jen stěží představit, že by tato funkce byla nalezena a prováděna programovou cestou.  </w:t>
      </w:r>
      <w:r w:rsidR="00AC776C">
        <w:t xml:space="preserve"> </w:t>
      </w:r>
      <w:r w:rsidR="00F619E4">
        <w:tab/>
      </w:r>
      <w:r w:rsidR="00A70E18">
        <w:t xml:space="preserve"> </w:t>
      </w:r>
    </w:p>
    <w:p w14:paraId="1B0C0D77" w14:textId="77777777" w:rsidR="00715B21" w:rsidRDefault="00715B21" w:rsidP="00715B21">
      <w:pPr>
        <w:pStyle w:val="Heading2"/>
        <w:rPr>
          <w:lang w:bidi="he-IL"/>
        </w:rPr>
      </w:pPr>
      <w:bookmarkStart w:id="6" w:name="_Toc3047259"/>
      <w:r>
        <w:t>Rozli</w:t>
      </w:r>
      <w:r>
        <w:rPr>
          <w:lang w:bidi="he-IL"/>
        </w:rPr>
        <w:t>šení diskriminativních a generativních modelů</w:t>
      </w:r>
      <w:bookmarkEnd w:id="6"/>
    </w:p>
    <w:p w14:paraId="55390F00" w14:textId="79CE7AFB" w:rsidR="001B67A0" w:rsidRPr="00AB2098" w:rsidRDefault="00652D69" w:rsidP="00652D69">
      <w:pPr>
        <w:pStyle w:val="Stadnartntext"/>
        <w:ind w:firstLine="576"/>
      </w:pPr>
      <w:r>
        <w:rPr>
          <w:lang w:bidi="he-IL"/>
        </w:rPr>
        <w:t xml:space="preserve">Klasicky se algoritmy strojového učení dají klasifikovat na „učení s učitelem“ a „učení bez uřitel“. Nicméně vzhledem k tomu, že se v průběhu práce pracuje </w:t>
      </w:r>
      <w:r w:rsidR="00EE1FF5">
        <w:rPr>
          <w:lang w:bidi="he-IL"/>
        </w:rPr>
        <w:t>pouze s takzvanými supervised algoritmy, bude užitečneješí poukázat na jinou klasifikaci totiž na rozdíl diskriminativních a generativních modelů.</w:t>
      </w:r>
      <w:r>
        <w:rPr>
          <w:lang w:bidi="he-IL"/>
        </w:rPr>
        <w:t xml:space="preserve"> </w:t>
      </w:r>
      <w:r w:rsidR="00212DFE" w:rsidRPr="00AB2098">
        <w:t>Na</w:t>
      </w:r>
      <w:r w:rsidR="00EE1FF5">
        <w:t xml:space="preserve"> tento</w:t>
      </w:r>
      <w:r w:rsidR="00212DFE" w:rsidRPr="00AB2098">
        <w:t xml:space="preserve"> rozdíl mezi nimi lze dobře poukázat v</w:t>
      </w:r>
      <w:r w:rsidR="001B67A0" w:rsidRPr="00AB2098">
        <w:t> aplikaci na klasifik</w:t>
      </w:r>
      <w:r w:rsidR="00212DFE" w:rsidRPr="00AB2098">
        <w:t xml:space="preserve">aci, kde </w:t>
      </w:r>
      <w:r w:rsidR="00A572BF" w:rsidRPr="00AB2098">
        <w:t>jde obvykle</w:t>
      </w:r>
      <w:r w:rsidR="00212DFE" w:rsidRPr="00AB2098">
        <w:t xml:space="preserve"> o rozdělení datové distribuce do několika oblastí. </w:t>
      </w:r>
      <w:r w:rsidR="00884992" w:rsidRPr="00AB2098">
        <w:t>Zatímco u diskriminativních modelů jde o namapování vstupů na konkrétní výstup, kterým může být konkrétní třída či skalární hodnota, generativní přístup modeluje pravděpodobnostní relace mezi proměnnými daného modelu</w:t>
      </w:r>
      <w:r w:rsidR="00787F85" w:rsidRPr="00AB2098">
        <w:t xml:space="preserve"> </w:t>
      </w:r>
      <w:r w:rsidR="00884992" w:rsidRPr="00AB2098">
        <w:fldChar w:fldCharType="begin"/>
      </w:r>
      <w:r w:rsidR="00375977">
        <w:instrText xml:space="preserve"> ADDIN ZOTERO_ITEM CSL_CITATION {"citationID":"OPrn0G7O","properties":{"formattedCitation":"(Jebara 1996)","plainCitation":"(Jebara 1996)","noteIndex":0},"citationItems":[{"id":"gZ344SMT/W918k3Dx","uris":["http://zotero.org/users/local/DXBpxSa9/items/HK5UUPBX"],"uri":["http://zotero.org/users/local/DXBpxSa9/items/HK5UUPBX"],"itemData":{"id":481,"type":"article-journal","title":"Discriminative,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00884992" w:rsidRPr="00AB2098">
        <w:fldChar w:fldCharType="separate"/>
      </w:r>
      <w:r w:rsidR="003D3656" w:rsidRPr="00AB2098">
        <w:t>(Jebara 1996)</w:t>
      </w:r>
      <w:r w:rsidR="00884992" w:rsidRPr="00AB2098">
        <w:fldChar w:fldCharType="end"/>
      </w:r>
      <w:r w:rsidR="00884992" w:rsidRPr="00AB2098">
        <w:t xml:space="preserve">. </w:t>
      </w:r>
      <w:r w:rsidR="00273E31" w:rsidRPr="00AB2098">
        <w:t xml:space="preserve">Pro N proměnných lze v těchto modelech nalézt úplnou </w:t>
      </w:r>
      <w:r w:rsidR="003D3656" w:rsidRPr="00AB2098">
        <w:t>s</w:t>
      </w:r>
      <w:r w:rsidR="00273E31" w:rsidRPr="00AB2098">
        <w:t>druženou pravděpodobnost ve formě p(x</w:t>
      </w:r>
      <w:r w:rsidR="00273E31" w:rsidRPr="00770957">
        <w:rPr>
          <w:vertAlign w:val="subscript"/>
        </w:rPr>
        <w:t>1</w:t>
      </w:r>
      <w:r w:rsidR="00770957">
        <w:t>, ... ,</w:t>
      </w:r>
      <w:r w:rsidR="00273E31" w:rsidRPr="00AB2098">
        <w:t>x</w:t>
      </w:r>
      <w:r w:rsidR="00273E31" w:rsidRPr="00770957">
        <w:rPr>
          <w:vertAlign w:val="subscript"/>
        </w:rPr>
        <w:t>n</w:t>
      </w:r>
      <w:r w:rsidR="00273E31" w:rsidRPr="00AB2098">
        <w:t>). Existuje-li vyjádření takové distribuce, lze na základě této formule odvozovat další hodnoty proměnných pomocí bayesovských pravidel.</w:t>
      </w:r>
      <w:r w:rsidR="00BF2378" w:rsidRPr="00AB2098">
        <w:t xml:space="preserve"> Tomuto procesu se říká inference.</w:t>
      </w:r>
      <w:r w:rsidR="00444C8F" w:rsidRPr="00AB2098">
        <w:t xml:space="preserve"> Ve vztahu ke klasifikaci je to pak především pravděpodobnost p(y|x), kde y</w:t>
      </w:r>
      <w:r w:rsidR="00395921" w:rsidRPr="00AB2098">
        <w:t xml:space="preserve"> </w:t>
      </w:r>
      <w:r w:rsidR="00444C8F" w:rsidRPr="00AB2098">
        <w:t>je třída</w:t>
      </w:r>
      <w:r w:rsidR="00850DC9" w:rsidRPr="00AB2098">
        <w:t xml:space="preserve"> objektu</w:t>
      </w:r>
      <w:r w:rsidR="00444C8F" w:rsidRPr="00AB2098">
        <w:t xml:space="preserve"> vzhledem k</w:t>
      </w:r>
      <w:r w:rsidR="00850DC9" w:rsidRPr="00AB2098">
        <w:t xml:space="preserve"> rozdělení</w:t>
      </w:r>
      <w:r w:rsidR="00444C8F" w:rsidRPr="00AB2098">
        <w:t xml:space="preserve"> x. </w:t>
      </w:r>
      <w:r w:rsidR="00444C8F" w:rsidRPr="00AB2098">
        <w:fldChar w:fldCharType="begin"/>
      </w:r>
      <w:r w:rsidR="00375977">
        <w:instrText xml:space="preserve"> ADDIN ZOTERO_ITEM CSL_CITATION {"citationID":"g6QdBucy","properties":{"formattedCitation":"(Ng a Jordan nedatov\\uc0\\u225{}no)","plainCitation":"(Ng a Jordan nedatováno)","noteIndex":0},"citationItems":[{"id":"gZ344SMT/9nHdeBoO","uris":["http://zotero.org/users/local/DXBpxSa9/items/SWT9YI2N"],"uri":["http://zotero.org/users/local/DXBpxSa9/items/SWT9YI2N"],"itemData":{"id":274,"type":"article-journal","title":"On Discriminative vs. Generative Classifiers: A comparison of logistic regression and naive Bayes","page":"8","source":"Zotero","abstract":"We compare discriminative and generative learning as typified by logistic regression and naive Bayes. We show, contrary to a widelyheld belief that discriminative classifiers are almost always to be preferred, that there can often be two distinct regimes of performance as the training set size is increased, one in which each algorithm does better. This stems from the observation- which is borne out in repeated experiments- that while discriminative learning has lower asymptotic error, a generative classifier may also approach its (higher) asymptotic error much faster.","language":"en","author":[{"family":"Ng","given":"Andrew Y"},{"family":"Jordan","given":"Michael I"}]}}],"schema":"https://github.com/citation-style-language/schema/raw/master/csl-citation.json"} </w:instrText>
      </w:r>
      <w:r w:rsidR="00444C8F" w:rsidRPr="00AB2098">
        <w:fldChar w:fldCharType="separate"/>
      </w:r>
      <w:r w:rsidR="00444C8F" w:rsidRPr="00AB2098">
        <w:t>(Ng a Jordan nedatováno)</w:t>
      </w:r>
      <w:r w:rsidR="00444C8F" w:rsidRPr="00AB2098">
        <w:fldChar w:fldCharType="end"/>
      </w:r>
      <w:r w:rsidR="00444C8F" w:rsidRPr="00AB2098">
        <w:t>.</w:t>
      </w:r>
      <w:r w:rsidR="00273E31" w:rsidRPr="00AB2098">
        <w:t xml:space="preserve"> </w:t>
      </w:r>
      <w:r w:rsidR="00787F85" w:rsidRPr="00AB2098">
        <w:t xml:space="preserve">Generativní modely existují většinou ve formě grafických modelů, mezi které patří primárně bayesovské sítě se směrovými relacemi mezi proměnnými a Markovovy modely, popřípadě Markovovy nahodilostní pole. (Jebara – google books). </w:t>
      </w:r>
      <w:r w:rsidR="00F619E4" w:rsidRPr="00AB2098">
        <w:lastRenderedPageBreak/>
        <w:t>Na příkladu klasifikace</w:t>
      </w:r>
      <w:r w:rsidR="00A572BF" w:rsidRPr="00AB2098">
        <w:t xml:space="preserve"> rastrových obrázků</w:t>
      </w:r>
      <w:r w:rsidR="00F619E4" w:rsidRPr="00AB2098">
        <w:t xml:space="preserve"> jednociferných čísel demonstruje Revow zásadní praktický důsledek při použití generativních modelů, totiž ten, že najdeme-li generativní model pro daný systém, našli jsme i model, který je schopen generovat nové vzorky </w:t>
      </w:r>
      <w:r w:rsidR="00F619E4" w:rsidRPr="00AB2098">
        <w:fldChar w:fldCharType="begin"/>
      </w:r>
      <w:r w:rsidR="00375977">
        <w:instrText xml:space="preserve"> ADDIN ZOTERO_ITEM CSL_CITATION {"citationID":"xYr2fYji","properties":{"formattedCitation":"(Michael Revow et al. 1996)","plainCitation":"(Michael Revow et al. 1996)","noteIndex":0},"citationItems":[{"id":"gZ344SMT/up22Nwp2","uris":["http://zotero.org/users/local/DXBpxSa9/items/WDPKK3UD"],"uri":["http://zotero.org/users/local/DXBpxSa9/items/WDPKK3UD"],"itemData":{"id":486,"type":"article-journal","title":"Using Generative Models for Handwritten Digit Recognition","container-title":"IEEE Transactions on pattern analysis and machine intelligence","page":"15","volume":"18","issue":"6","author":[{"literal":"Michael Revow"},{"literal":"Christopher K.I Williams"},{"literal":"Geoffrey E. Hinton"}],"issued":{"date-parts":[["1996"]]}}}],"schema":"https://github.com/citation-style-language/schema/raw/master/csl-citation.json"} </w:instrText>
      </w:r>
      <w:r w:rsidR="00F619E4" w:rsidRPr="00AB2098">
        <w:fldChar w:fldCharType="separate"/>
      </w:r>
      <w:r w:rsidR="00F619E4" w:rsidRPr="00AB2098">
        <w:t>(Michael Revow et al. 1996)</w:t>
      </w:r>
      <w:r w:rsidR="00F619E4" w:rsidRPr="00AB2098">
        <w:fldChar w:fldCharType="end"/>
      </w:r>
      <w:r w:rsidR="00F619E4" w:rsidRPr="00AB2098">
        <w:t>.</w:t>
      </w:r>
    </w:p>
    <w:p w14:paraId="0901486C" w14:textId="340DB634" w:rsidR="000B6173" w:rsidRPr="00AB2098" w:rsidRDefault="00273E31" w:rsidP="00AB2098">
      <w:pPr>
        <w:pStyle w:val="Stadnartntext"/>
      </w:pPr>
      <w:r w:rsidRPr="00AB2098">
        <w:tab/>
        <w:t>Diskriminativní modely se v jádru svého fungovaní snaží aproximovat ideální hranici, kter</w:t>
      </w:r>
      <w:r w:rsidR="000B6173" w:rsidRPr="00AB2098">
        <w:t>á žádoucím způsobem</w:t>
      </w:r>
      <w:r w:rsidRPr="00AB2098">
        <w:t xml:space="preserve"> </w:t>
      </w:r>
      <w:r w:rsidR="000B6173" w:rsidRPr="00AB2098">
        <w:t>odděluje</w:t>
      </w:r>
      <w:r w:rsidR="00F619E4" w:rsidRPr="00AB2098">
        <w:t xml:space="preserve"> vícedimenzionální</w:t>
      </w:r>
      <w:r w:rsidRPr="00AB2098">
        <w:t xml:space="preserve"> datovou distribuci.</w:t>
      </w:r>
      <w:r w:rsidR="00E838C3" w:rsidRPr="00AB2098">
        <w:t xml:space="preserve"> Příklad takového oddělení je znázorňen na obrázku 1.</w:t>
      </w:r>
      <w:r w:rsidR="005F037B" w:rsidRPr="00AB2098">
        <w:t xml:space="preserve"> Mezi diskriminativní algoritmy patří typicky neuronové sítě, support vector machines,  line</w:t>
      </w:r>
      <w:r w:rsidR="00F619E4" w:rsidRPr="00AB2098">
        <w:t xml:space="preserve">ární regresní algoritmy a další </w:t>
      </w:r>
      <w:r w:rsidRPr="00AB2098">
        <w:fldChar w:fldCharType="begin"/>
      </w:r>
      <w:r w:rsidR="00375977">
        <w:instrText xml:space="preserve"> ADDIN ZOTERO_ITEM CSL_CITATION {"citationID":"XD5LMBoy","properties":{"formattedCitation":"(Jebara 1996)","plainCitation":"(Jebara 1996)","noteIndex":0},"citationItems":[{"id":"gZ344SMT/W918k3Dx","uris":["http://zotero.org/users/local/DXBpxSa9/items/HK5UUPBX"],"uri":["http://zotero.org/users/local/DXBpxSa9/items/HK5UUPBX"],"itemData":{"id":481,"type":"article-journal","title":"Discriminative, Generative and Imitative Learning","page":"212","source":"Zotero","abstract":"I propose a common framework that combines three diﬀerent paradigms in machine learning: generative, discriminative and imitative learning. A generative probabilistic distribution is a principled way to model many machine learning and machine perception problems. Therein, one provides domain speciﬁc knowledge in terms of structure and parameter priors over the joint space of variables. Bayesian networks and Bayesian statistics provide a rich and ﬂexible language for specifying this knowledge and subsequently reﬁning it with data and observations. The ﬁnal result is a distribution that is a good generator of novel exemplars.","language":"en","author":[{"family":"Jebara","given":"Tony"}],"issued":{"date-parts":[["1996"]]}}}],"schema":"https://github.com/citation-style-language/schema/raw/master/csl-citation.json"} </w:instrText>
      </w:r>
      <w:r w:rsidRPr="00AB2098">
        <w:fldChar w:fldCharType="separate"/>
      </w:r>
      <w:r w:rsidR="003D3656" w:rsidRPr="00AB2098">
        <w:t>(Jebara 1996)</w:t>
      </w:r>
      <w:r w:rsidRPr="00AB2098">
        <w:fldChar w:fldCharType="end"/>
      </w:r>
      <w:r w:rsidR="00F619E4" w:rsidRPr="00AB2098">
        <w:t>. Primární užití diskriminativních algoritmů lze vidět v klasifikaci popřípadě regresi.</w:t>
      </w:r>
    </w:p>
    <w:p w14:paraId="737B89A4" w14:textId="77777777" w:rsidR="00E838C3" w:rsidRDefault="00E838C3" w:rsidP="00E838C3">
      <w:pPr>
        <w:pStyle w:val="Stadnartntext"/>
        <w:keepNext/>
        <w:jc w:val="center"/>
      </w:pPr>
      <w:r>
        <w:rPr>
          <w:noProof/>
          <w:lang w:eastAsia="cs-CZ"/>
        </w:rPr>
        <w:drawing>
          <wp:inline distT="0" distB="0" distL="0" distR="0" wp14:anchorId="44B1D5EC" wp14:editId="0AA4E225">
            <wp:extent cx="2457450" cy="13873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94732" cy="1408394"/>
                    </a:xfrm>
                    <a:prstGeom prst="rect">
                      <a:avLst/>
                    </a:prstGeom>
                  </pic:spPr>
                </pic:pic>
              </a:graphicData>
            </a:graphic>
          </wp:inline>
        </w:drawing>
      </w:r>
    </w:p>
    <w:p w14:paraId="727E9349" w14:textId="31C01B90" w:rsidR="00E838C3" w:rsidRPr="00787F85" w:rsidRDefault="00E838C3" w:rsidP="00E838C3">
      <w:pPr>
        <w:pStyle w:val="Caption"/>
        <w:rPr>
          <w:lang w:bidi="he-IL"/>
        </w:rPr>
      </w:pPr>
      <w:r>
        <w:t xml:space="preserve">Obrázek </w:t>
      </w:r>
      <w:fldSimple w:instr=" SEQ Obrázek \* ARABIC ">
        <w:r w:rsidR="00D61CED">
          <w:rPr>
            <w:noProof/>
          </w:rPr>
          <w:t>1</w:t>
        </w:r>
      </w:fldSimple>
      <w:r>
        <w:t xml:space="preserve"> deeplearningbook</w:t>
      </w:r>
    </w:p>
    <w:p w14:paraId="11440D69" w14:textId="418E3DD5" w:rsidR="00191F46" w:rsidRPr="00191F46" w:rsidRDefault="00191F46" w:rsidP="00496118">
      <w:pPr>
        <w:pStyle w:val="Heading2"/>
      </w:pPr>
      <w:bookmarkStart w:id="7" w:name="_Toc3047260"/>
      <w:r w:rsidRPr="00191F46">
        <w:t>Metody strojového učení</w:t>
      </w:r>
      <w:r w:rsidR="00496118">
        <w:t xml:space="preserve"> s omezením na neuronové sítě</w:t>
      </w:r>
      <w:bookmarkEnd w:id="7"/>
    </w:p>
    <w:p w14:paraId="5EEDC402" w14:textId="0406BA3F" w:rsidR="00A572BF" w:rsidRPr="00496118" w:rsidRDefault="00191F46" w:rsidP="00AB2098">
      <w:pPr>
        <w:pStyle w:val="Stadnartntext"/>
      </w:pPr>
      <w:r w:rsidRPr="00191F46">
        <w:tab/>
        <w:t>V následujících kapitolách budou postupně představeny konkrétní metody strojového učení</w:t>
      </w:r>
      <w:r w:rsidR="00496118">
        <w:t xml:space="preserve"> s omezením na formy neuronových sítí</w:t>
      </w:r>
      <w:r w:rsidRPr="00191F46">
        <w:t>.</w:t>
      </w:r>
      <w:r w:rsidR="00496118">
        <w:t xml:space="preserve"> Nejprve bude popsána</w:t>
      </w:r>
      <w:r w:rsidR="00D0369F">
        <w:t xml:space="preserve"> </w:t>
      </w:r>
      <w:r w:rsidR="00496118">
        <w:t xml:space="preserve">standartní architekura umělé neuronové sítě a poté budou představeny tři další modely totiž General Adversarial Networks, Konvoluční neuronové sítě </w:t>
      </w:r>
      <w:r w:rsidR="00206526">
        <w:t>a  Rekure</w:t>
      </w:r>
      <w:r w:rsidR="00496118">
        <w:t>nt</w:t>
      </w:r>
      <w:r w:rsidR="00206526">
        <w:t>n</w:t>
      </w:r>
      <w:r w:rsidR="00496118">
        <w:t>í neuronové sítě. Všechny tyto modely stojí na bázi standartních neuronových sítí a jsou předmětem aktuálního v</w:t>
      </w:r>
      <w:r w:rsidR="005B452A">
        <w:t>ý</w:t>
      </w:r>
      <w:r w:rsidR="00496118">
        <w:t>zkumu a aplikací v posledních letech.</w:t>
      </w:r>
      <w:r w:rsidR="00AB2098">
        <w:t xml:space="preserve"> Rovněž budou představeny jejich aplikace v oboru počítačové grafiky.</w:t>
      </w:r>
      <w:r w:rsidR="00496118">
        <w:t xml:space="preserve"> </w:t>
      </w:r>
    </w:p>
    <w:p w14:paraId="49917070" w14:textId="655E85CB" w:rsidR="00191F46" w:rsidRPr="00191F46" w:rsidRDefault="00470F33" w:rsidP="00F619E4">
      <w:pPr>
        <w:pStyle w:val="Heading3"/>
      </w:pPr>
      <w:bookmarkStart w:id="8" w:name="_Toc3047261"/>
      <w:r>
        <w:lastRenderedPageBreak/>
        <w:t>H</w:t>
      </w:r>
      <w:r w:rsidR="00496118">
        <w:t>luboké dopředné n</w:t>
      </w:r>
      <w:r w:rsidR="00F619E4">
        <w:t>euronové sítě</w:t>
      </w:r>
      <w:bookmarkEnd w:id="8"/>
    </w:p>
    <w:p w14:paraId="6B935A04" w14:textId="5049B2AA" w:rsidR="00191F46" w:rsidRPr="00191F46" w:rsidRDefault="00470F33" w:rsidP="00470F33">
      <w:pPr>
        <w:pStyle w:val="Stadnartntext"/>
        <w:ind w:firstLine="708"/>
      </w:pPr>
      <w:r>
        <w:t>Hluboké n</w:t>
      </w:r>
      <w:r w:rsidR="00191F46" w:rsidRPr="00191F46">
        <w:t xml:space="preserve">euronové sítě jsou jednou z často používaných metod strojového učení. Je to aparát, který má charakter funkce a lze jej popsat jako </w:t>
      </w:r>
      <w:r w:rsidR="00191F46" w:rsidRPr="00191F46">
        <w:rPr>
          <w:i/>
        </w:rPr>
        <w:t>masivně paralelní procesor</w:t>
      </w:r>
      <w:r w:rsidR="00191F46" w:rsidRPr="00191F46">
        <w:t xml:space="preserve">. Mnohačetným předkládáním </w:t>
      </w:r>
      <w:r w:rsidR="00191F46" w:rsidRPr="00191F46">
        <w:rPr>
          <w:i/>
        </w:rPr>
        <w:t>m</w:t>
      </w:r>
      <w:r w:rsidR="00191F46" w:rsidRPr="00191F46">
        <w:t xml:space="preserve"> vzorů do neuronové sítě je možné adaptovat funkční parametry jednotlivých neuronů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θ</m:t>
        </m:r>
      </m:oMath>
      <w:r w:rsidR="00191F46" w:rsidRPr="00191F46">
        <w:t xml:space="preserve">] tak, že vznikne obecně použitý model pro klasifikaci či predikci dat na základě nového vektoru vstupních hodnot. Tento proces adapatace je chápán jako učení </w:t>
      </w:r>
      <w:r w:rsidR="00F619E4">
        <w:t>neuronové sítě</w:t>
      </w:r>
      <w:r w:rsidR="00191F46" w:rsidRPr="00191F46">
        <w:t>. Implementace tohoto učení stojí na minimalizaci chybové funkce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191F46" w:rsidRPr="00191F46">
        <w:t xml:space="preserve">], která agreguje rozdíl výstupních hodnot vyprodukovaných neuronovou sítí </w:t>
      </w:r>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m:t>
            </m:r>
          </m:sub>
        </m:sSub>
        <m:d>
          <m:dPr>
            <m:ctrlPr>
              <w:rPr>
                <w:rFonts w:ascii="Cambria Math" w:hAnsi="Cambria Math"/>
                <w:i/>
              </w:rPr>
            </m:ctrlPr>
          </m:dPr>
          <m:e>
            <m:r>
              <w:rPr>
                <w:rFonts w:ascii="Cambria Math" w:hAnsi="Cambria Math"/>
              </w:rPr>
              <m:t>t</m:t>
            </m:r>
          </m:e>
        </m:d>
        <m:r>
          <w:rPr>
            <w:rFonts w:ascii="Cambria Math" w:hAnsi="Cambria Math"/>
          </w:rPr>
          <m:t>]</m:t>
        </m:r>
      </m:oMath>
      <w:r w:rsidR="00191F46" w:rsidRPr="00191F46">
        <w:t xml:space="preserve"> s</w:t>
      </w:r>
      <w:r w:rsidR="00B20C7A">
        <w:t> datově předepsanými</w:t>
      </w:r>
      <w:r w:rsidR="00191F46" w:rsidRPr="00191F46">
        <w:t xml:space="preserve"> hodnotami pro konkrétní vzor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191F46" w:rsidRPr="00191F46">
        <w:t xml:space="preserve">] </w:t>
      </w:r>
      <w:r w:rsidR="00191F46" w:rsidRPr="00191F46">
        <w:fldChar w:fldCharType="begin"/>
      </w:r>
      <w:r w:rsidR="00504230">
        <w:instrText xml:space="preserve"> ADDIN ZOTERO_ITEM CSL_CITATION {"citationID":"5kUXKvYM","properties":{"formattedCitation":"(Vladim\\uc0\\u237{}r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00191F46" w:rsidRPr="00191F46">
        <w:fldChar w:fldCharType="separate"/>
      </w:r>
      <w:r w:rsidR="00191F46" w:rsidRPr="00191F46">
        <w:rPr>
          <w:rFonts w:cs="Times New Roman"/>
          <w:szCs w:val="24"/>
        </w:rPr>
        <w:t>(Vladimír Olej a Hájek Petr 2010)</w:t>
      </w:r>
      <w:r w:rsidR="00191F46" w:rsidRPr="00191F46">
        <w:fldChar w:fldCharType="end"/>
      </w:r>
      <w:r w:rsidR="00191F46" w:rsidRPr="00191F46">
        <w:t>.</w:t>
      </w:r>
    </w:p>
    <w:p w14:paraId="0EF149C9" w14:textId="77777777" w:rsidR="00191F46" w:rsidRPr="00191F46" w:rsidRDefault="00631FD6" w:rsidP="00191F46">
      <w:pPr>
        <w:spacing w:before="240" w:after="240" w:line="360" w:lineRule="auto"/>
        <w:jc w:val="both"/>
        <w:rPr>
          <w:rFonts w:ascii="Cambria" w:eastAsiaTheme="minorEastAsia" w:hAnsi="Cambria" w:cs="Arial"/>
          <w:sz w:val="26"/>
        </w:rPr>
      </w:pPr>
      <m:oMathPara>
        <m:oMath>
          <m:sSub>
            <m:sSubPr>
              <m:ctrlPr>
                <w:rPr>
                  <w:rFonts w:ascii="Cambria Math" w:hAnsi="Cambria Math" w:cs="Arial"/>
                  <w:i/>
                  <w:sz w:val="26"/>
                </w:rPr>
              </m:ctrlPr>
            </m:sSubPr>
            <m:e>
              <m:r>
                <w:rPr>
                  <w:rFonts w:ascii="Cambria Math" w:hAnsi="Cambria Math" w:cs="Arial"/>
                  <w:sz w:val="26"/>
                </w:rPr>
                <m:t>E</m:t>
              </m:r>
            </m:e>
            <m:sub>
              <m:r>
                <w:rPr>
                  <w:rFonts w:ascii="Cambria Math" w:hAnsi="Cambria Math" w:cs="Arial"/>
                  <w:sz w:val="26"/>
                </w:rPr>
                <m:t>t</m:t>
              </m:r>
            </m:sub>
          </m:sSub>
          <m:r>
            <w:rPr>
              <w:rFonts w:ascii="Cambria Math" w:hAnsi="Cambria Math" w:cs="Arial"/>
              <w:sz w:val="26"/>
            </w:rPr>
            <m:t>=</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2</m:t>
              </m:r>
            </m:den>
          </m:f>
          <m:nary>
            <m:naryPr>
              <m:chr m:val="∑"/>
              <m:limLoc m:val="undOvr"/>
              <m:ctrlPr>
                <w:rPr>
                  <w:rFonts w:ascii="Cambria Math" w:hAnsi="Cambria Math" w:cs="Arial"/>
                  <w:i/>
                  <w:sz w:val="26"/>
                </w:rPr>
              </m:ctrlPr>
            </m:naryPr>
            <m:sub>
              <m:r>
                <w:rPr>
                  <w:rFonts w:ascii="Cambria Math" w:hAnsi="Cambria Math" w:cs="Arial"/>
                  <w:sz w:val="26"/>
                </w:rPr>
                <m:t>k=1</m:t>
              </m:r>
            </m:sub>
            <m:sup>
              <m:r>
                <w:rPr>
                  <w:rFonts w:ascii="Cambria Math" w:hAnsi="Cambria Math" w:cs="Arial"/>
                  <w:sz w:val="26"/>
                </w:rPr>
                <m:t>m</m:t>
              </m:r>
            </m:sup>
            <m:e>
              <m:sSup>
                <m:sSupPr>
                  <m:ctrlPr>
                    <w:rPr>
                      <w:rFonts w:ascii="Cambria Math" w:hAnsi="Cambria Math" w:cs="Arial"/>
                      <w:i/>
                      <w:sz w:val="26"/>
                    </w:rPr>
                  </m:ctrlPr>
                </m:sSupPr>
                <m:e>
                  <m:r>
                    <w:rPr>
                      <w:rFonts w:ascii="Cambria Math" w:hAnsi="Cambria Math" w:cs="Arial"/>
                      <w:sz w:val="26"/>
                    </w:rPr>
                    <m:t>[</m:t>
                  </m:r>
                  <m:sSub>
                    <m:sSubPr>
                      <m:ctrlPr>
                        <w:rPr>
                          <w:rFonts w:ascii="Cambria Math" w:hAnsi="Cambria Math" w:cs="Arial"/>
                          <w:i/>
                          <w:sz w:val="26"/>
                        </w:rPr>
                      </m:ctrlPr>
                    </m:sSubPr>
                    <m:e>
                      <m:acc>
                        <m:accPr>
                          <m:ctrlPr>
                            <w:rPr>
                              <w:rFonts w:ascii="Cambria Math" w:hAnsi="Cambria Math" w:cs="Arial"/>
                              <w:i/>
                              <w:sz w:val="26"/>
                            </w:rPr>
                          </m:ctrlPr>
                        </m:accPr>
                        <m:e>
                          <m:r>
                            <w:rPr>
                              <w:rFonts w:ascii="Cambria Math" w:hAnsi="Cambria Math" w:cs="Arial"/>
                              <w:sz w:val="26"/>
                            </w:rPr>
                            <m:t>y</m:t>
                          </m:r>
                        </m:e>
                      </m:acc>
                    </m:e>
                    <m:sub>
                      <m:r>
                        <w:rPr>
                          <w:rFonts w:ascii="Cambria Math" w:hAnsi="Cambria Math" w:cs="Arial"/>
                          <w:sz w:val="26"/>
                        </w:rPr>
                        <m:t>k</m:t>
                      </m:r>
                    </m:sub>
                  </m:sSub>
                  <m:d>
                    <m:dPr>
                      <m:ctrlPr>
                        <w:rPr>
                          <w:rFonts w:ascii="Cambria Math" w:hAnsi="Cambria Math" w:cs="Arial"/>
                          <w:i/>
                          <w:sz w:val="26"/>
                        </w:rPr>
                      </m:ctrlPr>
                    </m:dPr>
                    <m:e>
                      <m:r>
                        <w:rPr>
                          <w:rFonts w:ascii="Cambria Math" w:hAnsi="Cambria Math" w:cs="Arial"/>
                          <w:sz w:val="26"/>
                        </w:rPr>
                        <m:t>t</m:t>
                      </m:r>
                    </m:e>
                  </m:d>
                  <m:r>
                    <w:rPr>
                      <w:rFonts w:ascii="Cambria Math" w:hAnsi="Cambria Math" w:cs="Arial"/>
                      <w:sz w:val="26"/>
                    </w:rPr>
                    <m:t>-</m:t>
                  </m:r>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k</m:t>
                      </m:r>
                    </m:sub>
                  </m:sSub>
                  <m:r>
                    <w:rPr>
                      <w:rFonts w:ascii="Cambria Math" w:hAnsi="Cambria Math" w:cs="Arial"/>
                      <w:sz w:val="26"/>
                    </w:rPr>
                    <m:t>]</m:t>
                  </m:r>
                </m:e>
                <m:sup>
                  <m:r>
                    <w:rPr>
                      <w:rFonts w:ascii="Cambria Math" w:hAnsi="Cambria Math" w:cs="Arial"/>
                      <w:sz w:val="26"/>
                    </w:rPr>
                    <m:t>2</m:t>
                  </m:r>
                </m:sup>
              </m:sSup>
            </m:e>
          </m:nary>
        </m:oMath>
      </m:oMathPara>
    </w:p>
    <w:p w14:paraId="59A86116" w14:textId="4EDCE997" w:rsidR="00191F46" w:rsidRP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1</w:t>
      </w:r>
      <w:r w:rsidR="0093346A">
        <w:rPr>
          <w:rFonts w:ascii="Cambria" w:hAnsi="Cambria"/>
          <w:i/>
          <w:iCs/>
          <w:sz w:val="20"/>
          <w:szCs w:val="18"/>
        </w:rPr>
        <w:fldChar w:fldCharType="end"/>
      </w:r>
      <w:r w:rsidRPr="00191F46">
        <w:rPr>
          <w:rFonts w:ascii="Cambria" w:hAnsi="Cambria"/>
          <w:i/>
          <w:iCs/>
          <w:sz w:val="20"/>
          <w:szCs w:val="18"/>
        </w:rPr>
        <w:t xml:space="preserve"> chybová funkce množiny předkládaných vzorů (neuronová síť s dvěmi a více výstupními neurony)</w:t>
      </w:r>
    </w:p>
    <w:p w14:paraId="2BA16442" w14:textId="06B11C27" w:rsidR="00191F46" w:rsidRPr="00191F46" w:rsidRDefault="00191F46" w:rsidP="00AB2098">
      <w:pPr>
        <w:pStyle w:val="Stadnartntext"/>
        <w:ind w:firstLine="708"/>
      </w:pPr>
      <w:r w:rsidRPr="00191F46">
        <w:t xml:space="preserve">Přestože existují různé varianty a topologie neuronových sítí, základní principy korelují </w:t>
      </w:r>
      <w:r w:rsidRPr="00191F46">
        <w:fldChar w:fldCharType="begin"/>
      </w:r>
      <w:r w:rsidR="00504230">
        <w:instrText xml:space="preserve"> ADDIN ZOTERO_ITEM CSL_CITATION {"citationID":"3MatGFA7","properties":{"formattedCitation":"(Tu\\uc0\\u269{}kov\\uc0\\u225{} 2003)","plainCitation":"(Tučková 2003)","noteIndex":0},"citationItems":[{"id":156,"uris":["http://zotero.org/users/local/IbRhotwj/items/7J6RTQD3"],"uri":["http://zotero.org/users/local/IbRhotwj/items/7J6RTQD3"],"itemData":{"id":156,"type":"book","title":"Úvod do teorie a aplikací umělých neuronových sítí","publisher":"ČVUT","ISBN":"80-01-02800-3","author":[{"family":"Tučková","given":"Jana"}],"issued":{"date-parts":[["2003"]]}}}],"schema":"https://github.com/citation-style-language/schema/raw/master/csl-citation.json"} </w:instrText>
      </w:r>
      <w:r w:rsidRPr="00191F46">
        <w:fldChar w:fldCharType="separate"/>
      </w:r>
      <w:r w:rsidRPr="00191F46">
        <w:rPr>
          <w:rFonts w:cs="Times New Roman"/>
          <w:szCs w:val="24"/>
        </w:rPr>
        <w:t>(Tučková 2003)</w:t>
      </w:r>
      <w:r w:rsidRPr="00191F46">
        <w:fldChar w:fldCharType="end"/>
      </w:r>
      <w:r w:rsidRPr="00191F46">
        <w:t>.</w:t>
      </w:r>
    </w:p>
    <w:p w14:paraId="698FF497" w14:textId="77777777" w:rsidR="00191F46" w:rsidRPr="00191F46" w:rsidRDefault="00191F46" w:rsidP="00AB2098">
      <w:pPr>
        <w:pStyle w:val="Stadnartntext"/>
        <w:rPr>
          <w:rFonts w:eastAsiaTheme="minorEastAsia"/>
        </w:rPr>
      </w:pPr>
      <w:r w:rsidRPr="00191F46">
        <w:tab/>
        <w:t xml:space="preserve">Stavebním elementem neuronových sítí je neuron, jež si lze představit jako funkci na jejímž vstupu je vektor hodnot, které vyšly z předcházející vrstvy neuronové sítě (NS) a na jejím výstupu skalární hodnota, jež figuruje jako vstup pro další vrstvy popřípadě jako výstup neuronové sítě. Vstupní vektor je nejprve agregován do skalární hodnoty, která je následně vstupem do aktivační funkce. Ta převede vstupní hodnotu do výstupní hodnoty celého neuronu. Parametr </w:t>
      </w:r>
      <m:oMath>
        <m:r>
          <w:rPr>
            <w:rFonts w:ascii="Cambria Math" w:hAnsi="Cambria Math"/>
          </w:rPr>
          <m:t>θ</m:t>
        </m:r>
      </m:oMath>
      <w:r w:rsidRPr="00191F46">
        <w:rPr>
          <w:rFonts w:eastAsiaTheme="minorEastAsia"/>
        </w:rPr>
        <w:t xml:space="preserve"> přidává prahovou hodnotu neuronu (bias), která přispívá k aktivizaci neuronu. </w:t>
      </w:r>
    </w:p>
    <w:p w14:paraId="52A74309"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nary>
            <m:naryPr>
              <m:chr m:val="∑"/>
              <m:limLoc m:val="undOvr"/>
              <m:ctrlPr>
                <w:rPr>
                  <w:rFonts w:ascii="Cambria Math" w:hAnsi="Cambria Math" w:cs="Arial"/>
                  <w:i/>
                  <w:sz w:val="26"/>
                </w:rPr>
              </m:ctrlPr>
            </m:naryPr>
            <m:sub>
              <m:r>
                <w:rPr>
                  <w:rFonts w:ascii="Cambria Math" w:hAnsi="Cambria Math" w:cs="Arial"/>
                  <w:sz w:val="26"/>
                </w:rPr>
                <m:t>1</m:t>
              </m:r>
            </m:sub>
            <m:sup>
              <m:r>
                <w:rPr>
                  <w:rFonts w:ascii="Cambria Math" w:hAnsi="Cambria Math" w:cs="Arial"/>
                  <w:sz w:val="26"/>
                </w:rPr>
                <m:t>n</m:t>
              </m:r>
            </m:sup>
            <m:e>
              <m:sSub>
                <m:sSubPr>
                  <m:ctrlPr>
                    <w:rPr>
                      <w:rFonts w:ascii="Cambria Math" w:hAnsi="Cambria Math" w:cs="Arial"/>
                      <w:i/>
                      <w:sz w:val="26"/>
                    </w:rPr>
                  </m:ctrlPr>
                </m:sSubPr>
                <m:e>
                  <m:r>
                    <w:rPr>
                      <w:rFonts w:ascii="Cambria Math" w:hAnsi="Cambria Math" w:cs="Arial"/>
                      <w:sz w:val="26"/>
                    </w:rPr>
                    <m:t>x</m:t>
                  </m:r>
                </m:e>
                <m:sub>
                  <m:r>
                    <w:rPr>
                      <w:rFonts w:ascii="Cambria Math" w:hAnsi="Cambria Math" w:cs="Arial"/>
                      <w:sz w:val="26"/>
                    </w:rPr>
                    <m:t>i</m:t>
                  </m:r>
                </m:sub>
              </m:sSub>
              <m:sSub>
                <m:sSubPr>
                  <m:ctrlPr>
                    <w:rPr>
                      <w:rFonts w:ascii="Cambria Math" w:hAnsi="Cambria Math" w:cs="Arial"/>
                      <w:i/>
                      <w:sz w:val="26"/>
                    </w:rPr>
                  </m:ctrlPr>
                </m:sSubPr>
                <m:e>
                  <m:r>
                    <w:rPr>
                      <w:rFonts w:ascii="Cambria Math" w:hAnsi="Cambria Math" w:cs="Arial"/>
                      <w:sz w:val="26"/>
                    </w:rPr>
                    <m:t>w</m:t>
                  </m:r>
                </m:e>
                <m:sub>
                  <m:r>
                    <w:rPr>
                      <w:rFonts w:ascii="Cambria Math" w:hAnsi="Cambria Math" w:cs="Arial"/>
                      <w:sz w:val="26"/>
                    </w:rPr>
                    <m:t>i</m:t>
                  </m:r>
                </m:sub>
              </m:sSub>
              <m:r>
                <w:rPr>
                  <w:rFonts w:ascii="Cambria Math" w:hAnsi="Cambria Math" w:cs="Arial"/>
                  <w:sz w:val="26"/>
                </w:rPr>
                <m:t>+θ</m:t>
              </m:r>
            </m:e>
          </m:nary>
        </m:oMath>
      </m:oMathPara>
    </w:p>
    <w:p w14:paraId="75C3859C" w14:textId="22C12D4E" w:rsidR="00191F46" w:rsidRPr="00191F46" w:rsidRDefault="00191F46" w:rsidP="00191F46">
      <w:pPr>
        <w:keepNext/>
        <w:spacing w:after="200" w:line="360" w:lineRule="auto"/>
        <w:jc w:val="center"/>
        <w:rPr>
          <w:rFonts w:ascii="Cambria" w:hAnsi="Cambria"/>
          <w:i/>
          <w:iCs/>
          <w:sz w:val="20"/>
          <w:szCs w:val="18"/>
        </w:rPr>
      </w:pPr>
      <w:r w:rsidRPr="00191F46">
        <w:rPr>
          <w:rFonts w:ascii="Cambria" w:hAnsi="Cambria"/>
          <w:i/>
          <w:iCs/>
          <w:sz w:val="20"/>
          <w:szCs w:val="18"/>
        </w:rPr>
        <w:lastRenderedPageBreak/>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2</w:t>
      </w:r>
      <w:r w:rsidR="0093346A">
        <w:rPr>
          <w:rFonts w:ascii="Cambria" w:hAnsi="Cambria"/>
          <w:i/>
          <w:iCs/>
          <w:sz w:val="20"/>
          <w:szCs w:val="18"/>
        </w:rPr>
        <w:fldChar w:fldCharType="end"/>
      </w:r>
      <w:r w:rsidRPr="00191F46">
        <w:rPr>
          <w:rFonts w:ascii="Cambria" w:hAnsi="Cambria"/>
          <w:i/>
          <w:iCs/>
          <w:sz w:val="20"/>
          <w:szCs w:val="18"/>
        </w:rPr>
        <w:t xml:space="preserve"> agregace vstupnich hodnot neuronu</w:t>
      </w:r>
    </w:p>
    <w:p w14:paraId="68E9AD9A" w14:textId="34CDEDBB" w:rsidR="00191F46" w:rsidRPr="00191F46" w:rsidRDefault="00191F46" w:rsidP="00AB2098">
      <w:pPr>
        <w:pStyle w:val="Stadnartntext"/>
        <w:ind w:firstLine="708"/>
      </w:pPr>
      <w:r w:rsidRPr="00191F46">
        <w:t xml:space="preserve">Konkrétních aktivačních funkcí existuje celá řada a mají zásadní charakter na fungování NS. Aktivační funkce mohou mít za důsledek lineární i nelineární charakter klasifikačních oblastí vyprodukovaných neuronovou sítí, přičemž však vzhledem ke složitosti uchovávaných znalostí, užívají se především tzv. nelineární aktivační funkce jako je například sigmoidální funkce </w:t>
      </w:r>
      <w:r w:rsidRPr="00191F46">
        <w:fldChar w:fldCharType="begin"/>
      </w:r>
      <w:r w:rsidR="00504230">
        <w:instrText xml:space="preserve"> ADDIN ZOTERO_ITEM CSL_CITATION {"citationID":"YHpujSWa","properties":{"formattedCitation":"(Vladim\\uc0\\u237{}r Olej a H\\uc0\\u225{}jek Petr 2010)","plainCitation":"(Vladimír Olej a Hájek Petr 2010)","noteIndex":0},"citationItems":[{"id":155,"uris":["http://zotero.org/users/local/IbRhotwj/items/7KQBQP9T"],"uri":["http://zotero.org/users/local/IbRhotwj/items/7KQBQP9T"],"itemData":{"id":155,"type":"book","title":"Úvod do umělé inteligence","publisher":"Univerzita Pardubice Fakulta ekonomicko-správní","abstract":"Hájek","ISBN":"978-80-7395-307-2","author":[{"literal":"Vladimír Olej"},{"literal":"Hájek Petr"}],"issued":{"date-parts":[["2010"]]}}}],"schema":"https://github.com/citation-style-language/schema/raw/master/csl-citation.json"} </w:instrText>
      </w:r>
      <w:r w:rsidRPr="00191F46">
        <w:fldChar w:fldCharType="separate"/>
      </w:r>
      <w:r w:rsidRPr="00191F46">
        <w:rPr>
          <w:rFonts w:cs="Times New Roman"/>
          <w:szCs w:val="24"/>
        </w:rPr>
        <w:t>(Vladimír Olej a Hájek Petr 2010)</w:t>
      </w:r>
      <w:r w:rsidRPr="00191F46">
        <w:fldChar w:fldCharType="end"/>
      </w:r>
      <w:r w:rsidRPr="00191F46">
        <w:t>.</w:t>
      </w:r>
    </w:p>
    <w:p w14:paraId="67B5D791" w14:textId="77777777" w:rsidR="00191F46" w:rsidRPr="00191F46" w:rsidRDefault="00191F46" w:rsidP="00191F46">
      <w:pPr>
        <w:spacing w:before="240" w:after="240" w:line="360" w:lineRule="auto"/>
        <w:jc w:val="both"/>
        <w:rPr>
          <w:rFonts w:ascii="Cambria" w:eastAsiaTheme="minorEastAsia" w:hAnsi="Cambria" w:cs="Arial"/>
          <w:sz w:val="26"/>
        </w:rPr>
      </w:pPr>
      <m:oMathPara>
        <m:oMath>
          <m:r>
            <w:rPr>
              <w:rFonts w:ascii="Cambria Math" w:hAnsi="Cambria Math" w:cs="Arial"/>
              <w:sz w:val="26"/>
            </w:rPr>
            <m:t>y=</m:t>
          </m:r>
          <m:f>
            <m:fPr>
              <m:ctrlPr>
                <w:rPr>
                  <w:rFonts w:ascii="Cambria Math" w:hAnsi="Cambria Math" w:cs="Arial"/>
                  <w:i/>
                  <w:sz w:val="26"/>
                </w:rPr>
              </m:ctrlPr>
            </m:fPr>
            <m:num>
              <m:r>
                <w:rPr>
                  <w:rFonts w:ascii="Cambria Math" w:hAnsi="Cambria Math" w:cs="Arial"/>
                  <w:sz w:val="26"/>
                </w:rPr>
                <m:t>1</m:t>
              </m:r>
            </m:num>
            <m:den>
              <m:r>
                <w:rPr>
                  <w:rFonts w:ascii="Cambria Math" w:hAnsi="Cambria Math" w:cs="Arial"/>
                  <w:sz w:val="26"/>
                </w:rPr>
                <m:t>1+</m:t>
              </m:r>
              <m:sSup>
                <m:sSupPr>
                  <m:ctrlPr>
                    <w:rPr>
                      <w:rFonts w:ascii="Cambria Math" w:hAnsi="Cambria Math" w:cs="Arial"/>
                      <w:i/>
                      <w:sz w:val="26"/>
                    </w:rPr>
                  </m:ctrlPr>
                </m:sSupPr>
                <m:e>
                  <m:r>
                    <w:rPr>
                      <w:rFonts w:ascii="Cambria Math" w:hAnsi="Cambria Math" w:cs="Arial"/>
                      <w:sz w:val="26"/>
                    </w:rPr>
                    <m:t>e</m:t>
                  </m:r>
                </m:e>
                <m:sup>
                  <m:sSub>
                    <m:sSubPr>
                      <m:ctrlPr>
                        <w:rPr>
                          <w:rFonts w:ascii="Cambria Math" w:hAnsi="Cambria Math" w:cs="Arial"/>
                          <w:i/>
                          <w:sz w:val="26"/>
                        </w:rPr>
                      </m:ctrlPr>
                    </m:sSubPr>
                    <m:e>
                      <m:r>
                        <w:rPr>
                          <w:rFonts w:ascii="Cambria Math" w:hAnsi="Cambria Math" w:cs="Arial"/>
                          <w:sz w:val="26"/>
                        </w:rPr>
                        <m:t>y</m:t>
                      </m:r>
                    </m:e>
                    <m:sub>
                      <m:r>
                        <w:rPr>
                          <w:rFonts w:ascii="Cambria Math" w:hAnsi="Cambria Math" w:cs="Arial"/>
                          <w:sz w:val="26"/>
                        </w:rPr>
                        <m:t>i</m:t>
                      </m:r>
                    </m:sub>
                  </m:sSub>
                </m:sup>
              </m:sSup>
            </m:den>
          </m:f>
        </m:oMath>
      </m:oMathPara>
    </w:p>
    <w:p w14:paraId="461BC1B9" w14:textId="676126DA" w:rsidR="00191F46" w:rsidRDefault="00191F46" w:rsidP="00191F46">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3</w:t>
      </w:r>
      <w:r w:rsidR="0093346A">
        <w:rPr>
          <w:rFonts w:ascii="Cambria" w:hAnsi="Cambria"/>
          <w:i/>
          <w:iCs/>
          <w:sz w:val="20"/>
          <w:szCs w:val="18"/>
        </w:rPr>
        <w:fldChar w:fldCharType="end"/>
      </w:r>
      <w:r w:rsidRPr="00191F46">
        <w:rPr>
          <w:rFonts w:ascii="Cambria" w:hAnsi="Cambria"/>
          <w:i/>
          <w:iCs/>
          <w:sz w:val="20"/>
          <w:szCs w:val="18"/>
        </w:rPr>
        <w:t xml:space="preserve"> výstupní hodnota neuronu při užití funkce sigmoid</w:t>
      </w:r>
    </w:p>
    <w:p w14:paraId="20307326" w14:textId="7FB5A657" w:rsidR="0078047C" w:rsidRDefault="0078047C" w:rsidP="0078047C">
      <w:pPr>
        <w:pStyle w:val="Stadnartntext"/>
      </w:pPr>
      <w:r>
        <w:tab/>
        <w:t>Aktuálním trendem v oblasti hlubokého učení je však v rámci vnitřních vrstev NN jiná funkce, která se označuje jako „rectified linear unit“ zkráceně ReLU</w:t>
      </w:r>
      <w:r w:rsidR="002E17AC">
        <w:t xml:space="preserve">, kde </w:t>
      </w:r>
      <m:oMath>
        <m:r>
          <m:rPr>
            <m:sty m:val="p"/>
          </m:rPr>
          <w:rPr>
            <w:rFonts w:ascii="Cambria Math" w:hAnsi="Cambria Math"/>
          </w:rPr>
          <w:br/>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max⁡</m:t>
        </m:r>
        <m:r>
          <w:rPr>
            <w:rFonts w:ascii="Cambria Math" w:hAnsi="Cambria Math"/>
          </w:rPr>
          <m:t>{0,x}</m:t>
        </m:r>
      </m:oMath>
      <w:r w:rsidR="002E17AC">
        <w:t>.</w:t>
      </w:r>
      <w:r>
        <w:t xml:space="preserve"> </w:t>
      </w:r>
      <w:r>
        <w:fldChar w:fldCharType="begin"/>
      </w:r>
      <w:r w:rsidR="00375977">
        <w:instrText xml:space="preserve"> ADDIN ZOTERO_ITEM CSL_CITATION {"citationID":"RbNmsaBh","properties":{"formattedCitation":"(Goodfellow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 xml:space="preserve">. </w:t>
      </w:r>
      <w:r w:rsidR="002225F7">
        <w:t xml:space="preserve">Užití této aktivační funkce má rovněž za důsledek rychlejší trénování </w:t>
      </w:r>
      <w:r w:rsidR="002225F7">
        <w:fldChar w:fldCharType="begin"/>
      </w:r>
      <w:r w:rsidR="002225F7">
        <w:instrText xml:space="preserve"> ADDIN ZOTERO_ITEM CSL_CITATION {"citationID":"3dBVpbn9","properties":{"formattedCitation":"(Bhandare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rsidR="002225F7">
        <w:fldChar w:fldCharType="separate"/>
      </w:r>
      <w:r w:rsidR="002225F7" w:rsidRPr="002225F7">
        <w:t>(Bhandare et al. 2016)</w:t>
      </w:r>
      <w:r w:rsidR="002225F7">
        <w:fldChar w:fldCharType="end"/>
      </w:r>
      <w:r w:rsidR="002225F7">
        <w:t xml:space="preserve">. </w:t>
      </w:r>
      <w:r>
        <w:t xml:space="preserve"> </w:t>
      </w:r>
    </w:p>
    <w:p w14:paraId="77B0BF8D" w14:textId="0FD42844" w:rsidR="0078047C" w:rsidRDefault="0078047C" w:rsidP="0078047C">
      <w:pPr>
        <w:pStyle w:val="Stadnartntext"/>
        <w:jc w:val="center"/>
      </w:pPr>
      <w:r>
        <w:rPr>
          <w:noProof/>
          <w:lang w:eastAsia="cs-CZ"/>
        </w:rPr>
        <w:drawing>
          <wp:inline distT="0" distB="0" distL="0" distR="0" wp14:anchorId="37EAA1A6" wp14:editId="6F0CB90A">
            <wp:extent cx="2400300" cy="16282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66" r="6057"/>
                    <a:stretch/>
                  </pic:blipFill>
                  <pic:spPr bwMode="auto">
                    <a:xfrm>
                      <a:off x="0" y="0"/>
                      <a:ext cx="2432692" cy="1650248"/>
                    </a:xfrm>
                    <a:prstGeom prst="rect">
                      <a:avLst/>
                    </a:prstGeom>
                    <a:ln>
                      <a:noFill/>
                    </a:ln>
                    <a:extLst>
                      <a:ext uri="{53640926-AAD7-44D8-BBD7-CCE9431645EC}">
                        <a14:shadowObscured xmlns:a14="http://schemas.microsoft.com/office/drawing/2010/main"/>
                      </a:ext>
                    </a:extLst>
                  </pic:spPr>
                </pic:pic>
              </a:graphicData>
            </a:graphic>
          </wp:inline>
        </w:drawing>
      </w:r>
    </w:p>
    <w:p w14:paraId="59197279" w14:textId="47EE4017" w:rsidR="0078047C" w:rsidRDefault="0078047C" w:rsidP="0078047C">
      <w:pPr>
        <w:pStyle w:val="Stadnartntext"/>
        <w:jc w:val="center"/>
      </w:pPr>
      <w:r>
        <w:t>(goodfellow DL s190)</w:t>
      </w:r>
    </w:p>
    <w:p w14:paraId="3D730358" w14:textId="49BE8AFD" w:rsidR="00306489" w:rsidRDefault="002E17AC" w:rsidP="002E17AC">
      <w:pPr>
        <w:pStyle w:val="Stadnartntext"/>
      </w:pPr>
      <w:r>
        <w:tab/>
        <w:t>Podstatnou komponentou neuronové sítě je aktivační funkce poslední vrstvy. Zde záleží jaký charakter výstupu je žádoucí</w:t>
      </w:r>
      <w:r w:rsidR="00306489">
        <w:t xml:space="preserve">. Obecně se však užívá již prezentovaná funkce sigmoid a její odvozenina funkce softmax </w:t>
      </w:r>
      <w:r>
        <w:t xml:space="preserve">. </w:t>
      </w:r>
      <w:r w:rsidR="00801128">
        <w:t xml:space="preserve">Výstup neuronové sítě klasifikuje vstup do </w:t>
      </w:r>
      <w:r w:rsidR="00306489">
        <w:t>konkrétní</w:t>
      </w:r>
      <w:r w:rsidR="00801128">
        <w:t xml:space="preserve"> proměnné.</w:t>
      </w:r>
      <w:r w:rsidR="00306489">
        <w:t xml:space="preserve"> Je-li tato proměnná diskrétní, to znamená, že představuje například příslušnost vstupních dat do </w:t>
      </w:r>
      <w:r w:rsidR="00306489" w:rsidRPr="00306489">
        <w:rPr>
          <w:i/>
        </w:rPr>
        <w:t>n</w:t>
      </w:r>
      <w:r w:rsidR="00306489">
        <w:rPr>
          <w:i/>
        </w:rPr>
        <w:t xml:space="preserve"> </w:t>
      </w:r>
      <w:r w:rsidR="00306489">
        <w:t>tříd, měla by výstupní vrstva vyjadřovat vektor pravděpodobnosti příslušnosti objektu do těchto tříd. Pro tento konkrétní účel se využívá právě funkce softmax.</w:t>
      </w:r>
    </w:p>
    <w:p w14:paraId="2DE6F616" w14:textId="77777777" w:rsidR="005C01BE" w:rsidRDefault="005C01BE" w:rsidP="002E17AC">
      <w:pPr>
        <w:pStyle w:val="Stadnartntext"/>
      </w:pPr>
    </w:p>
    <w:p w14:paraId="18B9AE13" w14:textId="34331CF8" w:rsidR="005C01BE" w:rsidRPr="005C01BE" w:rsidRDefault="005C01BE" w:rsidP="005C01BE">
      <w:pPr>
        <w:pStyle w:val="Stadnartntext"/>
        <w:rPr>
          <w:rFonts w:eastAsiaTheme="minorEastAsia"/>
          <w:iCs/>
        </w:rPr>
      </w:pPr>
      <m:oMathPara>
        <m:oMath>
          <m:r>
            <w:rPr>
              <w:rFonts w:ascii="Cambria Math" w:hAnsi="Cambria Math"/>
            </w:rPr>
            <w:lastRenderedPageBreak/>
            <m:t>softmax</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i</m:t>
                      </m:r>
                    </m:sub>
                  </m:sSub>
                </m:sup>
              </m:sSup>
            </m:num>
            <m:den>
              <m:nary>
                <m:naryPr>
                  <m:chr m:val="∑"/>
                  <m:limLoc m:val="undOvr"/>
                  <m:supHide m:val="1"/>
                  <m:ctrlPr>
                    <w:rPr>
                      <w:rFonts w:ascii="Cambria Math" w:hAnsi="Cambria Math"/>
                    </w:rPr>
                  </m:ctrlPr>
                </m:naryPr>
                <m:sub>
                  <m:r>
                    <w:rPr>
                      <w:rFonts w:ascii="Cambria Math" w:hAnsi="Cambria Math"/>
                    </w:rPr>
                    <m:t>j</m:t>
                  </m:r>
                </m:sub>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x</m:t>
                          </m:r>
                        </m:e>
                        <m:sub>
                          <m:r>
                            <w:rPr>
                              <w:rFonts w:ascii="Cambria Math" w:hAnsi="Cambria Math"/>
                            </w:rPr>
                            <m:t>j</m:t>
                          </m:r>
                        </m:sub>
                      </m:sSub>
                    </m:sup>
                  </m:sSup>
                </m:e>
              </m:nary>
            </m:den>
          </m:f>
        </m:oMath>
      </m:oMathPara>
    </w:p>
    <w:p w14:paraId="27EB2A17" w14:textId="443DBB3D" w:rsidR="005C01BE" w:rsidRPr="005C01BE" w:rsidRDefault="005C01BE" w:rsidP="005C01BE">
      <w:pPr>
        <w:pStyle w:val="Caption"/>
      </w:pPr>
      <w:r>
        <w:t xml:space="preserve">Rovnice </w:t>
      </w:r>
      <w:fldSimple w:instr=" SEQ Rovnice \* ARABIC ">
        <w:r w:rsidR="00D61CED">
          <w:rPr>
            <w:noProof/>
          </w:rPr>
          <w:t>4</w:t>
        </w:r>
      </w:fldSimple>
    </w:p>
    <w:p w14:paraId="1A1D7CC3" w14:textId="32F2855D" w:rsidR="002E17AC" w:rsidRPr="00306489" w:rsidRDefault="00306489" w:rsidP="00B20C7A">
      <w:pPr>
        <w:pStyle w:val="Stadnartntext"/>
      </w:pPr>
      <w:r>
        <w:tab/>
      </w:r>
      <w:r w:rsidR="005C01BE">
        <w:t>Důsledkem užití této funkce</w:t>
      </w:r>
      <w:r>
        <w:t xml:space="preserve"> </w:t>
      </w:r>
      <w:r w:rsidR="005C01BE">
        <w:t>je, že na výstupu neuronové sítě bude vektor</w:t>
      </w:r>
      <w:r w:rsidR="00B20C7A">
        <w:t xml:space="preserve"> </w:t>
      </w:r>
      <w:r w:rsidR="00B20C7A">
        <w:rPr>
          <w:i/>
        </w:rPr>
        <w:t>v</w:t>
      </w:r>
      <w:r w:rsidR="00B20C7A">
        <w:rPr>
          <w:i/>
          <w:vertAlign w:val="subscript"/>
        </w:rPr>
        <w:t>1</w:t>
      </w:r>
      <w:r w:rsidR="005C01BE">
        <w:t xml:space="preserve">, </w:t>
      </w:r>
      <w:r w:rsidR="00B20C7A">
        <w:t>který</w:t>
      </w:r>
      <w:r w:rsidR="005C01BE">
        <w:t xml:space="preserve"> bude vyjadřovat pravděpodobnosti pro jednotlivé třídy určené pořadím v rámci </w:t>
      </w:r>
      <w:r w:rsidR="00B20C7A">
        <w:t xml:space="preserve">vektoru a díky „normalizační“ složce v čitateli bude složkový součet </w:t>
      </w:r>
      <w:r w:rsidR="00B20C7A" w:rsidRPr="00B20C7A">
        <w:rPr>
          <w:i/>
        </w:rPr>
        <w:t>v</w:t>
      </w:r>
      <w:r w:rsidR="00B20C7A" w:rsidRPr="00B20C7A">
        <w:rPr>
          <w:i/>
          <w:vertAlign w:val="subscript"/>
        </w:rPr>
        <w:t>1</w:t>
      </w:r>
      <w:r w:rsidR="00B20C7A">
        <w:t xml:space="preserve"> roven 1.</w:t>
      </w:r>
    </w:p>
    <w:p w14:paraId="499DE89E" w14:textId="77777777" w:rsidR="0078047C" w:rsidRPr="00191F46" w:rsidRDefault="0078047C" w:rsidP="0078047C">
      <w:pPr>
        <w:pStyle w:val="Stadnartntext"/>
        <w:jc w:val="left"/>
      </w:pPr>
    </w:p>
    <w:p w14:paraId="31E3AD33" w14:textId="77777777" w:rsidR="00191F46" w:rsidRPr="00191F46" w:rsidRDefault="00191F46" w:rsidP="00CD7A20">
      <w:pPr>
        <w:pStyle w:val="Heading4"/>
      </w:pPr>
      <w:bookmarkStart w:id="9" w:name="_Toc3047262"/>
      <w:r w:rsidRPr="00191F46">
        <w:t>Učení neuronových sítí</w:t>
      </w:r>
      <w:bookmarkEnd w:id="9"/>
    </w:p>
    <w:p w14:paraId="067852F3" w14:textId="788CFD74" w:rsidR="00191F46" w:rsidRPr="00191F46" w:rsidRDefault="00191F46" w:rsidP="00AB2098">
      <w:pPr>
        <w:pStyle w:val="Stadnartntext"/>
      </w:pPr>
      <w:r w:rsidRPr="00191F46">
        <w:tab/>
      </w:r>
      <w:r w:rsidR="00905AA5">
        <w:t>Na začátku učení jsou ve</w:t>
      </w:r>
      <w:r w:rsidR="00CD7A20">
        <w:rPr>
          <w:lang w:bidi="he-IL"/>
        </w:rPr>
        <w:t>š</w:t>
      </w:r>
      <w:r w:rsidR="00905AA5">
        <w:t xml:space="preserve">keré váhy v systému neuronové sítě inicializovány jako náhodné numerické hodnoty. </w:t>
      </w:r>
      <w:r w:rsidRPr="00191F46">
        <w:t>K</w:t>
      </w:r>
      <w:r w:rsidR="00905AA5">
        <w:t xml:space="preserve"> následné</w:t>
      </w:r>
      <w:r w:rsidRPr="00191F46">
        <w:t xml:space="preserve"> adaptaci </w:t>
      </w:r>
      <w:r w:rsidR="00905AA5">
        <w:t>vah ve standardních modelech</w:t>
      </w:r>
      <w:r w:rsidRPr="00191F46">
        <w:t xml:space="preserve"> hlubokého učení s učitelem se používá algoritmus zpětného šíření chyby (</w:t>
      </w:r>
      <w:r w:rsidR="00E50481">
        <w:t>Backpropagation algorithm</w:t>
      </w:r>
      <w:r w:rsidRPr="00191F46">
        <w:t xml:space="preserve">). Ten spočívá v iterační minimalizaci chybové funkce viz. </w:t>
      </w:r>
      <w:r w:rsidRPr="00191F46">
        <w:rPr>
          <w:i/>
        </w:rPr>
        <w:t>Rovnice 1,</w:t>
      </w:r>
      <w:r w:rsidRPr="00191F46">
        <w:t xml:space="preserve"> za pomocí úpravy vah napojených na jednotlivé neurony ve vrstvách sítě. Výsledným vztahem pro korekci všech váh v NS je rovnice, kde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oMath>
      <w:r w:rsidRPr="00191F46">
        <w:rPr>
          <w:rFonts w:eastAsiaTheme="minorEastAsia"/>
        </w:rPr>
        <w:t xml:space="preserve"> je keocifient posunu v rámci gradientu, </w:t>
      </w:r>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w:r w:rsidRPr="00191F46">
        <w:rPr>
          <w:rFonts w:eastAsiaTheme="minorEastAsia"/>
        </w:rPr>
        <w:t xml:space="preserve">je směr gradientu 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sidRPr="00191F46">
        <w:rPr>
          <w:rFonts w:eastAsiaTheme="minorEastAsia"/>
        </w:rPr>
        <w:t>je původní hodota příslušné váhy.</w:t>
      </w:r>
    </w:p>
    <w:p w14:paraId="5112EA73" w14:textId="77777777" w:rsidR="00191F46" w:rsidRPr="00191F46" w:rsidRDefault="00631FD6" w:rsidP="00AB2098">
      <w:pPr>
        <w:pStyle w:val="Stadnartntext"/>
      </w:pPr>
      <m:oMathPara>
        <m:oMath>
          <m:sSub>
            <m:sSubPr>
              <m:ctrlPr>
                <w:rPr>
                  <w:rFonts w:ascii="Cambria Math" w:hAnsi="Cambria Math"/>
                  <w:i/>
                </w:rPr>
              </m:ctrlPr>
            </m:sSubPr>
            <m:e>
              <m:r>
                <w:rPr>
                  <w:rFonts w:ascii="Cambria Math" w:hAnsi="Cambria Math"/>
                </w:rPr>
                <m:t>W</m:t>
              </m:r>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k</m:t>
              </m:r>
            </m:sub>
          </m:sSub>
        </m:oMath>
      </m:oMathPara>
    </w:p>
    <w:p w14:paraId="5DB92421" w14:textId="5B2724BA" w:rsidR="00191F46" w:rsidRPr="00191F46" w:rsidRDefault="00191F46" w:rsidP="00034990">
      <w:pPr>
        <w:pStyle w:val="Stadnartntext"/>
        <w:jc w:val="center"/>
        <w:rPr>
          <w:i/>
          <w:iCs/>
          <w:sz w:val="20"/>
          <w:szCs w:val="18"/>
        </w:rPr>
      </w:pPr>
      <w:r w:rsidRPr="00191F46">
        <w:rPr>
          <w:i/>
          <w:iCs/>
          <w:sz w:val="20"/>
          <w:szCs w:val="18"/>
        </w:rPr>
        <w:t xml:space="preserve">Rovnice </w:t>
      </w:r>
      <w:r w:rsidR="0093346A">
        <w:rPr>
          <w:i/>
          <w:iCs/>
          <w:sz w:val="20"/>
          <w:szCs w:val="18"/>
        </w:rPr>
        <w:fldChar w:fldCharType="begin"/>
      </w:r>
      <w:r w:rsidR="0093346A">
        <w:rPr>
          <w:i/>
          <w:iCs/>
          <w:sz w:val="20"/>
          <w:szCs w:val="18"/>
        </w:rPr>
        <w:instrText xml:space="preserve"> SEQ Rovnice \* ARABIC </w:instrText>
      </w:r>
      <w:r w:rsidR="0093346A">
        <w:rPr>
          <w:i/>
          <w:iCs/>
          <w:sz w:val="20"/>
          <w:szCs w:val="18"/>
        </w:rPr>
        <w:fldChar w:fldCharType="separate"/>
      </w:r>
      <w:r w:rsidR="00D61CED">
        <w:rPr>
          <w:i/>
          <w:iCs/>
          <w:noProof/>
          <w:sz w:val="20"/>
          <w:szCs w:val="18"/>
        </w:rPr>
        <w:t>5</w:t>
      </w:r>
      <w:r w:rsidR="0093346A">
        <w:rPr>
          <w:i/>
          <w:iCs/>
          <w:sz w:val="20"/>
          <w:szCs w:val="18"/>
        </w:rPr>
        <w:fldChar w:fldCharType="end"/>
      </w:r>
      <w:r w:rsidRPr="00191F46">
        <w:rPr>
          <w:i/>
          <w:iCs/>
          <w:sz w:val="20"/>
          <w:szCs w:val="18"/>
        </w:rPr>
        <w:t xml:space="preserve"> korekce vah v BPA</w:t>
      </w:r>
    </w:p>
    <w:p w14:paraId="3768D1AC" w14:textId="50F19F81" w:rsidR="00191F46" w:rsidRPr="00191F46" w:rsidRDefault="00191F46" w:rsidP="00AB2098">
      <w:pPr>
        <w:pStyle w:val="Stadnartntext"/>
      </w:pPr>
      <w:r w:rsidRPr="00191F46">
        <w:tab/>
        <w:t xml:space="preserve">Ve chvíli, kdy je v rámci jedné iterace průchodu dat neuronovou sítí spočítána hodnota chybové funkce výstupní vrstvy, je nutné zpětně pro všechny neurony skrytých vrstev vypočítat nakolik váhy, které z nich vedou přispívají ke konkrétní hodnotě celkové chyby </w:t>
      </w:r>
      <w:r w:rsidRPr="00191F46">
        <w:rPr>
          <w:i/>
        </w:rPr>
        <w:t>E</w:t>
      </w:r>
      <w:r w:rsidRPr="00191F46">
        <w:t xml:space="preserve"> výstupní </w:t>
      </w:r>
      <w:commentRangeStart w:id="10"/>
      <w:r w:rsidRPr="00191F46">
        <w:t>vrstvy</w:t>
      </w:r>
      <w:commentRangeEnd w:id="10"/>
      <w:r w:rsidR="00905AA5">
        <w:rPr>
          <w:rStyle w:val="CommentReference"/>
        </w:rPr>
        <w:commentReference w:id="10"/>
      </w:r>
      <w:r w:rsidRPr="00191F46">
        <w:t>.</w:t>
      </w:r>
      <w:r w:rsidR="00270C87">
        <w:t xml:space="preserve">  </w:t>
      </w:r>
    </w:p>
    <w:p w14:paraId="4B40738C" w14:textId="77777777" w:rsidR="00191F46" w:rsidRPr="00191F46" w:rsidRDefault="00631FD6" w:rsidP="00AB2098">
      <w:pPr>
        <w:pStyle w:val="Stadnartntext"/>
        <w:rPr>
          <w:rFonts w:eastAsiaTheme="minorEastAsia"/>
        </w:rPr>
      </w:pPr>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S</m:t>
                  </m:r>
                </m:e>
                <m:sub>
                  <m:r>
                    <w:rPr>
                      <w:rFonts w:ascii="Cambria Math" w:hAnsi="Cambria Math"/>
                    </w:rPr>
                    <m:t>i</m:t>
                  </m:r>
                </m:sub>
              </m:s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E</m:t>
                  </m:r>
                </m:e>
                <m:sub>
                  <m:r>
                    <w:rPr>
                      <w:rFonts w:ascii="Cambria Math" w:hAnsi="Cambria Math"/>
                    </w:rPr>
                    <m:t>j</m:t>
                  </m:r>
                </m:sub>
              </m:sSub>
            </m:e>
          </m:nary>
        </m:oMath>
      </m:oMathPara>
    </w:p>
    <w:p w14:paraId="181F0FCA" w14:textId="44040041" w:rsidR="00905AA5" w:rsidRDefault="00191F46" w:rsidP="00270C87">
      <w:pPr>
        <w:spacing w:after="200" w:line="360" w:lineRule="auto"/>
        <w:jc w:val="center"/>
        <w:rPr>
          <w:rFonts w:ascii="Cambria" w:hAnsi="Cambria"/>
          <w:i/>
          <w:iCs/>
          <w:sz w:val="20"/>
          <w:szCs w:val="18"/>
        </w:rPr>
      </w:pPr>
      <w:r w:rsidRPr="00191F46">
        <w:rPr>
          <w:rFonts w:ascii="Cambria" w:hAnsi="Cambria"/>
          <w:i/>
          <w:iCs/>
          <w:sz w:val="20"/>
          <w:szCs w:val="18"/>
        </w:rPr>
        <w:t xml:space="preserve">Rovnice </w:t>
      </w:r>
      <w:r w:rsidR="0093346A">
        <w:rPr>
          <w:rFonts w:ascii="Cambria" w:hAnsi="Cambria"/>
          <w:i/>
          <w:iCs/>
          <w:sz w:val="20"/>
          <w:szCs w:val="18"/>
        </w:rPr>
        <w:fldChar w:fldCharType="begin"/>
      </w:r>
      <w:r w:rsidR="0093346A">
        <w:rPr>
          <w:rFonts w:ascii="Cambria" w:hAnsi="Cambria"/>
          <w:i/>
          <w:iCs/>
          <w:sz w:val="20"/>
          <w:szCs w:val="18"/>
        </w:rPr>
        <w:instrText xml:space="preserve"> SEQ Rovnice \* ARABIC </w:instrText>
      </w:r>
      <w:r w:rsidR="0093346A">
        <w:rPr>
          <w:rFonts w:ascii="Cambria" w:hAnsi="Cambria"/>
          <w:i/>
          <w:iCs/>
          <w:sz w:val="20"/>
          <w:szCs w:val="18"/>
        </w:rPr>
        <w:fldChar w:fldCharType="separate"/>
      </w:r>
      <w:r w:rsidR="00D61CED">
        <w:rPr>
          <w:rFonts w:ascii="Cambria" w:hAnsi="Cambria"/>
          <w:i/>
          <w:iCs/>
          <w:noProof/>
          <w:sz w:val="20"/>
          <w:szCs w:val="18"/>
        </w:rPr>
        <w:t>6</w:t>
      </w:r>
      <w:r w:rsidR="0093346A">
        <w:rPr>
          <w:rFonts w:ascii="Cambria" w:hAnsi="Cambria"/>
          <w:i/>
          <w:iCs/>
          <w:sz w:val="20"/>
          <w:szCs w:val="18"/>
        </w:rPr>
        <w:fldChar w:fldCharType="end"/>
      </w:r>
      <w:r w:rsidRPr="00191F46">
        <w:rPr>
          <w:rFonts w:ascii="Cambria" w:hAnsi="Cambria"/>
          <w:i/>
          <w:iCs/>
          <w:sz w:val="20"/>
          <w:szCs w:val="18"/>
        </w:rPr>
        <w:t xml:space="preserve"> výpočet chyby neuronu</w:t>
      </w:r>
    </w:p>
    <w:p w14:paraId="37F40707" w14:textId="77777777" w:rsidR="002E17AC" w:rsidRPr="002E17AC" w:rsidRDefault="002E17AC" w:rsidP="002E17AC">
      <w:pPr>
        <w:spacing w:after="200" w:line="360" w:lineRule="auto"/>
        <w:rPr>
          <w:rFonts w:ascii="Cambria" w:hAnsi="Cambria"/>
          <w:iCs/>
          <w:sz w:val="20"/>
          <w:szCs w:val="18"/>
        </w:rPr>
      </w:pPr>
    </w:p>
    <w:p w14:paraId="2B7A085F" w14:textId="12A14BB5" w:rsidR="00DE262C" w:rsidRDefault="00DE262C" w:rsidP="00AB2098">
      <w:pPr>
        <w:pStyle w:val="Stadnartntext"/>
      </w:pPr>
    </w:p>
    <w:p w14:paraId="6176BB88" w14:textId="28072BC0" w:rsidR="00496118" w:rsidRDefault="004C31B1" w:rsidP="00496118">
      <w:pPr>
        <w:pStyle w:val="Heading3"/>
      </w:pPr>
      <w:r>
        <w:lastRenderedPageBreak/>
        <w:t xml:space="preserve"> </w:t>
      </w:r>
      <w:bookmarkStart w:id="11" w:name="_Toc3047263"/>
      <w:r w:rsidR="00496118">
        <w:t>Konvoluční neuronové sítě</w:t>
      </w:r>
      <w:bookmarkEnd w:id="11"/>
    </w:p>
    <w:p w14:paraId="23053EDA" w14:textId="3568693A" w:rsidR="00496118" w:rsidRDefault="00496118" w:rsidP="00496118">
      <w:pPr>
        <w:pStyle w:val="Stadnartntext"/>
      </w:pPr>
      <w:r>
        <w:tab/>
        <w:t>Mezi nejúspěšnější architektury aplikované i v počítačové grafice posledních</w:t>
      </w:r>
      <w:r w:rsidR="00470F33">
        <w:t xml:space="preserve"> několika dekád</w:t>
      </w:r>
      <w:r>
        <w:t xml:space="preserve"> patří mimo GAN také hluboké konvoluční neuronové sítě (CNN), </w:t>
      </w:r>
      <w:r w:rsidR="00470F33">
        <w:t>které se v rámci soutěže ILSVRC</w:t>
      </w:r>
      <w:r>
        <w:rPr>
          <w:rStyle w:val="FootnoteReference"/>
        </w:rPr>
        <w:footnoteReference w:id="1"/>
      </w:r>
      <w:r>
        <w:t xml:space="preserve"> umísťují na předních příčkách. </w:t>
      </w:r>
      <w:r>
        <w:fldChar w:fldCharType="begin"/>
      </w:r>
      <w:r w:rsidR="00375977">
        <w:instrText xml:space="preserve"> ADDIN ZOTERO_ITEM CSL_CITATION {"citationID":"vcqoFykx","properties":{"formattedCitation":"(Goodfellow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fldChar w:fldCharType="separate"/>
      </w:r>
      <w:r w:rsidR="00375977" w:rsidRPr="00375977">
        <w:t>(Goodfellow et al. 2016)</w:t>
      </w:r>
      <w:r>
        <w:fldChar w:fldCharType="end"/>
      </w:r>
      <w:r>
        <w:t>.</w:t>
      </w:r>
    </w:p>
    <w:p w14:paraId="1B4900FF" w14:textId="45CBF74B" w:rsidR="00496118" w:rsidRDefault="00496118" w:rsidP="00496118">
      <w:pPr>
        <w:pStyle w:val="Stadnartntext"/>
      </w:pPr>
      <w:r>
        <w:tab/>
        <w:t xml:space="preserve">CNN jsou propojením dvou silných konceptů tj. dopředné neuronové sítě a </w:t>
      </w:r>
      <w:r w:rsidR="00C15D1E">
        <w:t>principu konvoluce.</w:t>
      </w:r>
      <w:r w:rsidR="005F3188">
        <w:t xml:space="preserve"> Přestože aplikace z poslední doby užívají CNN i například pro rozpoznání řeči či práci s jazykem.  </w:t>
      </w:r>
      <w:r w:rsidR="003173F9">
        <w:t xml:space="preserve">Používají se jak pro obrazová, tak pro časová data. Formálně jsou definovány jako </w:t>
      </w:r>
      <w:r w:rsidR="003173F9">
        <w:rPr>
          <w:i/>
        </w:rPr>
        <w:t>„...sítě, které namísto maticového násobení užívají alespoň v jedné vrstvě konvoluci.“</w:t>
      </w:r>
      <w:r w:rsidR="003173F9">
        <w:t xml:space="preserve">. </w:t>
      </w:r>
      <w:r w:rsidR="003173F9">
        <w:fldChar w:fldCharType="begin"/>
      </w:r>
      <w:r w:rsidR="00375977">
        <w:instrText xml:space="preserve"> ADDIN ZOTERO_ITEM CSL_CITATION {"citationID":"5Vc2oFAi","properties":{"formattedCitation":"(Goodfellow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173F9">
        <w:fldChar w:fldCharType="separate"/>
      </w:r>
      <w:r w:rsidR="00375977" w:rsidRPr="00375977">
        <w:t>(Goodfellow et al. 2016)</w:t>
      </w:r>
      <w:r w:rsidR="003173F9">
        <w:fldChar w:fldCharType="end"/>
      </w:r>
      <w:r w:rsidR="003173F9">
        <w:t xml:space="preserve"> </w:t>
      </w:r>
    </w:p>
    <w:p w14:paraId="2F2F7117" w14:textId="3EFBEE66" w:rsidR="003173F9" w:rsidRDefault="003173F9" w:rsidP="00496118">
      <w:pPr>
        <w:pStyle w:val="Stadnartntext"/>
      </w:pPr>
      <w:r>
        <w:tab/>
        <w:t xml:space="preserve">Máme-li dvoudimeznionální pole dat aplikujeme konvoluční operací </w:t>
      </w:r>
      <w:r w:rsidR="00B364EB">
        <w:t>(</w:t>
      </w:r>
      <m:oMath>
        <m:r>
          <w:rPr>
            <w:rFonts w:ascii="Cambria Math" w:hAnsi="Cambria Math"/>
          </w:rPr>
          <m:t>*</m:t>
        </m:r>
      </m:oMath>
      <w:r w:rsidR="00B364EB">
        <w:t xml:space="preserve">) </w:t>
      </w:r>
      <w:r>
        <w:t>následovně</w:t>
      </w:r>
      <w:r w:rsidR="00B364EB">
        <w:t>:</w:t>
      </w:r>
      <w:r>
        <w:t xml:space="preserve"> </w:t>
      </w:r>
    </w:p>
    <w:p w14:paraId="6CB612F9" w14:textId="24966B29" w:rsidR="003173F9" w:rsidRPr="00B364EB" w:rsidRDefault="003173F9" w:rsidP="00496118">
      <w:pPr>
        <w:pStyle w:val="Stadnartntext"/>
        <w:rPr>
          <w:rFonts w:eastAsiaTheme="minorEastAsia"/>
        </w:rPr>
      </w:pPr>
      <m:oMathPara>
        <m:oMath>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m:t>
          </m:r>
          <m:d>
            <m:dPr>
              <m:ctrlPr>
                <w:rPr>
                  <w:rFonts w:ascii="Cambria Math" w:hAnsi="Cambria Math"/>
                  <w:i/>
                </w:rPr>
              </m:ctrlPr>
            </m:dPr>
            <m:e>
              <m:r>
                <w:rPr>
                  <w:rFonts w:ascii="Cambria Math" w:hAnsi="Cambria Math"/>
                </w:rPr>
                <m:t>I*K</m:t>
              </m:r>
            </m:e>
          </m:d>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m</m:t>
              </m:r>
            </m:sub>
            <m:sup/>
            <m:e>
              <m:nary>
                <m:naryPr>
                  <m:chr m:val="∑"/>
                  <m:limLoc m:val="undOvr"/>
                  <m:ctrlPr>
                    <w:rPr>
                      <w:rFonts w:ascii="Cambria Math" w:hAnsi="Cambria Math"/>
                      <w:i/>
                    </w:rPr>
                  </m:ctrlPr>
                </m:naryPr>
                <m:sub>
                  <m:r>
                    <w:rPr>
                      <w:rFonts w:ascii="Cambria Math" w:hAnsi="Cambria Math"/>
                    </w:rPr>
                    <m:t>n</m:t>
                  </m:r>
                </m:sub>
                <m:sup/>
                <m:e>
                  <m:r>
                    <w:rPr>
                      <w:rFonts w:ascii="Cambria Math" w:hAnsi="Cambria Math"/>
                    </w:rPr>
                    <m:t>I</m:t>
                  </m:r>
                  <m:d>
                    <m:dPr>
                      <m:ctrlPr>
                        <w:rPr>
                          <w:rFonts w:ascii="Cambria Math" w:hAnsi="Cambria Math"/>
                          <w:i/>
                        </w:rPr>
                      </m:ctrlPr>
                    </m:dPr>
                    <m:e>
                      <m:r>
                        <w:rPr>
                          <w:rFonts w:ascii="Cambria Math" w:hAnsi="Cambria Math"/>
                        </w:rPr>
                        <m:t>i-m,j-n</m:t>
                      </m:r>
                    </m:e>
                  </m:d>
                  <m:r>
                    <w:rPr>
                      <w:rFonts w:ascii="Cambria Math" w:hAnsi="Cambria Math"/>
                    </w:rPr>
                    <m:t>K(m,n)</m:t>
                  </m:r>
                </m:e>
              </m:nary>
            </m:e>
          </m:nary>
        </m:oMath>
      </m:oMathPara>
    </w:p>
    <w:p w14:paraId="3999D677" w14:textId="36A79D8A" w:rsidR="00B364EB" w:rsidRDefault="00B364EB" w:rsidP="00B364EB">
      <w:pPr>
        <w:pStyle w:val="Caption"/>
        <w:rPr>
          <w:rFonts w:eastAsiaTheme="minorEastAsia"/>
        </w:rPr>
      </w:pPr>
      <w:r>
        <w:t xml:space="preserve">Rovnice </w:t>
      </w:r>
      <w:fldSimple w:instr=" SEQ Rovnice \* ARABIC ">
        <w:r w:rsidR="00D61CED">
          <w:rPr>
            <w:noProof/>
          </w:rPr>
          <w:t>7</w:t>
        </w:r>
      </w:fldSimple>
      <w:r>
        <w:t xml:space="preserve"> op</w:t>
      </w:r>
      <w:r w:rsidR="00270C87">
        <w:t>er</w:t>
      </w:r>
      <w:r>
        <w:t>ace konvoluce pro pole I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r>
        <w:t xml:space="preserve"> a jádro K (</w:t>
      </w:r>
      <w:r w:rsidRPr="00B364EB">
        <w:rPr>
          <w:b/>
        </w:rPr>
        <w:t>dim</w:t>
      </w:r>
      <w:r>
        <w:t>=</w:t>
      </w:r>
      <m:oMath>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oMath>
    </w:p>
    <w:p w14:paraId="10FC96AD" w14:textId="19A595D3" w:rsidR="00791C68" w:rsidRDefault="00B364EB" w:rsidP="00B364EB">
      <w:pPr>
        <w:pStyle w:val="Stadnartntext"/>
      </w:pPr>
      <w:r>
        <w:tab/>
      </w:r>
      <w:r w:rsidR="00470F33">
        <w:t xml:space="preserve">Z formálního vyjádření vyplývá, že se jedná </w:t>
      </w:r>
      <w:r w:rsidR="00AE5599">
        <w:t xml:space="preserve">o vzájemné pronásobení matice vzoru </w:t>
      </w:r>
      <w:r w:rsidR="00AE5599" w:rsidRPr="00AE5599">
        <w:rPr>
          <w:i/>
        </w:rPr>
        <w:t>I</w:t>
      </w:r>
      <w:r w:rsidR="00AE5599">
        <w:t xml:space="preserve"> a matice jádra </w:t>
      </w:r>
      <w:r w:rsidR="00AE5599" w:rsidRPr="00AE5599">
        <w:rPr>
          <w:i/>
        </w:rPr>
        <w:t>K</w:t>
      </w:r>
      <w:r w:rsidR="00AE5599">
        <w:t xml:space="preserve">, přičemž výsledek tohoto pronásobení je agregován do skalární hodnoty a uložen do výsledné matice </w:t>
      </w:r>
      <w:r w:rsidR="00AE5599" w:rsidRPr="00AE5599">
        <w:rPr>
          <w:i/>
        </w:rPr>
        <w:t>S</w:t>
      </w:r>
      <w:r w:rsidR="00AE5599">
        <w:t xml:space="preserve">. </w:t>
      </w:r>
      <w:r>
        <w:t xml:space="preserve">Základní motivací pro provedení této operace je </w:t>
      </w:r>
      <w:r w:rsidR="00B40EE7">
        <w:t>identifikace specifických</w:t>
      </w:r>
      <w:r>
        <w:t xml:space="preserve"> znaků</w:t>
      </w:r>
      <w:r w:rsidR="00B40EE7">
        <w:t xml:space="preserve"> na vstupních datech.</w:t>
      </w:r>
      <w:r w:rsidR="00B06E5F">
        <w:t xml:space="preserve"> Rovněž je d</w:t>
      </w:r>
      <w:r w:rsidR="00B40EE7">
        <w:t>íky využití konvoluce do určité míry zajištěno, že varianty dat jedné třídy budou do neuronové sítě vstupovat jako invariantní co do velikosti, obč</w:t>
      </w:r>
      <w:r w:rsidR="00FE287A">
        <w:t>asných posunů a jiných distorzí</w:t>
      </w:r>
      <w:r w:rsidR="00B06E5F">
        <w:t xml:space="preserve"> </w:t>
      </w:r>
      <w:r w:rsidR="00B06E5F">
        <w:fldChar w:fldCharType="begin"/>
      </w:r>
      <w:r w:rsidR="00B06E5F">
        <w:instrText xml:space="preserve"> ADDIN ZOTERO_ITEM CSL_CITATION {"citationID":"5uG9Z3QL","properties":{"formattedCitation":"(LeCun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B06E5F">
        <w:t>.</w:t>
      </w:r>
      <w:r w:rsidR="007531D6">
        <w:t xml:space="preserve"> Důvodem </w:t>
      </w:r>
      <w:r w:rsidR="00B06E5F">
        <w:t>této skutečnosti je fakt</w:t>
      </w:r>
      <w:r w:rsidR="007531D6">
        <w:t>, že se v</w:t>
      </w:r>
      <w:r w:rsidR="00B06E5F">
        <w:t>e</w:t>
      </w:r>
      <w:r w:rsidR="007531D6">
        <w:t> </w:t>
      </w:r>
      <w:r w:rsidR="00B06E5F">
        <w:t>fázi</w:t>
      </w:r>
      <w:r w:rsidR="007531D6">
        <w:t xml:space="preserve"> učení naleznou taková jádra</w:t>
      </w:r>
      <w:r w:rsidR="00B06E5F">
        <w:t xml:space="preserve"> (tj. jejich váhy), která ve spojení s příslušnými vstupy vyselektují typické znaky, podle kterých bude možné jednoznačně určit třídu.</w:t>
      </w:r>
      <w:r w:rsidR="00B40EE7">
        <w:t xml:space="preserve"> </w:t>
      </w:r>
      <w:r w:rsidR="00B06E5F">
        <w:t xml:space="preserve">Kromě těchto jader figurují ve výsledné klasifikaci ještě váhy klasických vrstev, které jsou napojeny na výstup konvoluční části modelu. </w:t>
      </w:r>
    </w:p>
    <w:p w14:paraId="0FCDB36D" w14:textId="3F981CB7" w:rsidR="00D61CED" w:rsidRDefault="00D61CED" w:rsidP="00D61CED">
      <w:pPr>
        <w:pStyle w:val="Stadnartntext"/>
        <w:jc w:val="center"/>
      </w:pPr>
      <w:r>
        <w:rPr>
          <w:noProof/>
          <w:lang w:eastAsia="cs-CZ"/>
        </w:rPr>
        <w:lastRenderedPageBreak/>
        <w:drawing>
          <wp:inline distT="0" distB="0" distL="0" distR="0" wp14:anchorId="7BFD80B8" wp14:editId="73A45B17">
            <wp:extent cx="5238750" cy="1600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32" r="3380"/>
                    <a:stretch/>
                  </pic:blipFill>
                  <pic:spPr bwMode="auto">
                    <a:xfrm>
                      <a:off x="0" y="0"/>
                      <a:ext cx="5238750" cy="1600835"/>
                    </a:xfrm>
                    <a:prstGeom prst="rect">
                      <a:avLst/>
                    </a:prstGeom>
                    <a:ln>
                      <a:noFill/>
                    </a:ln>
                    <a:extLst>
                      <a:ext uri="{53640926-AAD7-44D8-BBD7-CCE9431645EC}">
                        <a14:shadowObscured xmlns:a14="http://schemas.microsoft.com/office/drawing/2010/main"/>
                      </a:ext>
                    </a:extLst>
                  </pic:spPr>
                </pic:pic>
              </a:graphicData>
            </a:graphic>
          </wp:inline>
        </w:drawing>
      </w:r>
    </w:p>
    <w:p w14:paraId="63E038F6" w14:textId="76D6FC1C" w:rsidR="00D61CED" w:rsidRDefault="00D61CED" w:rsidP="00D61CED">
      <w:pPr>
        <w:pStyle w:val="Caption"/>
      </w:pPr>
      <w:r>
        <w:t xml:space="preserve">Obrázek </w:t>
      </w:r>
      <w:fldSimple w:instr=" SEQ Obrázek \* ARABIC ">
        <w:r>
          <w:rPr>
            <w:noProof/>
          </w:rPr>
          <w:t>2</w:t>
        </w:r>
      </w:fldSimple>
      <w:r w:rsidR="00146CA1">
        <w:t xml:space="preserve"> konvoluční architekture LaNet-5</w:t>
      </w:r>
    </w:p>
    <w:p w14:paraId="27A79B95" w14:textId="4B539A87" w:rsidR="00B364EB" w:rsidRDefault="00D61CED" w:rsidP="00D61CED">
      <w:pPr>
        <w:pStyle w:val="Stadnartntext"/>
        <w:ind w:firstLine="708"/>
      </w:pPr>
      <w:r>
        <w:t>V obrázku výše je zobrazena architektura konvoluční sítě, která byla svými autory nazvána jako LeNet-5</w:t>
      </w:r>
      <w:r w:rsidR="00B06E5F">
        <w:t xml:space="preserve"> </w:t>
      </w:r>
      <w:r w:rsidR="00B06E5F">
        <w:fldChar w:fldCharType="begin"/>
      </w:r>
      <w:r w:rsidR="002225F7">
        <w:instrText xml:space="preserve"> ADDIN ZOTERO_ITEM CSL_CITATION {"citationID":"6PJEnVt9","properties":{"formattedCitation":"(LeCun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B06E5F">
        <w:fldChar w:fldCharType="separate"/>
      </w:r>
      <w:r w:rsidR="00B06E5F" w:rsidRPr="00B40EE7">
        <w:t>(LeCun et al. 1998)</w:t>
      </w:r>
      <w:r w:rsidR="00B06E5F">
        <w:fldChar w:fldCharType="end"/>
      </w:r>
      <w:r w:rsidR="007531D6">
        <w:t>. K</w:t>
      </w:r>
      <w:r>
        <w:t>romě klasických neuronových vrstev</w:t>
      </w:r>
      <w:r w:rsidR="007531D6">
        <w:t>,</w:t>
      </w:r>
      <w:r>
        <w:t xml:space="preserve"> vystupují v těchto architekturách </w:t>
      </w:r>
      <w:r w:rsidR="007531D6">
        <w:t xml:space="preserve">ještě další jednotky v podobě konvolučních a  </w:t>
      </w:r>
      <w:r w:rsidR="00B06E5F">
        <w:t xml:space="preserve">„agregačních“ (subsampling) vrstev. </w:t>
      </w:r>
    </w:p>
    <w:p w14:paraId="69D44DB1" w14:textId="00E638CF" w:rsidR="00C36AC5" w:rsidRDefault="0026541F" w:rsidP="00EA5F44">
      <w:pPr>
        <w:pStyle w:val="Stadnartntext"/>
        <w:ind w:firstLine="708"/>
      </w:pPr>
      <w:r>
        <w:t>První z nich aplikuje operaci konvoluce na předchozí vrstvu modelu. Efektivitia těchto architektur spočívá mimo jiné v tom, že se konvuluje hned několikrát.</w:t>
      </w:r>
      <w:r w:rsidR="00D55CD8">
        <w:t xml:space="preserve"> To znamená, že jednotlivá jádra vyústí v procesu učení do navzájem různých konfigurací, což má za důsledek „selekci“ odlišných znaků. </w:t>
      </w:r>
      <w:r>
        <w:t>Počet konvolučních jader figuruje jako hyperparametr.</w:t>
      </w:r>
      <w:r w:rsidR="00D55CD8">
        <w:t xml:space="preserve"> S řetězovitou aplikací konvoluce se tak uvnitř modelu </w:t>
      </w:r>
      <w:r w:rsidR="00C843FB">
        <w:t>navyšuje počet jaderných konfigurací</w:t>
      </w:r>
      <w:r w:rsidR="00EA5F44">
        <w:t xml:space="preserve"> a jejich konvolvovaných produktů (feature maps).</w:t>
      </w:r>
      <w:r w:rsidR="00C843FB">
        <w:t xml:space="preserve"> </w:t>
      </w:r>
      <w:r w:rsidR="00EA5F44">
        <w:t>Z</w:t>
      </w:r>
      <w:r w:rsidR="00C843FB">
        <w:t>ároveň se snižuje velikost matice</w:t>
      </w:r>
      <w:r w:rsidR="00EA5F44">
        <w:t xml:space="preserve"> těchto produktů</w:t>
      </w:r>
      <w:r w:rsidR="00C843FB">
        <w:t>, což je přirozený důsledek konvoluce</w:t>
      </w:r>
      <w:r w:rsidR="00B82BEB">
        <w:t xml:space="preserve"> kde</w:t>
      </w:r>
      <w:r w:rsidR="00EA5F44">
        <w:t xml:space="preserve"> se</w:t>
      </w:r>
      <w:r w:rsidR="00B82BEB">
        <w:t xml:space="preserve"> výsledná velikost </w:t>
      </w:r>
      <m:oMath>
        <m:r>
          <w:rPr>
            <w:rFonts w:ascii="Cambria Math" w:hAnsi="Cambria Math"/>
          </w:rPr>
          <m:t>S=</m:t>
        </m:r>
        <m:f>
          <m:fPr>
            <m:ctrlPr>
              <w:rPr>
                <w:rFonts w:ascii="Cambria Math" w:hAnsi="Cambria Math"/>
                <w:i/>
              </w:rPr>
            </m:ctrlPr>
          </m:fPr>
          <m:num>
            <m:r>
              <w:rPr>
                <w:rFonts w:ascii="Cambria Math" w:hAnsi="Cambria Math"/>
              </w:rPr>
              <m:t>(W-K+2P)</m:t>
            </m:r>
          </m:num>
          <m:den>
            <m:r>
              <w:rPr>
                <w:rFonts w:ascii="Cambria Math" w:hAnsi="Cambria Math"/>
              </w:rPr>
              <m:t>S</m:t>
            </m:r>
          </m:den>
        </m:f>
        <m:r>
          <w:rPr>
            <w:rFonts w:ascii="Cambria Math" w:hAnsi="Cambria Math"/>
          </w:rPr>
          <m:t>+1</m:t>
        </m:r>
      </m:oMath>
      <w:r w:rsidR="00B82BEB">
        <w:t xml:space="preserve"> (W = velikost vstupu, K = velikost </w:t>
      </w:r>
      <w:r w:rsidR="00EF6DE7">
        <w:t>jádra</w:t>
      </w:r>
      <w:r w:rsidR="00B82BEB">
        <w:t>, P = odsazení, S = velikost kroku)</w:t>
      </w:r>
      <w:r w:rsidR="00EF6DE7">
        <w:t>.</w:t>
      </w:r>
      <w:r w:rsidR="00C843FB">
        <w:t xml:space="preserve">  </w:t>
      </w:r>
    </w:p>
    <w:p w14:paraId="373C7F5E" w14:textId="4D4E3DDE" w:rsidR="00B44C98" w:rsidRDefault="00B05FAC" w:rsidP="00DE262C">
      <w:pPr>
        <w:pStyle w:val="Stadnartntext"/>
        <w:ind w:firstLine="708"/>
      </w:pPr>
      <w:r>
        <w:t xml:space="preserve">V  posloupnosti vrstev CNN následuje obvykle za konvoluční vrstvou transformace, která na její výstup aplikuje aktivační funkci, čímž je dosaženo nelinearity výstupu. Třetí v tomto typickém CNN tripletu je takzvaná subsampling či pooling vrstva.  Funkce této vrstvy se může lišit. Obecně jde ale o další redukci velikosti konvolučního výstupu na základě okolí. Hodnota výstupu tak může být například maximální numerická hodnota prvku </w:t>
      </w:r>
      <w:r w:rsidR="00375977">
        <w:t>unvitř</w:t>
      </w:r>
      <w:r>
        <w:t xml:space="preserve"> okolí, průměrná hodnota prvků či další funkce. Ú</w:t>
      </w:r>
      <w:r w:rsidR="00375977">
        <w:t xml:space="preserve">čelem této operace je, aby se konvolvovaná reprezentace dat stala ještě více invariantní </w:t>
      </w:r>
      <w:r w:rsidR="00375977">
        <w:fldChar w:fldCharType="begin"/>
      </w:r>
      <w:r w:rsidR="00375977">
        <w:instrText xml:space="preserve"> ADDIN ZOTERO_ITEM CSL_CITATION {"citationID":"Iq38fl5o","properties":{"formattedCitation":"(Goodfellow et al. 2016)","plainCitation":"(Goodfellow et al. 2016)","noteIndex":0},"citationItems":[{"id":883,"uris":["http://zotero.org/users/local/IbRhotwj/items/US4UNA6C"],"uri":["http://zotero.org/users/local/IbRhotwj/items/US4UNA6C"],"itemData":{"id":883,"type":"book","title":"Deep Learning","publisher":"MIT Press","URL":"http://www.deeplearningbook.org","author":[{"family":"Goodfellow","given":"Ian"},{"family":"Benigo","given":"Yoshua"},{"family":"Courville","given":"Aaron"}],"issued":{"date-parts":[["2016"]]}}}],"schema":"https://github.com/citation-style-language/schema/raw/master/csl-citation.json"} </w:instrText>
      </w:r>
      <w:r w:rsidR="00375977">
        <w:fldChar w:fldCharType="separate"/>
      </w:r>
      <w:r w:rsidR="00375977" w:rsidRPr="00375977">
        <w:t>(Goodfellow et al. 2016)</w:t>
      </w:r>
      <w:r w:rsidR="00375977">
        <w:fldChar w:fldCharType="end"/>
      </w:r>
      <w:r w:rsidR="00375977">
        <w:t xml:space="preserve">. V některých případech je za tímto tripletem přítomna ještě tzv. dropout vrstva, která při šíření dopředného „signálu“ nahodile </w:t>
      </w:r>
      <w:r w:rsidR="00375977">
        <w:lastRenderedPageBreak/>
        <w:t>deaktivuje některé neurony. Dle Krizhevského zam</w:t>
      </w:r>
      <w:r w:rsidR="00DE262C">
        <w:t>e</w:t>
      </w:r>
      <w:r w:rsidR="00375977">
        <w:t xml:space="preserve">zuje tato technika jevu takzvaného přeučení </w:t>
      </w:r>
      <w:r w:rsidR="00DE262C">
        <w:t xml:space="preserve">a obecně přispívá k přesnosti modelu </w:t>
      </w:r>
      <w:r w:rsidR="00DE262C">
        <w:fldChar w:fldCharType="begin"/>
      </w:r>
      <w:r w:rsidR="00DE262C">
        <w:instrText xml:space="preserve"> ADDIN ZOTERO_ITEM CSL_CITATION {"citationID":"jLCWH69L","properties":{"formattedCitation":"(Krizhevsky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DE262C">
        <w:fldChar w:fldCharType="separate"/>
      </w:r>
      <w:r w:rsidR="00DE262C" w:rsidRPr="00DE262C">
        <w:t>(Krizhevsky et al. 2012)</w:t>
      </w:r>
      <w:r w:rsidR="00DE262C">
        <w:fldChar w:fldCharType="end"/>
      </w:r>
      <w:r w:rsidR="00DE262C">
        <w:t>.</w:t>
      </w:r>
    </w:p>
    <w:p w14:paraId="2BD118CA" w14:textId="7AACD42E" w:rsidR="00D52E88" w:rsidRDefault="002225F7" w:rsidP="00D61CED">
      <w:pPr>
        <w:pStyle w:val="Stadnartntext"/>
        <w:ind w:firstLine="708"/>
      </w:pPr>
      <w:r>
        <w:t>Konvoluční sítě mají své aplikace především v počítačové grafice</w:t>
      </w:r>
      <w:r w:rsidR="00E449B5">
        <w:t>, kon</w:t>
      </w:r>
      <w:r w:rsidR="004B31DF">
        <w:t>kr</w:t>
      </w:r>
      <w:r w:rsidR="00E449B5">
        <w:t xml:space="preserve">étně </w:t>
      </w:r>
      <w:r w:rsidR="005F3188">
        <w:t>počítačovém vidění</w:t>
      </w:r>
      <w:r>
        <w:t xml:space="preserve">. Prezentovaný model LaNet-5 byl svými autory už v roce 1998 použit ke strojovému čtení psaného textu. </w:t>
      </w:r>
      <w:r w:rsidR="00D52E88">
        <w:t xml:space="preserve"> </w:t>
      </w:r>
      <w:r>
        <w:t>Chyba se v rámci testovací sady pohybovala v řádech desetin procent</w:t>
      </w:r>
      <w:r w:rsidR="00EA5F44">
        <w:t xml:space="preserve"> </w:t>
      </w:r>
      <w:r w:rsidR="00EA5F44">
        <w:fldChar w:fldCharType="begin"/>
      </w:r>
      <w:r w:rsidR="009D6FF5">
        <w:instrText xml:space="preserve"> ADDIN ZOTERO_ITEM CSL_CITATION {"citationID":"vc2JG6mU","properties":{"formattedCitation":"(LeCun et al. 1998)","plainCitation":"(LeCun et al. 1998)","noteIndex":0},"citationItems":[{"id":895,"uris":["http://zotero.org/users/local/IbRhotwj/items/I5W2KH5U"],"uri":["http://zotero.org/users/local/IbRhotwj/items/I5W2KH5U"],"itemData":{"id":895,"type":"article-journal","title":"Gradient-Based Learning Applied to Document Recognition","URL":"http://yann.lecun.com/exdb/publis/pdf/lecun-98.pdf","author":[{"family":"LeCun","given":"Yann"},{"family":"Bottou","given":"Léon"},{"family":"Bengio","given":"Yoshua"},{"family":"Haffner","given":"Patrick"}],"issued":{"date-parts":[["1998"]]},"accessed":{"date-parts":[["2019",3,8]]}}}],"schema":"https://github.com/citation-style-language/schema/raw/master/csl-citation.json"} </w:instrText>
      </w:r>
      <w:r w:rsidR="00EA5F44">
        <w:fldChar w:fldCharType="separate"/>
      </w:r>
      <w:r w:rsidR="00EA5F44" w:rsidRPr="00B40EE7">
        <w:t>(LeCun et al. 1998)</w:t>
      </w:r>
      <w:r w:rsidR="00EA5F44">
        <w:fldChar w:fldCharType="end"/>
      </w:r>
      <w:r>
        <w:t>.</w:t>
      </w:r>
      <w:r w:rsidR="005F3188">
        <w:t xml:space="preserve"> </w:t>
      </w:r>
    </w:p>
    <w:p w14:paraId="27170824" w14:textId="676515CC" w:rsidR="00471977" w:rsidRDefault="004B31DF" w:rsidP="00D61CED">
      <w:pPr>
        <w:pStyle w:val="Stadnartntext"/>
        <w:ind w:firstLine="708"/>
      </w:pPr>
      <w:r>
        <w:t xml:space="preserve">Současné aplikace shrnuje ve svém článku Bhandare. Většina aplikací se týká dvourozměrných rastrových obrázků o třech barevných kanálech.  CNN byly úspěšně použity pro rozpoznání tváře a </w:t>
      </w:r>
      <w:r w:rsidR="009D6FF5">
        <w:t xml:space="preserve">klasifikaci objektů obecně. Z implementovaných řešení lze poukazát na </w:t>
      </w:r>
      <w:r w:rsidR="00B44C98">
        <w:t>klasifikátor</w:t>
      </w:r>
      <w:r w:rsidR="009D6FF5">
        <w:t xml:space="preserve"> ImageNET</w:t>
      </w:r>
      <w:r w:rsidR="00B44C98">
        <w:t>, jehož dataset obsahuje patnáct milionů obrázků patřících do 22 000 kategorií. Přesnost tohoto modelu byla 62.5%.</w:t>
      </w:r>
      <w:r w:rsidR="009D6FF5">
        <w:t xml:space="preserve"> </w:t>
      </w:r>
      <w:r w:rsidR="009D6FF5">
        <w:fldChar w:fldCharType="begin"/>
      </w:r>
      <w:r w:rsidR="009D6FF5">
        <w:instrText xml:space="preserve"> ADDIN ZOTERO_ITEM CSL_CITATION {"citationID":"DLt0Y0Gv","properties":{"formattedCitation":"(Krizhevsky et al. 2012)","plainCitation":"(Krizhevsky et al. 2012)","noteIndex":0},"citationItems":[{"id":902,"uris":["http://zotero.org/users/local/IbRhotwj/items/G8KX3AEM"],"uri":["http://zotero.org/users/local/IbRhotwj/items/G8KX3AEM"],"itemData":{"id":902,"type":"chapter","title":"ImageNet Classification with Deep Convolutional Neural Networks","container-title":"Advances in Neural Information Processing Systems 25","publisher":"Curran Associates, Inc.","page":"1097–1105","source":"Neural Information Processing Systems","URL":"http://papers.nips.cc/paper/4824-imagenet-classification-with-deep-convolutional-neural-networks.pdf","author":[{"family":"Krizhevsky","given":"Alex"},{"family":"Sutskever","given":"Ilya"},{"family":"Hinton","given":"Geoffrey E"}],"editor":[{"family":"Pereira","given":"F."},{"family":"Burges","given":"C. J. C."},{"family":"Bottou","given":"L."},{"family":"Weinberger","given":"K. Q."}],"issued":{"date-parts":[["2012"]]},"accessed":{"date-parts":[["2019",3,9]]}}}],"schema":"https://github.com/citation-style-language/schema/raw/master/csl-citation.json"} </w:instrText>
      </w:r>
      <w:r w:rsidR="009D6FF5">
        <w:fldChar w:fldCharType="separate"/>
      </w:r>
      <w:r w:rsidR="009D6FF5" w:rsidRPr="009D6FF5">
        <w:t>(Krizhevsky et al. 2012)</w:t>
      </w:r>
      <w:r w:rsidR="009D6FF5">
        <w:fldChar w:fldCharType="end"/>
      </w:r>
      <w:r w:rsidR="00B44C98">
        <w:t>.</w:t>
      </w:r>
      <w:r w:rsidR="00471977">
        <w:t xml:space="preserve"> </w:t>
      </w:r>
    </w:p>
    <w:p w14:paraId="33F71072" w14:textId="26C72207" w:rsidR="004B31DF" w:rsidRDefault="009D6FF5" w:rsidP="00D61CED">
      <w:pPr>
        <w:pStyle w:val="Stadnartntext"/>
        <w:ind w:firstLine="708"/>
      </w:pPr>
      <w:r>
        <w:t xml:space="preserve">Dalším odvětvím aplikace je takzvaný „scene labeling“, kde jde o identifikaci a zaměření objektů ve scéně. </w:t>
      </w:r>
      <w:r w:rsidR="00B44C98">
        <w:t xml:space="preserve">Průlomem v této oblasti byla v rámci hlubokého učení architektura CNN </w:t>
      </w:r>
      <w:r w:rsidR="00836B5A">
        <w:t xml:space="preserve">navržená Farabetem. </w:t>
      </w:r>
      <w:r w:rsidR="00B05FAC">
        <w:t xml:space="preserve">Fully convolutional neural networks. </w:t>
      </w:r>
    </w:p>
    <w:p w14:paraId="6A6F9B51" w14:textId="4FC1B922" w:rsidR="00DE262C" w:rsidRPr="00B364EB" w:rsidRDefault="00B44C98" w:rsidP="00DE262C">
      <w:pPr>
        <w:pStyle w:val="Stadnartntext"/>
        <w:ind w:firstLine="708"/>
      </w:pPr>
      <w:r>
        <w:t>Vývoj CNN nadále spočívá v zacházení s hyperparametry a ladění architektur modelu. Na základě Bhandarova souhrného článku lze konstatovat, že existuje mnoho varia</w:t>
      </w:r>
      <w:r w:rsidR="00DE262C">
        <w:t xml:space="preserve">nt CNN, plnící cíle klasifikace, segmentace, ale i další. </w:t>
      </w:r>
      <w:r>
        <w:fldChar w:fldCharType="begin"/>
      </w:r>
      <w:r>
        <w:instrText xml:space="preserve"> ADDIN ZOTERO_ITEM CSL_CITATION {"citationID":"Esh6zig9","properties":{"formattedCitation":"(Bhandare et al. 2016)","plainCitation":"(Bhandare et al. 2016)","noteIndex":0},"citationItems":[{"id":897,"uris":["http://zotero.org/users/local/IbRhotwj/items/5VKG3H5V"],"uri":["http://zotero.org/users/local/IbRhotwj/items/5VKG3H5V"],"itemData":{"id":897,"type":"article-journal","title":"Applications of Convolutional Neural Networks","page":"10","volume":"7","source":"Zotero","abstract":"In recent years, deep learning has been used extensively in a wide range of fields. In deep learning, Convolutional Neural Networks are found to give the most accurate results in solving real world problems. In this paper, we give a comprehensive summary of the applications of CNN in computer vision and natural language processing. We delineate how CNN is used in computer vision, mainly in face recognition, scene labelling, image classification, action recognition, human pose estimation and document analysis. Further, we describe how CNN is used in the field of speech recognition and text classification for natural language processing. We compare CNN with other methods to solve the same problem and explain why CNN is better than other methods.","language":"en","author":[{"family":"Bhandare","given":"Ashwin"},{"family":"Bhide","given":"Maithili"},{"family":"Gokhale","given":"Pranav"},{"family":"Chandavarkar","given":"Rohan"}],"issued":{"date-parts":[["2016"]]}}}],"schema":"https://github.com/citation-style-language/schema/raw/master/csl-citation.json"} </w:instrText>
      </w:r>
      <w:r>
        <w:fldChar w:fldCharType="separate"/>
      </w:r>
      <w:r w:rsidRPr="00471977">
        <w:t>(Bhandare et al. 2016)</w:t>
      </w:r>
      <w:r>
        <w:fldChar w:fldCharType="end"/>
      </w:r>
      <w:r>
        <w:t>.</w:t>
      </w:r>
    </w:p>
    <w:p w14:paraId="262001BC" w14:textId="75106C96" w:rsidR="0040279A" w:rsidRPr="0040279A" w:rsidRDefault="004C31B1" w:rsidP="0040279A">
      <w:pPr>
        <w:pStyle w:val="Heading3"/>
      </w:pPr>
      <w:r>
        <w:t xml:space="preserve"> </w:t>
      </w:r>
      <w:bookmarkStart w:id="12" w:name="_Toc3047264"/>
      <w:r w:rsidR="00496118">
        <w:t>Rekurentní neuronové sítě</w:t>
      </w:r>
      <w:bookmarkEnd w:id="12"/>
    </w:p>
    <w:p w14:paraId="49A531DD" w14:textId="483545AF" w:rsidR="00496118" w:rsidRDefault="0040279A" w:rsidP="00C36AC5">
      <w:pPr>
        <w:pStyle w:val="Stadnartntext"/>
      </w:pPr>
      <w:r w:rsidRPr="0040279A">
        <w:t>W</w:t>
      </w:r>
      <w:r>
        <w:t xml:space="preserve">hen feedforward neural networks </w:t>
      </w:r>
      <w:r w:rsidRPr="0040279A">
        <w:t>are extended to include feedback connections, t</w:t>
      </w:r>
      <w:r>
        <w:t xml:space="preserve">hey are called recurrent neural </w:t>
      </w:r>
      <w:r w:rsidRPr="0040279A">
        <w:t>networks, presented in chapter</w:t>
      </w:r>
      <w:r>
        <w:t xml:space="preserve"> (d183) </w:t>
      </w:r>
    </w:p>
    <w:p w14:paraId="3EBF369F" w14:textId="627943AE" w:rsidR="00DE262C" w:rsidRDefault="00DE262C" w:rsidP="00C36AC5">
      <w:pPr>
        <w:pStyle w:val="Stadnartntext"/>
      </w:pPr>
    </w:p>
    <w:p w14:paraId="612645EC" w14:textId="111BA88E" w:rsidR="00DE262C" w:rsidRDefault="00DE262C" w:rsidP="00C36AC5">
      <w:pPr>
        <w:pStyle w:val="Stadnartntext"/>
      </w:pPr>
    </w:p>
    <w:p w14:paraId="6D1DF99E" w14:textId="031E8EE1" w:rsidR="00DE262C" w:rsidRDefault="00DE262C" w:rsidP="00C36AC5">
      <w:pPr>
        <w:pStyle w:val="Stadnartntext"/>
      </w:pPr>
    </w:p>
    <w:p w14:paraId="6CF65E3A" w14:textId="19B07508" w:rsidR="00DE262C" w:rsidRPr="00191F46" w:rsidRDefault="00652D69" w:rsidP="00DE262C">
      <w:pPr>
        <w:pStyle w:val="Heading3"/>
      </w:pPr>
      <w:r>
        <w:lastRenderedPageBreak/>
        <w:t xml:space="preserve"> </w:t>
      </w:r>
      <w:bookmarkStart w:id="13" w:name="_Toc3047265"/>
      <w:r w:rsidR="00DE262C">
        <w:t>General adversarial networks</w:t>
      </w:r>
      <w:bookmarkEnd w:id="13"/>
    </w:p>
    <w:p w14:paraId="4289C00C" w14:textId="42B2600A" w:rsidR="00DE262C" w:rsidRDefault="00DE262C" w:rsidP="00DE262C">
      <w:pPr>
        <w:pStyle w:val="Stadnartntext"/>
      </w:pPr>
      <w:r w:rsidRPr="00191F46">
        <w:tab/>
        <w:t xml:space="preserve">Jsou specifické architektury neuronových sítí, které patří do rodiny generativních modelů a byly vynalezeny Ianem Goodfellowem v roce 2014 </w:t>
      </w:r>
      <w:r w:rsidRPr="00191F46">
        <w:fldChar w:fldCharType="begin"/>
      </w:r>
      <w:r>
        <w:instrText xml:space="preserve"> ADDIN ZOTERO_ITEM CSL_CITATION {"citationID":"uwfiUxRv","properties":{"formattedCitation":"(Goodfellow et al. 2014)","plainCitation":"(Goodfellow et al. 2014)","noteIndex":0},"citationItems":[{"id":63,"uris":["http://zotero.org/users/local/IbRhotwj/items/HLRBGLQV"],"uri":["http://zotero.org/users/local/IbRhotwj/items/HLRBGLQV"],"itemData":{"id":63,"type":"chapter","title":"Generative Adversarial Nets","container-title":"Advances in Neural Information Processing Systems 27","publisher":"Curran Associates, Inc.","page":"2672–2680","source":"Neural Information Processing Systems","URL":"http://papers.nips.cc/paper/5423-generative-adversarial-nets.pdf","author":[{"family":"Goodfellow","given":"Ian"},{"family":"Pouget-Abadie","given":"Jean"},{"family":"Mirza","given":"Mehdi"},{"family":"Xu","given":"Bing"},{"family":"Warde-Farley","given":"David"},{"family":"Ozair","given":"Sherjil"},{"family":"Courville","given":"Aaron"},{"family":"Bengio","given":"Yoshua"}],"editor":[{"family":"Ghahramani","given":"Z."},{"family":"Welling","given":"M."},{"family":"Cortes","given":"C."},{"family":"Lawrence","given":"N. D."},{"family":"Weinberger","given":"K. Q."}],"issued":{"date-parts":[["2014"]]},"accessed":{"date-parts":[["2018",6,4]]}}}],"schema":"https://github.com/citation-style-language/schema/raw/master/csl-citation.json"} </w:instrText>
      </w:r>
      <w:r w:rsidRPr="00191F46">
        <w:fldChar w:fldCharType="separate"/>
      </w:r>
      <w:r w:rsidRPr="00191F46">
        <w:t>(Goodfellow et al. 2014)</w:t>
      </w:r>
      <w:r w:rsidRPr="00191F46">
        <w:fldChar w:fldCharType="end"/>
      </w:r>
      <w:r w:rsidRPr="00191F46">
        <w:t xml:space="preserve">. Sám Goodfellow obecně definuje generativní modely jako </w:t>
      </w:r>
      <w:r w:rsidRPr="00191F46">
        <w:rPr>
          <w:i/>
        </w:rPr>
        <w:t>„...modely, které se na základě tréninkové distribuce dat tvořených množinou p</w:t>
      </w:r>
      <w:r w:rsidRPr="00191F46">
        <w:rPr>
          <w:i/>
          <w:vertAlign w:val="subscript"/>
        </w:rPr>
        <w:t xml:space="preserve">data </w:t>
      </w:r>
      <w:r w:rsidRPr="00191F46">
        <w:rPr>
          <w:i/>
        </w:rPr>
        <w:t>naučí odhad takové distribuce reprezentovat“</w:t>
      </w:r>
      <w:r w:rsidRPr="00191F46">
        <w:t>. V konkrétních aplikacích mohou takové modely buď plnit pouze onu reprezentativní funkci a nebo mohou na základě vnitřní struktury modelu generovat nové originální vzorky.</w:t>
      </w:r>
    </w:p>
    <w:p w14:paraId="501B2CE2" w14:textId="2ADD3C84" w:rsidR="00DE262C" w:rsidRDefault="00DE262C" w:rsidP="00DE262C">
      <w:pPr>
        <w:pStyle w:val="Stadnartntext"/>
      </w:pPr>
      <w:r>
        <w:tab/>
      </w:r>
    </w:p>
    <w:p w14:paraId="39995245" w14:textId="77777777" w:rsidR="00DE262C" w:rsidRDefault="00DE262C" w:rsidP="00DE262C">
      <w:pPr>
        <w:pStyle w:val="Stadnartntext"/>
      </w:pPr>
    </w:p>
    <w:p w14:paraId="49F5E699" w14:textId="77777777" w:rsidR="00DE262C" w:rsidRDefault="00DE262C" w:rsidP="00DE262C">
      <w:pPr>
        <w:pStyle w:val="Stadnartntext"/>
      </w:pPr>
      <w:r>
        <w:t xml:space="preserve">DOOM generative </w:t>
      </w:r>
    </w:p>
    <w:p w14:paraId="465BF779" w14:textId="77777777" w:rsidR="00DE262C" w:rsidRPr="00A70E18" w:rsidRDefault="00DE262C" w:rsidP="00DE262C">
      <w:pPr>
        <w:pStyle w:val="Stadnartntext"/>
      </w:pPr>
    </w:p>
    <w:p w14:paraId="7E073CB4" w14:textId="77777777" w:rsidR="00191F46" w:rsidRPr="00191F46" w:rsidRDefault="00191F46" w:rsidP="00191F46">
      <w:r>
        <w:tab/>
      </w:r>
    </w:p>
    <w:p w14:paraId="76B0D147" w14:textId="77777777" w:rsidR="004624F2" w:rsidRDefault="0054232F" w:rsidP="004624F2">
      <w:pPr>
        <w:pStyle w:val="Heading1"/>
      </w:pPr>
      <w:bookmarkStart w:id="14" w:name="_Toc3047266"/>
      <w:r>
        <w:lastRenderedPageBreak/>
        <w:t>Procedurální generování</w:t>
      </w:r>
      <w:bookmarkEnd w:id="14"/>
    </w:p>
    <w:p w14:paraId="785995CA" w14:textId="77777777" w:rsidR="000D17CF" w:rsidRPr="000D17CF" w:rsidRDefault="007270B7" w:rsidP="000D17CF">
      <w:pPr>
        <w:pStyle w:val="Stadnartntext"/>
        <w:rPr>
          <w:szCs w:val="26"/>
        </w:rPr>
      </w:pPr>
      <w:r>
        <w:tab/>
      </w:r>
      <w:r w:rsidR="000D17CF" w:rsidRPr="000D17CF">
        <w:rPr>
          <w:szCs w:val="26"/>
        </w:rPr>
        <w:t>V rámci počítačové grafiky existují v podstatě dva způsoby pro definici grafického obsahu modelované scény. Ať už uvažujeme dvojrozměrné, popřípadě trojrozměrné zobrazení scény, tak vlastnosti zobrazovaných objektů této scény musí být vždy předem zaneseny v příslušných datových strukturách, které</w:t>
      </w:r>
      <w:r w:rsidR="004916E8">
        <w:rPr>
          <w:szCs w:val="26"/>
        </w:rPr>
        <w:t xml:space="preserve"> pak</w:t>
      </w:r>
      <w:r w:rsidR="000D17CF" w:rsidRPr="000D17CF">
        <w:rPr>
          <w:szCs w:val="26"/>
        </w:rPr>
        <w:t xml:space="preserve"> figurují v rámci vizualizačního řetězce. Zachycení geometrie a umístění objektu v souřadnicích scény může být definováno buď staticky tj. „ručním“ modelováním objektů anebo algoritmicky, kdy se </w:t>
      </w:r>
      <w:r w:rsidR="004916E8">
        <w:rPr>
          <w:szCs w:val="26"/>
        </w:rPr>
        <w:t>vzhled</w:t>
      </w:r>
      <w:r w:rsidR="000D17CF" w:rsidRPr="000D17CF">
        <w:rPr>
          <w:szCs w:val="26"/>
        </w:rPr>
        <w:t xml:space="preserve"> a transformace objektů odvíjejí od sekvence příkazů v rámci daného algoritmu. Podobné rozdělení se týká například i textur a dalších elementů, které scénu dotvářejí. Druhý ze zmíněných přístupu lze označit termínem procedurální generování obsahu (PCG). </w:t>
      </w:r>
    </w:p>
    <w:p w14:paraId="1FD4501C" w14:textId="2DF92A67" w:rsidR="000D17CF" w:rsidRPr="000D17CF" w:rsidRDefault="000D17CF" w:rsidP="000D17CF">
      <w:pPr>
        <w:pStyle w:val="Stadnartntext"/>
        <w:rPr>
          <w:szCs w:val="26"/>
        </w:rPr>
      </w:pPr>
      <w:r w:rsidRPr="000D17CF">
        <w:rPr>
          <w:szCs w:val="26"/>
        </w:rPr>
        <w:tab/>
        <w:t>Zkratka PCG bývá skloňována především v oblasti počítačových her, kde najdou tyto algoritmy široké uplatnění. Tyto algoritmy jsou však použitelné i v rámci budování parametrizovatelných virtuálních prostředí, simulací, vizualizací, popřípadě v oblasti designu. Nutno zmínit, že PCG se ve své definici neomezuje jen na generování grafického obsahu jako takového, nýbrž se tento pojem používá i pro algoritmické generování jakéhokoliv obsahu jako je například obsah textový,</w:t>
      </w:r>
      <w:r w:rsidR="00943025">
        <w:rPr>
          <w:szCs w:val="26"/>
        </w:rPr>
        <w:t xml:space="preserve"> animovaný,</w:t>
      </w:r>
      <w:r w:rsidRPr="000D17CF">
        <w:rPr>
          <w:szCs w:val="26"/>
        </w:rPr>
        <w:t xml:space="preserve"> popřípadě hudební. </w:t>
      </w:r>
      <w:r w:rsidR="00DD2832">
        <w:rPr>
          <w:szCs w:val="26"/>
        </w:rPr>
        <w:t>Yannakis zahrnuje do oblasti PCG i generování personalizovaného obsahu, které se uplatňuje například v</w:t>
      </w:r>
      <w:r w:rsidR="00C727E8">
        <w:rPr>
          <w:szCs w:val="26"/>
        </w:rPr>
        <w:t> rozhraních pro</w:t>
      </w:r>
      <w:r w:rsidR="00DD2832">
        <w:rPr>
          <w:szCs w:val="26"/>
        </w:rPr>
        <w:t> e-commerce</w:t>
      </w:r>
      <w:r w:rsidR="00C727E8">
        <w:rPr>
          <w:szCs w:val="26"/>
        </w:rPr>
        <w:t xml:space="preserve"> a uživatelských rozhraních obecně </w:t>
      </w:r>
      <w:r w:rsidR="00C727E8">
        <w:rPr>
          <w:szCs w:val="26"/>
        </w:rPr>
        <w:fldChar w:fldCharType="begin"/>
      </w:r>
      <w:r w:rsidR="00504230">
        <w:rPr>
          <w:szCs w:val="26"/>
        </w:rPr>
        <w:instrText xml:space="preserve"> ADDIN ZOTERO_ITEM CSL_CITATION {"citationID":"vswmLAhB","properties":{"formattedCitation":"(Yannakakis a Togelius 2011)","plainCitation":"(Yannakakis a Togelius 2011)","noteIndex":0},"citationItems":[{"id":7,"uris":["http://zotero.org/users/local/IbRhotwj/items/U9JJ3SLH"],"uri":["http://zotero.org/users/local/IbRhotwj/items/U9JJ3SLH"],"itemData":{"id":7,"type":"article-journal","title":"Experience-Driven Procedural Content Generation","container-title":"IEEE Transactions on Affective Computing","page":"147-161","volume":"2","issue":"3","source":"IEEE Xplore","abstract":"Procedural content generation (PCG) is an increasingly important area of technology within modern human-computer interaction (HCI) design. Personalization of user experience via affective and cognitive modeling, coupled with real-time adjustment of the content according to user needs and preferences are important steps toward effective and meaningful PCG. Games, Web 2.0, interface, and software design are among the most popular applications of automated content generation. The paper provides a taxonomy of PCG algorithms and introduces a framework for PCG driven by computational models of user experience. This approach, which we call Experience-Driven Procedural Content Generation (EDPCG), is generic and applicable to various subareas of HCI. We employ games as an example indicative of rich HCI and complex affect elicitation, and demonstrate the approach's effectiveness via dissimilar successful studies.","DOI":"10.1109/T-AFFC.2011.6","ISSN":"1949-3045","author":[{"family":"Yannakakis","given":"G. N."},{"family":"Togelius","given":"J."}],"issued":{"date-parts":[["2011",7]]}}}],"schema":"https://github.com/citation-style-language/schema/raw/master/csl-citation.json"} </w:instrText>
      </w:r>
      <w:r w:rsidR="00C727E8">
        <w:rPr>
          <w:szCs w:val="26"/>
        </w:rPr>
        <w:fldChar w:fldCharType="separate"/>
      </w:r>
      <w:r w:rsidR="00C727E8" w:rsidRPr="00C727E8">
        <w:t>(Yannakakis a Togelius 2011)</w:t>
      </w:r>
      <w:r w:rsidR="00C727E8">
        <w:rPr>
          <w:szCs w:val="26"/>
        </w:rPr>
        <w:fldChar w:fldCharType="end"/>
      </w:r>
      <w:r w:rsidR="00C727E8">
        <w:rPr>
          <w:szCs w:val="26"/>
        </w:rPr>
        <w:t>.</w:t>
      </w:r>
    </w:p>
    <w:p w14:paraId="2F12010A" w14:textId="36861C14" w:rsidR="004916E8" w:rsidRDefault="000D17CF" w:rsidP="000D17CF">
      <w:pPr>
        <w:pStyle w:val="Stadnartntext"/>
        <w:rPr>
          <w:szCs w:val="26"/>
        </w:rPr>
      </w:pPr>
      <w:r w:rsidRPr="000D17CF">
        <w:rPr>
          <w:szCs w:val="26"/>
        </w:rPr>
        <w:tab/>
        <w:t>Univerzální vlastností většiny algoritmů pro PCG je, že ve svém těle pracují s faktorem nahodilosti, který je nezbytný pro zajištění diverzity obsahu.</w:t>
      </w:r>
      <w:r w:rsidR="005D561C">
        <w:rPr>
          <w:szCs w:val="26"/>
        </w:rPr>
        <w:t xml:space="preserve"> Základ</w:t>
      </w:r>
      <w:r w:rsidR="00DD2832">
        <w:rPr>
          <w:szCs w:val="26"/>
        </w:rPr>
        <w:t>ní metodou</w:t>
      </w:r>
      <w:r w:rsidR="005D561C">
        <w:rPr>
          <w:szCs w:val="26"/>
        </w:rPr>
        <w:t xml:space="preserve"> pro</w:t>
      </w:r>
      <w:r w:rsidR="00DD2832">
        <w:rPr>
          <w:szCs w:val="26"/>
        </w:rPr>
        <w:t xml:space="preserve"> naplnění tohoto kritéria</w:t>
      </w:r>
      <w:r w:rsidR="005D561C">
        <w:rPr>
          <w:szCs w:val="26"/>
        </w:rPr>
        <w:t xml:space="preserve"> </w:t>
      </w:r>
      <w:r w:rsidR="00DD2832">
        <w:rPr>
          <w:szCs w:val="26"/>
        </w:rPr>
        <w:t>je</w:t>
      </w:r>
      <w:r w:rsidR="005D561C">
        <w:rPr>
          <w:szCs w:val="26"/>
        </w:rPr>
        <w:t xml:space="preserve"> například implementace pseudonáhodných čísel v podobě šumu </w:t>
      </w:r>
      <w:r w:rsidR="005D561C">
        <w:rPr>
          <w:szCs w:val="26"/>
        </w:rPr>
        <w:fldChar w:fldCharType="begin"/>
      </w:r>
      <w:r w:rsidR="00375977">
        <w:rPr>
          <w:szCs w:val="26"/>
        </w:rPr>
        <w:instrText xml:space="preserve"> ADDIN ZOTERO_ITEM CSL_CITATION {"citationID":"hAxwP6FL","properties":{"formattedCitation":"(HENDRIKX a MEIJER nedatov\\uc0\\u225{}no)","plainCitation":"(HENDRIKX a MEIJER nedatováno)","noteIndex":0},"citationItems":[{"id":"gZ344SMT/G7VW7qrA","uris":["http://zotero.org/users/local/DXBpxSa9/items/J5F2HNBE"],"uri":["http://zotero.org/users/local/DXBpxSa9/items/J5F2HNBE"],"itemData":{"id":9,"type":"article-journal","title":"Procedural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D561C">
        <w:rPr>
          <w:szCs w:val="26"/>
        </w:rPr>
        <w:fldChar w:fldCharType="separate"/>
      </w:r>
      <w:r w:rsidR="005D561C" w:rsidRPr="005D561C">
        <w:rPr>
          <w:rFonts w:cs="Times New Roman"/>
          <w:szCs w:val="24"/>
        </w:rPr>
        <w:t>(HENDRIKX a MEIJER nedatováno)</w:t>
      </w:r>
      <w:r w:rsidR="005D561C">
        <w:rPr>
          <w:szCs w:val="26"/>
        </w:rPr>
        <w:fldChar w:fldCharType="end"/>
      </w:r>
      <w:r w:rsidR="005D561C">
        <w:rPr>
          <w:szCs w:val="26"/>
        </w:rPr>
        <w:t>.</w:t>
      </w:r>
      <w:r w:rsidRPr="000D17CF">
        <w:rPr>
          <w:szCs w:val="26"/>
        </w:rPr>
        <w:t xml:space="preserve"> </w:t>
      </w:r>
      <w:r w:rsidRPr="00DD2832">
        <w:t xml:space="preserve">Mezi další podstatné vlastnosti PCG algoritmů patří rychlost, spolehlivost, kontrolovatelnost a uvěřitelnost </w:t>
      </w:r>
      <w:r w:rsidRPr="00DD2832">
        <w:fldChar w:fldCharType="begin"/>
      </w:r>
      <w:r w:rsidR="00375977">
        <w:instrText xml:space="preserve"> ADDIN ZOTERO_ITEM CSL_CITATION {"citationID":"LuIzVeMb","properties":{"formattedCitation":"(Julian et al. 2016)","plainCitation":"(Julian et al. 2016)","noteIndex":0},"citationItems":[{"id":"gZ344SMT/zw2LS9Eo","uris":["http://zotero.org/users/local/DXBpxSa9/items/6WLTVEKV"],"uri":["http://zotero.org/users/local/DXBpxSa9/items/6WLTVEKV"],"itemData":{"id":22,"type":"chapter","title":"Introduction","container-title":"Procedural Content Generation in Games: A Textbook and an Overview of Current Research","publisher":"Springer","ISBN":"978-3-319-42714-0","author":[{"family":"Julian","given":"Togelius"},{"family":"Shaker","given":"Noor"},{"family":"Nelson","given":"Mark J."}],"issued":{"date-parts":[["2016"]]}}}],"schema":"https://github.com/citation-style-language/schema/raw/master/csl-citation.json"} </w:instrText>
      </w:r>
      <w:r w:rsidRPr="00DD2832">
        <w:fldChar w:fldCharType="separate"/>
      </w:r>
      <w:r w:rsidRPr="00DD2832">
        <w:t>(Julian et al. 2016)</w:t>
      </w:r>
      <w:r w:rsidRPr="00DD2832">
        <w:fldChar w:fldCharType="end"/>
      </w:r>
      <w:r w:rsidR="004916E8" w:rsidRPr="00DD2832">
        <w:t xml:space="preserve">. </w:t>
      </w:r>
      <w:r w:rsidRPr="00DD2832">
        <w:t xml:space="preserve">Smith ve svém článků užívá v kontextu PCG výstižný pojem „řízená nahodilost“ </w:t>
      </w:r>
      <w:r w:rsidRPr="00DD2832">
        <w:fldChar w:fldCharType="begin"/>
      </w:r>
      <w:r w:rsidR="00375977">
        <w:instrText xml:space="preserve"> ADDIN ZOTERO_ITEM CSL_CITATION {"citationID":"Kf5Ujwvw","properties":{"formattedCitation":"(Smith nedatov\\uc0\\u225{}no)","plainCitation":"(Smith nedatováno)","noteIndex":0},"citationItems":[{"id":"gZ344SMT/DqB6cC8g","uris":["http://zotero.org/users/local/DXBpxSa9/items/32KBZY8W"],"uri":["http://zotero.org/users/local/DXBpxSa9/items/32KBZY8W"],"itemData":{"id":5,"type":"article-journal","title":"An Analog History of Procedural Content Generation","page":"6","source":"Zotero","abstract":"Procedural content generation (PCG) is typically considered a feature of digital games. Commonly cited “first” uses of PCG are usually digital games from the early 1980s: Rogue or Elite. However, when broadly construed, PCG simply means that content is generated following a formal procedure—the agent that enacts this procedure is merely assumed to be a computer. The precursors to what we now call PCG are to be found in games where it is a human who is asked to follow a procedure to generate game content, and the earliest digital uses are crude reproductions of those same games. This paper explores the role that PCG has played in analog games and how it has influenced PCG in digital games. In doing so, we can gain insight into the nature of content generation and can more easily define the boundaries of what we typically consider PCG to encompass.","language":"en","author":[{"family":"Smith","given":"Gillian"}]}}],"schema":"https://github.com/citation-style-language/schema/raw/master/csl-citation.json"} </w:instrText>
      </w:r>
      <w:r w:rsidRPr="00DD2832">
        <w:fldChar w:fldCharType="separate"/>
      </w:r>
      <w:r w:rsidRPr="00DD2832">
        <w:t>(Smith nedatováno)</w:t>
      </w:r>
      <w:r w:rsidRPr="00DD2832">
        <w:fldChar w:fldCharType="end"/>
      </w:r>
      <w:r w:rsidRPr="00DD2832">
        <w:t>. Nahodilost má v PCG efekt spíše na dílčí částí negenerovaného obsahu, ale nikoliv už na celek, který musí být uvěřitelný, popřípadě hratelný.</w:t>
      </w:r>
      <w:r w:rsidR="005D561C" w:rsidRPr="00DD2832">
        <w:t xml:space="preserve"> Demonstrováno na příkladu: distribuce jednotlivých listů může být náhodná do té míry, do kdy se objekt jeví stále jako objekt dané třídy, v našem případě jako </w:t>
      </w:r>
      <w:r w:rsidR="005D561C" w:rsidRPr="00DD2832">
        <w:lastRenderedPageBreak/>
        <w:t>strom.</w:t>
      </w:r>
      <w:r w:rsidRPr="00DD2832">
        <w:t xml:space="preserve"> Termínem „řízená“ je vystihnuto kritérium pro smysluplnost, ze kterého vyplývá další podstatná vlastnost PCG algoritmů</w:t>
      </w:r>
      <w:r w:rsidRPr="000D17CF">
        <w:rPr>
          <w:szCs w:val="26"/>
        </w:rPr>
        <w:t>, kterou je přítom</w:t>
      </w:r>
      <w:r>
        <w:rPr>
          <w:szCs w:val="26"/>
        </w:rPr>
        <w:t xml:space="preserve">nost určitých omezení (pravidel, </w:t>
      </w:r>
      <w:r w:rsidRPr="000D17CF">
        <w:rPr>
          <w:szCs w:val="26"/>
        </w:rPr>
        <w:t xml:space="preserve">constraints), které v jádře algoritmu zajišťují, že obsah bude koherentní. </w:t>
      </w:r>
    </w:p>
    <w:p w14:paraId="60BE9F51" w14:textId="77777777" w:rsidR="00FB0812" w:rsidRDefault="00FB0812" w:rsidP="00FB0812">
      <w:pPr>
        <w:pStyle w:val="Heading2"/>
      </w:pPr>
      <w:bookmarkStart w:id="15" w:name="_Toc3047267"/>
      <w:r>
        <w:t>Klasifikace PCG algoritmů</w:t>
      </w:r>
      <w:bookmarkEnd w:id="15"/>
    </w:p>
    <w:p w14:paraId="0BF2D998" w14:textId="6986DC76" w:rsidR="000D17CF" w:rsidRPr="00DD2832" w:rsidRDefault="000D17CF" w:rsidP="00C727E8">
      <w:pPr>
        <w:pStyle w:val="Stadnartntext"/>
        <w:ind w:firstLine="708"/>
      </w:pPr>
      <w:r w:rsidRPr="000D17CF">
        <w:t xml:space="preserve">Algoritmy PCG </w:t>
      </w:r>
      <w:r w:rsidR="004916E8">
        <w:t>se dělí na parametrizovatelné</w:t>
      </w:r>
      <w:r w:rsidR="00880418">
        <w:t xml:space="preserve"> (assisted)</w:t>
      </w:r>
      <w:r w:rsidR="004916E8">
        <w:t xml:space="preserve"> a na ty které ke svému fungování žádnou parametrizaci nepotřebují</w:t>
      </w:r>
      <w:r w:rsidR="00880418">
        <w:t xml:space="preserve"> (non-assisted)</w:t>
      </w:r>
      <w:r w:rsidR="004916E8">
        <w:t>. I minimální parametrizace</w:t>
      </w:r>
      <w:r w:rsidR="00880418">
        <w:t xml:space="preserve"> jako</w:t>
      </w:r>
      <w:r w:rsidR="004916E8">
        <w:t xml:space="preserve"> </w:t>
      </w:r>
      <w:r w:rsidR="00880418" w:rsidRPr="00DD2832">
        <w:t>například definice</w:t>
      </w:r>
      <w:r w:rsidRPr="00DD2832">
        <w:t xml:space="preserve"> </w:t>
      </w:r>
      <w:r w:rsidR="00880418" w:rsidRPr="00DD2832">
        <w:t>počtu iterací spadá do skupiny par</w:t>
      </w:r>
      <w:r w:rsidR="00FB0812" w:rsidRPr="00DD2832">
        <w:t>ametrizovatelných PCG algoritmů</w:t>
      </w:r>
      <w:r w:rsidR="00595AF0" w:rsidRPr="00DD2832">
        <w:t>, které nabízejí designérovy kontrolu nad finální podobou generovaného obsahu.</w:t>
      </w:r>
      <w:r w:rsidR="00880418" w:rsidRPr="00DD2832">
        <w:t xml:space="preserve"> </w:t>
      </w:r>
      <w:r w:rsidR="00880418" w:rsidRPr="00DD2832">
        <w:fldChar w:fldCharType="begin"/>
      </w:r>
      <w:r w:rsidR="00375977">
        <w:instrText xml:space="preserve"> ADDIN ZOTERO_ITEM CSL_CITATION {"citationID":"p5wx0JlT","properties":{"formattedCitation":"(Carli et al. 2011)","plainCitation":"(Carli et al. 2011)","noteIndex":0},"citationItems":[{"id":"gZ344SMT/XjoQ3ttA","uris":["http://zotero.org/users/local/DXBpxSa9/items/KC6X42E4"],"uri":["http://zotero.org/users/local/DXBpxSa9/items/KC6X42E4"],"itemData":{"id":24,"type":"paper-conference","title":"A Survey of Procedural Content Generation Techniques Suitable to Game Development","container-title":"2011 Brazilian Symposium on Games and Digital Entertainment","page":"26-35","source":"IEEE Xplore","event":"2011 Brazilian Symposium on Games and Digital Entertainment","abstract":"The development of a complex game is a time consuming task that requires a significant amount of content generation, including terrains, objects, characters, etc that requires a lot of effort from the a designing team. The quality of such content impacts the project costs and budget. One of the biggest challenges concerning the content is how to improve its details and at the same time lower the creation costs. In this context procedural content generation techniques can help to reduce the costs associated with content creation. This paper presents a survey of classical and modern techniques focused on procedural content generation suitable for game development. They can be used to produce terrains, coastlines, rivers, roads and cities. All techniques are classified as assisted (require human intervention/guidance in order to produce results) or non-assisted (require few or no human intervention/guidance to produce the desired results).","DOI":"10.1109/SBGAMES.2011.15","author":[{"family":"Carli","given":"D. M. D."},{"family":"Bevilacqua","given":"F."},{"family":"Pozzer","given":"C. T."},{"family":"dOrnellas","given":"M. C."}],"issued":{"date-parts":[["2011",11]]}}}],"schema":"https://github.com/citation-style-language/schema/raw/master/csl-citation.json"} </w:instrText>
      </w:r>
      <w:r w:rsidR="00880418" w:rsidRPr="00DD2832">
        <w:fldChar w:fldCharType="separate"/>
      </w:r>
      <w:r w:rsidR="00880418" w:rsidRPr="00DD2832">
        <w:t>(Carli et al. 2011)</w:t>
      </w:r>
      <w:r w:rsidR="00880418" w:rsidRPr="00DD2832">
        <w:fldChar w:fldCharType="end"/>
      </w:r>
      <w:r w:rsidR="00FB0812" w:rsidRPr="00DD2832">
        <w:t>.</w:t>
      </w:r>
      <w:r w:rsidR="00595AF0" w:rsidRPr="00DD2832">
        <w:t xml:space="preserve"> </w:t>
      </w:r>
    </w:p>
    <w:p w14:paraId="7E9256A9" w14:textId="055F7959" w:rsidR="002226E4" w:rsidRDefault="002226E4" w:rsidP="00C727E8">
      <w:pPr>
        <w:pStyle w:val="Stadnartntext"/>
        <w:ind w:firstLine="708"/>
      </w:pPr>
      <w:r w:rsidRPr="00DD2832">
        <w:t xml:space="preserve">Další dělení </w:t>
      </w:r>
      <w:r w:rsidR="00F203C1" w:rsidRPr="00DD2832">
        <w:t xml:space="preserve">definující </w:t>
      </w:r>
      <w:r w:rsidR="006265A3" w:rsidRPr="00DD2832">
        <w:t>PCG algoritmy</w:t>
      </w:r>
      <w:r w:rsidR="005D561C" w:rsidRPr="00DD2832">
        <w:t xml:space="preserve"> se týká toho</w:t>
      </w:r>
      <w:r w:rsidR="005D561C">
        <w:t>, zda</w:t>
      </w:r>
      <w:r w:rsidR="00F203C1">
        <w:t>li</w:t>
      </w:r>
      <w:r w:rsidR="006265A3">
        <w:t xml:space="preserve"> má</w:t>
      </w:r>
      <w:r w:rsidR="00F203C1">
        <w:t xml:space="preserve"> </w:t>
      </w:r>
      <w:r w:rsidR="005D561C">
        <w:t>generování zpětnou</w:t>
      </w:r>
      <w:r w:rsidR="006265A3">
        <w:t xml:space="preserve"> vazbu </w:t>
      </w:r>
      <w:r w:rsidR="00F203C1">
        <w:t>na</w:t>
      </w:r>
      <w:r w:rsidR="006265A3">
        <w:t xml:space="preserve"> uživatelské</w:t>
      </w:r>
      <w:r w:rsidR="00F203C1">
        <w:t xml:space="preserve"> </w:t>
      </w:r>
      <w:r w:rsidR="006265A3">
        <w:t>interakce nebo takovou vazbu nemá.</w:t>
      </w:r>
      <w:r w:rsidR="00DB7B6E">
        <w:t xml:space="preserve"> Popřípadě zdali se obsah generuje při běhu aplikace (</w:t>
      </w:r>
      <w:r w:rsidR="00DB7B6E" w:rsidRPr="00DD2832">
        <w:t>online) nebo slouží pouze jako podpůrný nástro</w:t>
      </w:r>
      <w:r w:rsidR="00FB0812" w:rsidRPr="00DD2832">
        <w:t>j</w:t>
      </w:r>
      <w:r w:rsidR="00DB7B6E" w:rsidRPr="00DD2832">
        <w:t xml:space="preserve"> designu při vývoji (offline)</w:t>
      </w:r>
      <w:r w:rsidR="00595AF0" w:rsidRPr="00DD2832">
        <w:t xml:space="preserve"> </w:t>
      </w:r>
      <w:r w:rsidR="00DB7B6E" w:rsidRPr="00DD2832">
        <w:fldChar w:fldCharType="begin"/>
      </w:r>
      <w:r w:rsidR="00375977">
        <w:instrText xml:space="preserve"> ADDIN ZOTERO_ITEM CSL_CITATION {"citationID":"BEscX42K","properties":{"formattedCitation":"(Togelius et al. 2010)","plainCitation":"(Togelius et al. 2010)","noteIndex":0},"citationItems":[{"id":"gZ344SMT/d2FsrxN0","uris":["http://zotero.org/users/local/DXBpxSa9/items/NCXZPGAV"],"uri":["http://zotero.org/users/local/DXBpxSa9/items/NCXZPGAV"],"itemData":{"id":11,"type":"chapter","title":"Search-Based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DB7B6E" w:rsidRPr="00DD2832">
        <w:fldChar w:fldCharType="separate"/>
      </w:r>
      <w:r w:rsidR="00DB7B6E" w:rsidRPr="00DD2832">
        <w:t>(Togelius et al. 2010)</w:t>
      </w:r>
      <w:r w:rsidR="00DB7B6E" w:rsidRPr="00DD2832">
        <w:fldChar w:fldCharType="end"/>
      </w:r>
      <w:r w:rsidR="00DB7B6E" w:rsidRPr="00DD2832">
        <w:t>.</w:t>
      </w:r>
      <w:r w:rsidR="00DD2832">
        <w:t xml:space="preserve"> </w:t>
      </w:r>
    </w:p>
    <w:p w14:paraId="4F13854F" w14:textId="77777777" w:rsidR="00DD2832" w:rsidRDefault="00DD2832" w:rsidP="00DD2832">
      <w:pPr>
        <w:pStyle w:val="Stadnartntext"/>
      </w:pPr>
      <w:r>
        <w:tab/>
        <w:t xml:space="preserve">Jedná-li se o algoritmus, který přímo reaguje na interakci s uživatelem </w:t>
      </w:r>
      <w:r w:rsidR="00C727E8">
        <w:t xml:space="preserve">a </w:t>
      </w:r>
      <w:r>
        <w:t>v rámci běhu aplikace</w:t>
      </w:r>
      <w:r w:rsidR="00C727E8">
        <w:t xml:space="preserve"> dotváří „personalizovaný obsah“</w:t>
      </w:r>
      <w:r>
        <w:t>, označuje ho Yannakakis zkratkou EDPCG (Experience-drive procedural content generation).</w:t>
      </w:r>
      <w:r w:rsidR="00C727E8">
        <w:t xml:space="preserve"> </w:t>
      </w:r>
      <w:r>
        <w:t xml:space="preserve"> </w:t>
      </w:r>
    </w:p>
    <w:p w14:paraId="3AEE018A" w14:textId="77777777" w:rsidR="000D17CF" w:rsidRPr="000D17CF" w:rsidRDefault="000D17CF" w:rsidP="000D17CF">
      <w:pPr>
        <w:pStyle w:val="Heading2"/>
      </w:pPr>
      <w:bookmarkStart w:id="16" w:name="_Toc3047268"/>
      <w:r>
        <w:t>Tradiční metody procedurálního generování</w:t>
      </w:r>
      <w:bookmarkEnd w:id="16"/>
    </w:p>
    <w:p w14:paraId="57BDDCCE" w14:textId="2B3D0C11" w:rsidR="000D17CF" w:rsidRPr="00DD2832" w:rsidRDefault="000D17CF" w:rsidP="000D17CF">
      <w:pPr>
        <w:pStyle w:val="Stadnartntext"/>
      </w:pPr>
      <w:r w:rsidRPr="000D17CF">
        <w:rPr>
          <w:szCs w:val="26"/>
        </w:rPr>
        <w:tab/>
        <w:t xml:space="preserve">Tradiční PCG algoritmy jsou založeny na poznatcích z mnoha oblastí informatiky. Pro generování grafického obsahu se užívají evoluční algoritmy, Lindenmayerovi systémy, fraktály, a další specifickým způsobem aplikované postupy, které pro každý svůj běh negenerují jiný, přesto smysluplný a monotematický obsah. K tomu lze podotknout, že  </w:t>
      </w:r>
      <w:r w:rsidRPr="00AB2098">
        <w:rPr>
          <w:i/>
          <w:szCs w:val="26"/>
        </w:rPr>
        <w:t>„Všechny tyto metody mají společné to, že tyto algoritmy, parametry, omezení a cíle, které se podílí na vytváření obsahu jsou v podstatě ručně definované svými tvůrci“</w:t>
      </w:r>
      <w:r w:rsidRPr="000D17CF">
        <w:rPr>
          <w:szCs w:val="26"/>
        </w:rPr>
        <w:t xml:space="preserve"> </w:t>
      </w:r>
      <w:r w:rsidRPr="00DD2832">
        <w:fldChar w:fldCharType="begin"/>
      </w:r>
      <w:r w:rsidR="00375977">
        <w:instrText xml:space="preserve"> ADDIN ZOTERO_ITEM CSL_CITATION {"citationID":"Zqhs2ljz","properties":{"formattedCitation":"(Summerville et al. 2017)","plainCitation":"(Summerville et al. 2017)","noteIndex":0},"citationItems":[{"id":"gZ344SMT/C0TFzUAa","uris":["http://zotero.org/users/local/DXBpxSa9/items/YXC6SJCI"],"uri":["http://zotero.org/users/local/DXBpxSa9/items/YXC6SJCI"],"itemData":{"id":2,"type":"article-journal","title":"Procedural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DD2832">
        <w:fldChar w:fldCharType="separate"/>
      </w:r>
      <w:r w:rsidRPr="00DD2832">
        <w:t>(Summerville et al. 2017)</w:t>
      </w:r>
      <w:r w:rsidRPr="00DD2832">
        <w:fldChar w:fldCharType="end"/>
      </w:r>
    </w:p>
    <w:p w14:paraId="29CCA43A" w14:textId="71E01713" w:rsidR="00E95442" w:rsidRPr="00595AF0" w:rsidRDefault="00E95442" w:rsidP="00595AF0">
      <w:pPr>
        <w:pStyle w:val="Stadnartntext"/>
        <w:ind w:firstLine="708"/>
      </w:pPr>
      <w:r>
        <w:lastRenderedPageBreak/>
        <w:t xml:space="preserve">Stěžejní proměnou PCG algoritmů je podoba reprezentace obecných genotypů, na základě kterých vzniká vždy originální entita (fenotyp). Takové genotypy mohou reprezentovat jak obecné geometrie objektů, tak například obecné vztahy mezi nimi. Tato biologická paralela vychází z často aplikované metody PCG, kterou jsou genetické algoritmy.   </w:t>
      </w:r>
    </w:p>
    <w:p w14:paraId="2AC5134C" w14:textId="77777777" w:rsidR="000D17CF" w:rsidRDefault="00880418" w:rsidP="000D17CF">
      <w:pPr>
        <w:pStyle w:val="Heading2"/>
      </w:pPr>
      <w:bookmarkStart w:id="17" w:name="_Toc3047269"/>
      <w:r>
        <w:t>Potenciál,</w:t>
      </w:r>
      <w:r w:rsidR="000D17CF">
        <w:t xml:space="preserve"> účel</w:t>
      </w:r>
      <w:r>
        <w:t xml:space="preserve"> a vize</w:t>
      </w:r>
      <w:r w:rsidR="000D17CF">
        <w:t xml:space="preserve"> </w:t>
      </w:r>
      <w:r>
        <w:t>PCG</w:t>
      </w:r>
      <w:bookmarkEnd w:id="17"/>
    </w:p>
    <w:p w14:paraId="6582165C" w14:textId="59DA84D1" w:rsidR="004916E8" w:rsidRDefault="004916E8" w:rsidP="004916E8">
      <w:pPr>
        <w:pStyle w:val="Stadnartntext"/>
      </w:pPr>
      <w:r>
        <w:tab/>
        <w:t>Klíčovou součástí moderních vizualizací</w:t>
      </w:r>
      <w:r w:rsidR="00880418">
        <w:t>,</w:t>
      </w:r>
      <w:r>
        <w:t xml:space="preserve"> popřípadě počítačových her jsou namodelované objekty plnící buď kosmetickou</w:t>
      </w:r>
      <w:r w:rsidR="00880418">
        <w:t xml:space="preserve"> či</w:t>
      </w:r>
      <w:r>
        <w:t xml:space="preserve"> interaktivní funkcí. </w:t>
      </w:r>
      <w:r w:rsidR="00880418">
        <w:t xml:space="preserve">Nevyužije-li se v rámci produkce PCG metod je všechen obsah modelován ručně. Taková praxe výrazně zvyšuje cenu produktu a prodlužuje dobu jeho vývoje. </w:t>
      </w:r>
      <w:r w:rsidR="000C1BB6">
        <w:t>Na druhé straně je možné potenciál PCG použít pouze tam, kde prvek prvek náhody dotváří funkci herního mechanismu nebo vytváří diverzitu, která nenarušuje účel obsahu</w:t>
      </w:r>
      <w:r w:rsidR="00FB0812">
        <w:t xml:space="preserve"> (nebrání například v postupu)</w:t>
      </w:r>
      <w:r w:rsidR="000C1BB6">
        <w:t xml:space="preserve">. </w:t>
      </w:r>
      <w:r w:rsidR="00FB0812">
        <w:t>Generovaný obsah tedy může být na základě tohoto kritéria rozdělen na funkční (necessary) a kosmetický (optional content)</w:t>
      </w:r>
      <w:r w:rsidR="00FB0812">
        <w:fldChar w:fldCharType="begin"/>
      </w:r>
      <w:r w:rsidR="00375977">
        <w:instrText xml:space="preserve"> ADDIN ZOTERO_ITEM CSL_CITATION {"citationID":"x9IwyJNB","properties":{"formattedCitation":"(Togelius et al. 2010)","plainCitation":"(Togelius et al. 2010)","noteIndex":0},"citationItems":[{"id":"gZ344SMT/d2FsrxN0","uris":["http://zotero.org/users/local/DXBpxSa9/items/NCXZPGAV"],"uri":["http://zotero.org/users/local/DXBpxSa9/items/NCXZPGAV"],"itemData":{"id":11,"type":"chapter","title":"Search-Based Procedural Content Generation","container-title":"Applications of Evolutionary Computation","publisher":"Springer Berlin Heidelberg","publisher-place":"Berlin, Heidelberg","page":"141-150","volume":"6024","source":"Crossref","event-place":"Berlin, Heidelberg","abstract":"Recently, a small number of papers have appeared in which the authors implement stochastic search algorithms, such as evolutionary computation, to generate game content, such as levels, rules and weapons. We propose a taxonomy of such approaches, centring on what sort of content is generated, how the content is represented, and how the quality of the content is evaluated. The relation between search-based and other types of procedural content generation is described, as are some of the main research challenges in this new ﬁeld. The paper ends with some successful examples of this approach.","URL":"http://link.springer.com/10.1007/978-3-642-12239-2_15","ISBN":"978-3-642-12238-5","note":"DOI: 10.1007/978-3-642-12239-2_15","language":"en","author":[{"family":"Togelius","given":"Julian"},{"family":"Yannakakis","given":"Georgios N."},{"family":"Stanley","given":"Kenneth O."},{"family":"Browne","given":"Cameron"}],"editor":[{"family":"Di Chio","given":"Cecilia"},{"family":"Cagnoni","given":"Stefano"},{"family":"Cotta","given":"Carlos"},{"family":"Ebner","given":"Marc"},{"family":"Ekárt","given":"Anikó"},{"family":"Esparcia-Alcazar","given":"Anna I."},{"family":"Goh","given":"Chi-Keong"},{"family":"Merelo","given":"Juan J."},{"family":"Neri","given":"Ferrante"},{"family":"Preuß","given":"Mike"},{"family":"Togelius","given":"Julian"},{"family":"Yannakakis","given":"Georgios N."}],"collection-editor":[{"family":"Hutchison","given":"David"},{"family":"Kanade","given":"Takeo"},{"family":"Kittler","given":"Josef"},{"family":"Kleinberg","given":"Jon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Y."},{"family":"Weikum","given":"Gerhard"}],"issued":{"date-parts":[["2010"]]},"accessed":{"date-parts":[["2018",5,31]]}}}],"schema":"https://github.com/citation-style-language/schema/raw/master/csl-citation.json"} </w:instrText>
      </w:r>
      <w:r w:rsidR="00FB0812">
        <w:fldChar w:fldCharType="separate"/>
      </w:r>
      <w:r w:rsidR="00FB0812" w:rsidRPr="00FB0812">
        <w:t>(Togelius et al. 2010)</w:t>
      </w:r>
      <w:r w:rsidR="00FB0812">
        <w:fldChar w:fldCharType="end"/>
      </w:r>
      <w:r w:rsidR="00FB0812">
        <w:t>.</w:t>
      </w:r>
    </w:p>
    <w:p w14:paraId="4AA0B9C3" w14:textId="77777777" w:rsidR="000C1BB6" w:rsidRDefault="000C1BB6" w:rsidP="004916E8">
      <w:pPr>
        <w:pStyle w:val="Stadnartntext"/>
      </w:pPr>
      <w:r>
        <w:tab/>
        <w:t>Vize a cíle současného bá</w:t>
      </w:r>
      <w:r w:rsidR="006265A3">
        <w:t>daní</w:t>
      </w:r>
      <w:r>
        <w:t xml:space="preserve"> PCG</w:t>
      </w:r>
      <w:r w:rsidR="006265A3">
        <w:t xml:space="preserve"> v gr</w:t>
      </w:r>
      <w:r w:rsidR="00DB7B6E">
        <w:t>a</w:t>
      </w:r>
      <w:r w:rsidR="006265A3">
        <w:t>fické oblasti</w:t>
      </w:r>
      <w:r>
        <w:t xml:space="preserve"> definuje ve svém článku Julian Togelius. </w:t>
      </w:r>
      <w:r w:rsidR="002226E4">
        <w:t>Jako první vize je</w:t>
      </w:r>
      <w:r w:rsidR="00DB7B6E">
        <w:t xml:space="preserve"> nadneseně</w:t>
      </w:r>
      <w:r w:rsidR="002226E4">
        <w:t xml:space="preserve"> představena</w:t>
      </w:r>
      <w:r w:rsidR="00DB7B6E">
        <w:t xml:space="preserve"> </w:t>
      </w:r>
      <w:r w:rsidR="002226E4">
        <w:t>univerzální metoda na vytvoření komplexních virtuálních světů určitého žánru.</w:t>
      </w:r>
      <w:r w:rsidR="006265A3">
        <w:t xml:space="preserve"> I v případě, že by se jednalo pouze o statický grafický obsah takového světa dá se</w:t>
      </w:r>
      <w:r w:rsidR="00DB7B6E">
        <w:t xml:space="preserve"> společně s Togeliusem konstatovat, že podobný algoritmus je </w:t>
      </w:r>
      <w:r w:rsidR="002226E4">
        <w:t xml:space="preserve">nerealizovatelný i v rámci vzdálené budoucnosti. </w:t>
      </w:r>
      <w:r w:rsidR="006265A3">
        <w:t xml:space="preserve">Komplexita takového úkolu je enormní. </w:t>
      </w:r>
      <w:r w:rsidR="00DB7B6E">
        <w:t>Problémů, které stojí v cestě takovému zadání je</w:t>
      </w:r>
      <w:r w:rsidR="00D67434">
        <w:t xml:space="preserve"> hned</w:t>
      </w:r>
      <w:r w:rsidR="00DB7B6E">
        <w:t xml:space="preserve"> několik a tvoří primární úkoly v rámci výzkumu PCG. </w:t>
      </w:r>
    </w:p>
    <w:p w14:paraId="13034EBA" w14:textId="761286B5" w:rsidR="000375AE" w:rsidRDefault="00DB7B6E" w:rsidP="00FB0812">
      <w:pPr>
        <w:pStyle w:val="Stadnartntext"/>
      </w:pPr>
      <w:r>
        <w:tab/>
        <w:t>Generovaný obsah se potýká s</w:t>
      </w:r>
      <w:r w:rsidR="00D67434">
        <w:t> originalitou,</w:t>
      </w:r>
      <w:r>
        <w:t xml:space="preserve"> nedosta</w:t>
      </w:r>
      <w:r w:rsidR="00D67434">
        <w:t>te</w:t>
      </w:r>
      <w:r>
        <w:t>čnou diverzitou</w:t>
      </w:r>
      <w:r w:rsidR="00D67434">
        <w:t xml:space="preserve"> a smysluplností</w:t>
      </w:r>
      <w:r>
        <w:t>.</w:t>
      </w:r>
      <w:r w:rsidR="00D67434">
        <w:t xml:space="preserve"> To vše jsou znaky kreativity v rámci ručního modelování.</w:t>
      </w:r>
      <w:r>
        <w:t xml:space="preserve"> </w:t>
      </w:r>
      <w:r w:rsidR="00D67434">
        <w:t>Klíčová otázka zní, zdali se v případě PCG dá kreativita algoritmizovat a v případě generování prostřednictvím strojového učení stochasticky modelovat</w:t>
      </w:r>
      <w:r w:rsidR="00DF05B9">
        <w:t xml:space="preserve"> i v rámci komplexních celků</w:t>
      </w:r>
      <w:r w:rsidR="00D67434">
        <w:t>.</w:t>
      </w:r>
      <w:r w:rsidR="000375AE">
        <w:t xml:space="preserve"> Kritéri</w:t>
      </w:r>
      <w:r w:rsidR="000E1A3D">
        <w:t>a</w:t>
      </w:r>
      <w:r w:rsidR="000375AE">
        <w:t xml:space="preserve"> výpočetní kreativity, kter</w:t>
      </w:r>
      <w:r w:rsidR="000E1A3D">
        <w:t>á</w:t>
      </w:r>
      <w:r w:rsidR="000375AE">
        <w:t xml:space="preserve"> významě korelují s požadavky na PCG definoval ve své práci Pereira. Jako hlavní</w:t>
      </w:r>
      <w:r w:rsidR="00EA4416">
        <w:t xml:space="preserve"> znaky vidí: uchování modelu znalostí o dané třídě, schopnost redistribuce znalosti do nových spojení, schop</w:t>
      </w:r>
      <w:r w:rsidR="00F079C6">
        <w:t>no</w:t>
      </w:r>
      <w:r w:rsidR="00EA4416">
        <w:t xml:space="preserve">ost kriticky zhodnotit </w:t>
      </w:r>
      <w:r w:rsidR="00EA4416">
        <w:lastRenderedPageBreak/>
        <w:t>produkt</w:t>
      </w:r>
      <w:r w:rsidR="00F079C6">
        <w:t xml:space="preserve"> (validace)</w:t>
      </w:r>
      <w:r w:rsidR="00EA4416">
        <w:t xml:space="preserve">, uvážení kontextu do kterého je tvorba zasazena a užití konvergentních i divergentních postupů při kreaci </w:t>
      </w:r>
      <w:r w:rsidR="00EA4416">
        <w:fldChar w:fldCharType="begin"/>
      </w:r>
      <w:r w:rsidR="00504230">
        <w:instrText xml:space="preserve"> ADDIN ZOTERO_ITEM CSL_CITATION {"citationID":"HtgKV9ul","properties":{"formattedCitation":"(Pereira 2008)","plainCitation":"(Pereira 2008)","noteIndex":0},"citationItems":[{"id":189,"uris":["http://zotero.org/users/local/IbRhotwj/items/QSHR8F33"],"uri":["http://zotero.org/users/local/IbRhotwj/items/QSHR8F33"],"itemData":{"id":189,"type":"book","title":"Creativity and AI: A Conceptual Blending approach","publisher":"University of Coimbra","publisher-place":"Portugal","event-place":"Portugal","ISBN":"978-3-11-019856-0","author":[{"family":"Pereira","given":"Francisco Camara"}],"issued":{"date-parts":[["2008"]]}}}],"schema":"https://github.com/citation-style-language/schema/raw/master/csl-citation.json"} </w:instrText>
      </w:r>
      <w:r w:rsidR="00EA4416">
        <w:fldChar w:fldCharType="separate"/>
      </w:r>
      <w:r w:rsidR="00EA4416" w:rsidRPr="00EA4416">
        <w:t>(Pereira 2008)</w:t>
      </w:r>
      <w:r w:rsidR="00EA4416">
        <w:fldChar w:fldCharType="end"/>
      </w:r>
      <w:r w:rsidR="00EA4416">
        <w:t xml:space="preserve">. </w:t>
      </w:r>
      <w:r w:rsidR="0044131E">
        <w:t xml:space="preserve">Všechny tyto podmínky, které Pereira postuluje pro svůj model (Creative general problem solver) jsou realizovatelné a byly realizovány prostřednictvím generativních modelů strojového učení například </w:t>
      </w:r>
      <w:r w:rsidR="00AB2098">
        <w:t>za použizí</w:t>
      </w:r>
      <w:r w:rsidR="0044131E">
        <w:t xml:space="preserve"> Generative adversarial neural networks.</w:t>
      </w:r>
    </w:p>
    <w:p w14:paraId="00EFE3BB" w14:textId="4E2F10D6" w:rsidR="000D17CF" w:rsidRDefault="00D67434" w:rsidP="000375AE">
      <w:pPr>
        <w:pStyle w:val="Stadnartntext"/>
        <w:ind w:firstLine="708"/>
      </w:pPr>
      <w:r>
        <w:t xml:space="preserve"> </w:t>
      </w:r>
      <w:r w:rsidR="00DF05B9">
        <w:t xml:space="preserve">Togelius </w:t>
      </w:r>
      <w:r w:rsidR="000E1A3D">
        <w:t>ve svém článku nadále</w:t>
      </w:r>
      <w:r w:rsidR="00DF05B9">
        <w:t xml:space="preserve"> </w:t>
      </w:r>
      <w:r w:rsidR="000E1A3D">
        <w:t>vybízí k syntéze</w:t>
      </w:r>
      <w:r w:rsidR="00DF05B9">
        <w:t xml:space="preserve"> metod, které byly vynalezeny v rámci generování jednotlivých objektů</w:t>
      </w:r>
      <w:r w:rsidR="00595AF0">
        <w:t xml:space="preserve"> jako například terénu, budov či interiéru</w:t>
      </w:r>
      <w:r w:rsidR="00DF05B9">
        <w:t>, do komplexního parametrizovatelného generátoru.</w:t>
      </w:r>
      <w:r w:rsidR="005D561C">
        <w:t xml:space="preserve"> </w:t>
      </w:r>
      <w:r w:rsidR="005F6FDA">
        <w:t>Interakci mezi jednotlivými generátory podtrhuje</w:t>
      </w:r>
      <w:r w:rsidR="000375AE">
        <w:t xml:space="preserve"> ve svém článku</w:t>
      </w:r>
      <w:r w:rsidR="000E1A3D">
        <w:t xml:space="preserve"> i Hendrikx</w:t>
      </w:r>
      <w:r w:rsidR="005F6FDA">
        <w:t xml:space="preserve"> </w:t>
      </w:r>
      <w:r w:rsidR="005F6FDA">
        <w:fldChar w:fldCharType="begin"/>
      </w:r>
      <w:r w:rsidR="00375977">
        <w:instrText xml:space="preserve"> ADDIN ZOTERO_ITEM CSL_CITATION {"citationID":"ZoxImGNf","properties":{"formattedCitation":"(HENDRIKX a MEIJER nedatov\\uc0\\u225{}no)","plainCitation":"(HENDRIKX a MEIJER nedatováno)","noteIndex":0},"citationItems":[{"id":"gZ344SMT/G7VW7qrA","uris":["http://zotero.org/users/local/DXBpxSa9/items/J5F2HNBE"],"uri":["http://zotero.org/users/local/DXBpxSa9/items/J5F2HNBE"],"itemData":{"id":9,"type":"article-journal","title":"Procedural Content Generation for Games: A Survey","page":"24","source":"Zotero","language":"en","author":[{"family":"HENDRIKX","given":"MARK"},{"family":"MEIJER","given":"SEBASTIAAN"}]}}],"schema":"https://github.com/citation-style-language/schema/raw/master/csl-citation.json"} </w:instrText>
      </w:r>
      <w:r w:rsidR="005F6FDA">
        <w:fldChar w:fldCharType="separate"/>
      </w:r>
      <w:r w:rsidR="005F6FDA" w:rsidRPr="005F6FDA">
        <w:rPr>
          <w:rFonts w:cs="Times New Roman"/>
          <w:szCs w:val="24"/>
        </w:rPr>
        <w:t>(HENDRIKX a MEIJER nedatováno)</w:t>
      </w:r>
      <w:r w:rsidR="005F6FDA">
        <w:fldChar w:fldCharType="end"/>
      </w:r>
      <w:r w:rsidR="00943025">
        <w:t>. Výstupy jednotlivých generátorů by tedy měly být vzájemně kompatibilní a ve vztahu, který dodává generovanému celku přidanou hodnotu.</w:t>
      </w:r>
    </w:p>
    <w:p w14:paraId="0E002C37" w14:textId="53A1BD42" w:rsidR="00032470" w:rsidRDefault="00D67434" w:rsidP="00FB0812">
      <w:pPr>
        <w:pStyle w:val="Stadnartntext"/>
      </w:pPr>
      <w:r>
        <w:tab/>
        <w:t xml:space="preserve">Tradiční metody PCG jsou často aplikovány ad hoc ke konkrétnímu použití. Znovupoužitelnost </w:t>
      </w:r>
      <w:r w:rsidR="00DF05B9">
        <w:t>je realizovatelná pouze principiálně a jen stěží se dají stejné algoritmy použít napříč různými aplikacemi.</w:t>
      </w:r>
      <w:r w:rsidR="00943025">
        <w:t xml:space="preserve"> I to je nedostatek na který Togelius poukazuje </w:t>
      </w:r>
      <w:r w:rsidR="00943025">
        <w:fldChar w:fldCharType="begin"/>
      </w:r>
      <w:r w:rsidR="00504230">
        <w:instrText xml:space="preserve"> ADDIN ZOTERO_ITEM CSL_CITATION {"citationID":"PzYxYpQT","properties":{"formattedCitation":"(Togelius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943025">
        <w:fldChar w:fldCharType="separate"/>
      </w:r>
      <w:r w:rsidR="00943025" w:rsidRPr="00943025">
        <w:t>(Togelius et al. 2013)</w:t>
      </w:r>
      <w:r w:rsidR="00943025">
        <w:fldChar w:fldCharType="end"/>
      </w:r>
      <w:r w:rsidR="00032470">
        <w:t>.</w:t>
      </w:r>
    </w:p>
    <w:p w14:paraId="37AD0510" w14:textId="41931DE0" w:rsidR="00D67434" w:rsidRDefault="00032470" w:rsidP="00FB0812">
      <w:pPr>
        <w:pStyle w:val="Stadnartntext"/>
      </w:pPr>
      <w:r>
        <w:tab/>
        <w:t xml:space="preserve">Uvážíme-li Togeliusův nárok na komplexní </w:t>
      </w:r>
      <w:r w:rsidR="00BE283E">
        <w:t xml:space="preserve">procedurální generátor, je nutné do něj zahrnout i dynamickou stránku scénu tj. animační. Procedurální animování je další oblast, v rámci které probíhá aktivní výzkum </w:t>
      </w:r>
      <w:r w:rsidR="00BE283E">
        <w:fldChar w:fldCharType="begin"/>
      </w:r>
      <w:r w:rsidR="00504230">
        <w:instrText xml:space="preserve"> ADDIN ZOTERO_ITEM CSL_CITATION {"citationID":"3jKlqy6y","properties":{"formattedCitation":"(Togelius et al. 2013)","plainCitation":"(Togelius et al. 2013)","noteIndex":0},"citationItems":[{"id":20,"uris":["http://zotero.org/users/local/IbRhotwj/items/Y5YQSCBM"],"uri":["http://zotero.org/users/local/IbRhotwj/items/Y5YQSCBM"],"itemData":{"id":20,"type":"chapter","title":"Procedural Content Generation: Goals, Challenges and Actionable Steps","container-title":"Artificial and Computational Intelligence in Games","collection-title":"Dagstuhl Follow-Ups","publisher":"Schloss Dagstuhl–Leibniz-Zentrum fuer Informatik","publisher-place":"Dagstuhl, Germany","page":"61–75","volume":"6","source":"Dagstuhl Research Online Publication Server","event-place":"Dagstuhl, Germany","URL":"http://drops.dagstuhl.de/opus/volltexte/2013/4336","ISBN":"978-3-939897-62-0","note":"DOI: 10.4230/DFU.Vol6.12191.61","shortTitle":"Procedural Content Generation","author":[{"family":"Togelius","given":"Julian"},{"family":"Champandard","given":"Alex J."},{"family":"Lanzi","given":"Pier Luca"},{"family":"Mateas","given":"Michael"},{"family":"Paiva","given":"Ana"},{"family":"Preuss","given":"Mike"},{"family":"Stanley","given":"Kenneth O."}],"editor":[{"family":"Lucas","given":"Simon M."},{"family":"Mateas","given":"Michael"},{"family":"Preuss","given":"Mike"},{"family":"Spronck","given":"Pieter"},{"family":"Togelius","given":"Julian"}],"issued":{"date-parts":[["2013"]]},"accessed":{"date-parts":[["2018",5,31]]}}}],"schema":"https://github.com/citation-style-language/schema/raw/master/csl-citation.json"} </w:instrText>
      </w:r>
      <w:r w:rsidR="00BE283E">
        <w:fldChar w:fldCharType="separate"/>
      </w:r>
      <w:r w:rsidR="00BE283E" w:rsidRPr="00BE283E">
        <w:t>(Togelius et al. 2013)</w:t>
      </w:r>
      <w:r w:rsidR="00BE283E">
        <w:fldChar w:fldCharType="end"/>
      </w:r>
      <w:r w:rsidR="00BE283E">
        <w:t xml:space="preserve"> </w:t>
      </w:r>
      <w:r w:rsidR="00943025">
        <w:t xml:space="preserve"> </w:t>
      </w:r>
    </w:p>
    <w:p w14:paraId="03A7F5F2" w14:textId="77777777" w:rsidR="00C30F23" w:rsidRDefault="00C30F23" w:rsidP="00FB0812">
      <w:pPr>
        <w:pStyle w:val="Stadnartntext"/>
      </w:pPr>
      <w:r>
        <w:tab/>
        <w:t>Jako obecný trend v rámci PCG lze tedy primárně identifikovat redukci genericity generovaného obsahu a směřování k univerzálním navzájem propojeným generátorům obsahů komplexních.</w:t>
      </w:r>
      <w:r w:rsidR="000E1A3D">
        <w:t xml:space="preserve"> K naplnění těchto cílů se výzkumníci v</w:t>
      </w:r>
      <w:r w:rsidR="00BE283E">
        <w:t> </w:t>
      </w:r>
      <w:r w:rsidR="000E1A3D">
        <w:t>oblasti PCG</w:t>
      </w:r>
      <w:r w:rsidR="00BE283E">
        <w:t xml:space="preserve"> často</w:t>
      </w:r>
      <w:r w:rsidR="000E1A3D">
        <w:t xml:space="preserve"> uchylují k metodám strojového učení, jež má ve </w:t>
      </w:r>
      <w:r w:rsidR="0044131E">
        <w:t>v návaznosti na současné cíle</w:t>
      </w:r>
      <w:r w:rsidR="000E1A3D">
        <w:t> PCG velký potenciál</w:t>
      </w:r>
      <w:r w:rsidR="00BE283E">
        <w:t>, neboť umožňuje modelování složitých funkcí a datových distribucí</w:t>
      </w:r>
      <w:r w:rsidR="0044131E">
        <w:t xml:space="preserve"> tj. uchování znalosti o modelu a jeho </w:t>
      </w:r>
      <w:r w:rsidR="002709CE">
        <w:t>redistribuci do nových celků</w:t>
      </w:r>
      <w:r w:rsidR="00BE283E">
        <w:t xml:space="preserve">. </w:t>
      </w:r>
    </w:p>
    <w:p w14:paraId="52475517" w14:textId="706A7EC2" w:rsidR="000D17CF" w:rsidRDefault="000D17CF" w:rsidP="00E37186">
      <w:pPr>
        <w:pStyle w:val="Heading1"/>
      </w:pPr>
      <w:bookmarkStart w:id="18" w:name="_Toc3047270"/>
      <w:r>
        <w:lastRenderedPageBreak/>
        <w:t>Procedurální generování prostřednictvím strojového učení</w:t>
      </w:r>
      <w:bookmarkEnd w:id="18"/>
    </w:p>
    <w:p w14:paraId="408DBD8E" w14:textId="50B9298F" w:rsidR="00AB2098" w:rsidRPr="00AB2098" w:rsidRDefault="00AB2098" w:rsidP="00AB2098">
      <w:pPr>
        <w:pStyle w:val="Stadnartntext"/>
        <w:ind w:firstLine="708"/>
        <w:rPr>
          <w:rFonts w:ascii="Calibri" w:hAnsi="Calibri" w:cs="Calibri"/>
        </w:rPr>
      </w:pPr>
      <w:r w:rsidRPr="000D17CF">
        <w:t>Tradiční PCG přistupuje k tvorbě obsahu s konkrétní referencí vzhledem k cíli. Tato reference však není součástí samotného algoritmu, ale figuruje pouze jako inspirace toho, kdo algoritmus navrhuje. Znamená to, že se v rámci algoritmu hledají pravidla a omezení, která pomohou aproximovat žádoucí obsah. Na rozdíl od tohoto přístupu procedurální generování prostřednictvím strojového učení (PCGML) vezme existující strukturu a na základě zpracování a „pochopení“ daného obsahu vytvoří model, pomocí kterého nageneruje další diverzifikovaný obsah. Tak def</w:t>
      </w:r>
      <w:r>
        <w:t>inuje PCGML Summerville</w:t>
      </w:r>
      <w:r w:rsidRPr="000D17CF">
        <w:t xml:space="preserve"> </w:t>
      </w:r>
      <w:r w:rsidRPr="00473287">
        <w:fldChar w:fldCharType="begin"/>
      </w:r>
      <w:r w:rsidR="00375977">
        <w:instrText xml:space="preserve"> ADDIN ZOTERO_ITEM CSL_CITATION {"citationID":"li7K3DkY","properties":{"formattedCitation":"(Summerville et al. 2017)","plainCitation":"(Summerville et al. 2017)","noteIndex":0},"citationItems":[{"id":"gZ344SMT/C0TFzUAa","uris":["http://zotero.org/users/local/DXBpxSa9/items/YXC6SJCI"],"uri":["http://zotero.org/users/local/DXBpxSa9/items/YXC6SJCI"],"itemData":{"id":2,"type":"article-journal","title":"Procedural Content Generation via Machine Learning (PCGML)","container-title":"arXiv:1702.00539 [cs]","source":"arXiv.org","abstract":"This survey explores Procedural Content Generation via Machine Learning (PCGML), defined as the generation of game content using machine learning models trained on existing content. As the importance of PCG for game development increases, researchers explore new avenues for generating high-quality content with or without human involvement; this paper addresses the relatively new paradigm of using machine learning (in contrast with search-based, solver-based, and constructive methods). We focus on what is most often considered functional game content such as platformer levels, game maps, interactive fiction stories, and cards in collectible card games, as opposed to cosmetic content such as sprites and sound effects. In addition to using PCG for autonomous generation, co-creativity, mixed-initiative design, and compression, PCGML is suited for repair, critique, and content analysis because of its focus on modeling existing content. We discuss various data sources and representations that affect the resulting generated content. Multiple PCGML methods are covered, including neural networks, long short-term memory (LSTM) networks, autoencoders, and deep convolutional networks; Markov models, $n$-grams, and multi-dimensional Markov chains; clustering; and matrix factorization. Finally, we discuss open problems in the application of PCGML, including learning from small datasets, lack of training data, multi-layered learning, style-transfer, parameter tuning, and PCG as a game mechanic.","URL":"http://arxiv.org/abs/1702.00539","note":"arXiv: 1702.00539","author":[{"family":"Summerville","given":"Adam"},{"family":"Snodgrass","given":"Sam"},{"family":"Guzdial","given":"Matthew"},{"family":"Holmgård","given":"Christoffer"},{"family":"Hoover","given":"Amy K."},{"family":"Isaksen","given":"Aaron"},{"family":"Nealen","given":"Andy"},{"family":"Togelius","given":"Julian"}],"issued":{"date-parts":[["2017",2,1]]},"accessed":{"date-parts":[["2018",5,31]]}}}],"schema":"https://github.com/citation-style-language/schema/raw/master/csl-citation.json"} </w:instrText>
      </w:r>
      <w:r w:rsidRPr="00473287">
        <w:fldChar w:fldCharType="separate"/>
      </w:r>
      <w:r w:rsidRPr="00473287">
        <w:t>(Summerville et al. 2017)</w:t>
      </w:r>
      <w:r w:rsidRPr="00473287">
        <w:fldChar w:fldCharType="end"/>
      </w:r>
      <w:r w:rsidRPr="00473287">
        <w:t>.</w:t>
      </w:r>
    </w:p>
    <w:p w14:paraId="15984327" w14:textId="77777777" w:rsidR="00D71B7E" w:rsidRPr="00D71B7E" w:rsidRDefault="00D71B7E" w:rsidP="00D71B7E">
      <w:pPr>
        <w:pStyle w:val="Stadnartntext"/>
        <w:ind w:firstLine="708"/>
      </w:pPr>
      <w:r>
        <w:t>Definice strojového učení od Toma Mitchella uvedená v úvodní kapitole ke strojovému učení</w:t>
      </w:r>
      <w:r w:rsidRPr="00D71B7E">
        <w:t xml:space="preserve"> je aplikovatelná rovněž pro PCGML, kdy zadáním </w:t>
      </w:r>
      <w:r w:rsidRPr="00D71B7E">
        <w:rPr>
          <w:i/>
          <w:iCs/>
        </w:rPr>
        <w:t>T</w:t>
      </w:r>
      <w:r w:rsidRPr="00D71B7E">
        <w:t xml:space="preserve"> je generování konkrétní třídy obsahu na základě zkušenosti </w:t>
      </w:r>
      <w:r w:rsidRPr="00D71B7E">
        <w:rPr>
          <w:i/>
          <w:iCs/>
        </w:rPr>
        <w:t>E</w:t>
      </w:r>
      <w:r w:rsidRPr="00D71B7E">
        <w:t xml:space="preserve">, která je tvořena množinou ručně modelovaných obsahů (v případě učení s učitelem). Měření úspěšnost </w:t>
      </w:r>
      <w:r w:rsidRPr="00D71B7E">
        <w:rPr>
          <w:i/>
          <w:iCs/>
        </w:rPr>
        <w:t>P</w:t>
      </w:r>
      <w:r w:rsidRPr="00D71B7E">
        <w:t xml:space="preserve"> může být v této konkrétní aplikaci strojového učení značně komplikované a může v konečné fázi spočívat v subjektivním posouzení omezeného množství n</w:t>
      </w:r>
      <w:r>
        <w:t>a</w:t>
      </w:r>
      <w:r w:rsidRPr="00D71B7E">
        <w:t>generovaného obsahu. Příkladem implementace takové metriky jsou dotazníky vyplněné testery, na jejichž základě byly evaluovány hratelnosti procedurálně n</w:t>
      </w:r>
      <w:r>
        <w:t>a</w:t>
      </w:r>
      <w:r w:rsidRPr="00D71B7E">
        <w:t xml:space="preserve">generovaných levelů a tedy celého algoritmu. (Roberts a Chen 2015). Pro posouzení většího vzorku dat je třeba implementace algoritmů, jejichž funkcí je evaluace generovaného obsahu na základě příslušných kritérií.   </w:t>
      </w:r>
    </w:p>
    <w:p w14:paraId="0D54E2F2" w14:textId="37CD353E" w:rsidR="00943025" w:rsidRPr="00C60F15" w:rsidRDefault="000D17CF" w:rsidP="00C60F15">
      <w:pPr>
        <w:pStyle w:val="Stadnartntext"/>
        <w:rPr>
          <w:szCs w:val="26"/>
        </w:rPr>
      </w:pPr>
      <w:r w:rsidRPr="000D17CF">
        <w:rPr>
          <w:szCs w:val="26"/>
        </w:rPr>
        <w:tab/>
        <w:t>Ne všechny metody strojového učení, které se jinak výborně hodí pr</w:t>
      </w:r>
      <w:r w:rsidR="004920A3">
        <w:rPr>
          <w:szCs w:val="26"/>
        </w:rPr>
        <w:t xml:space="preserve">o klasifikaci či predikci, jsou </w:t>
      </w:r>
      <w:r w:rsidRPr="000D17CF">
        <w:rPr>
          <w:szCs w:val="26"/>
        </w:rPr>
        <w:t xml:space="preserve">vhodné pro generování nového obsahu. </w:t>
      </w:r>
      <w:r w:rsidR="003B49CF">
        <w:rPr>
          <w:szCs w:val="26"/>
        </w:rPr>
        <w:t>Odpovídá tomu i</w:t>
      </w:r>
      <w:r w:rsidR="002D628D">
        <w:rPr>
          <w:szCs w:val="26"/>
        </w:rPr>
        <w:t xml:space="preserve"> zmíněné</w:t>
      </w:r>
      <w:r w:rsidR="003B49CF">
        <w:rPr>
          <w:szCs w:val="26"/>
        </w:rPr>
        <w:t xml:space="preserve"> rozdělení metod strojového učení na diskriminativní a generativní modely. </w:t>
      </w:r>
      <w:r w:rsidRPr="000D17CF">
        <w:rPr>
          <w:szCs w:val="26"/>
        </w:rPr>
        <w:t>Z </w:t>
      </w:r>
      <w:r w:rsidR="003B49CF">
        <w:rPr>
          <w:szCs w:val="26"/>
        </w:rPr>
        <w:t>generativních</w:t>
      </w:r>
      <w:r w:rsidRPr="000D17CF">
        <w:rPr>
          <w:szCs w:val="26"/>
        </w:rPr>
        <w:t xml:space="preserve"> </w:t>
      </w:r>
      <w:r w:rsidR="002D628D">
        <w:rPr>
          <w:szCs w:val="26"/>
        </w:rPr>
        <w:t>modelů</w:t>
      </w:r>
      <w:r w:rsidRPr="000D17CF">
        <w:rPr>
          <w:szCs w:val="26"/>
        </w:rPr>
        <w:t xml:space="preserve"> strojového učení </w:t>
      </w:r>
      <w:r>
        <w:rPr>
          <w:szCs w:val="26"/>
        </w:rPr>
        <w:t>vyzdvihuje</w:t>
      </w:r>
      <w:r w:rsidRPr="000D17CF">
        <w:rPr>
          <w:szCs w:val="26"/>
        </w:rPr>
        <w:t xml:space="preserve"> Summerville jako vhodné zejména </w:t>
      </w:r>
      <w:r w:rsidR="002D628D">
        <w:rPr>
          <w:szCs w:val="26"/>
        </w:rPr>
        <w:t>Generative adversarial networks,</w:t>
      </w:r>
      <w:r w:rsidRPr="000D17CF">
        <w:rPr>
          <w:szCs w:val="26"/>
        </w:rPr>
        <w:t xml:space="preserve"> n-gramy, markovy modely a specifické architektury</w:t>
      </w:r>
      <w:r w:rsidR="006B4EE9">
        <w:rPr>
          <w:szCs w:val="26"/>
        </w:rPr>
        <w:t xml:space="preserve"> rekurentních neuronových sítí </w:t>
      </w:r>
      <w:r w:rsidRPr="002D628D">
        <w:t>(Summerville et al. 2017).</w:t>
      </w:r>
      <w:r w:rsidRPr="000D17CF">
        <w:rPr>
          <w:szCs w:val="26"/>
        </w:rPr>
        <w:t xml:space="preserve"> </w:t>
      </w:r>
    </w:p>
    <w:p w14:paraId="0C932519" w14:textId="77777777" w:rsidR="00466BD0" w:rsidRDefault="00466BD0" w:rsidP="00466BD0">
      <w:pPr>
        <w:pStyle w:val="Heading2"/>
      </w:pPr>
      <w:bookmarkStart w:id="19" w:name="_Toc3047271"/>
      <w:r>
        <w:lastRenderedPageBreak/>
        <w:t>Metody strojového učení v aplikaci na procedurální generování</w:t>
      </w:r>
      <w:bookmarkEnd w:id="19"/>
    </w:p>
    <w:p w14:paraId="0402F8FE" w14:textId="77777777" w:rsidR="00466BD0" w:rsidRPr="00466BD0" w:rsidRDefault="00466BD0" w:rsidP="00466BD0"/>
    <w:p w14:paraId="0116D1A3" w14:textId="2E632F2E" w:rsidR="00096B7C" w:rsidRDefault="00096B7C" w:rsidP="00466BD0">
      <w:pPr>
        <w:pStyle w:val="Heading1"/>
      </w:pPr>
      <w:bookmarkStart w:id="20" w:name="_Toc3047272"/>
      <w:r>
        <w:lastRenderedPageBreak/>
        <w:t>Technologie pro implementaci algoritmů strojového učení</w:t>
      </w:r>
      <w:bookmarkEnd w:id="20"/>
    </w:p>
    <w:p w14:paraId="2E15C08B" w14:textId="614A2C7A" w:rsidR="00364A5C" w:rsidRPr="00364A5C" w:rsidRDefault="00364A5C" w:rsidP="00364A5C">
      <w:pPr>
        <w:pStyle w:val="Stadnartntext"/>
        <w:ind w:firstLine="432"/>
      </w:pPr>
      <w:r>
        <w:t>Většina používaných knihoven pro účely implementace algoritmů strojového učení je dnes navázána na programovací jazyk Python. Jmenovitě to jsou například knihovny PyTorch, Scikit-learn, Tensorflow a zde užíváný Keras. Vzhledem k jednostrannému zaměření této práce na neuronové sítě budou postupně ve stručnosti představeny ty</w:t>
      </w:r>
      <w:r w:rsidR="00770957">
        <w:t xml:space="preserve"> technologie</w:t>
      </w:r>
      <w:r>
        <w:t>, se kterými se pracuje v praktické části</w:t>
      </w:r>
      <w:r w:rsidR="0080227D">
        <w:t xml:space="preserve"> a které jsou obecně základem pro aplikační práci s neuronovými sítěmi</w:t>
      </w:r>
      <w:r>
        <w:t xml:space="preserve">.  </w:t>
      </w:r>
    </w:p>
    <w:p w14:paraId="637517E1" w14:textId="7443CD68" w:rsidR="00096B7C" w:rsidRDefault="00905AA5" w:rsidP="00905AA5">
      <w:pPr>
        <w:pStyle w:val="Heading2"/>
      </w:pPr>
      <w:bookmarkStart w:id="21" w:name="_Toc3047273"/>
      <w:r>
        <w:t>Python</w:t>
      </w:r>
      <w:bookmarkEnd w:id="21"/>
    </w:p>
    <w:p w14:paraId="682C05C4" w14:textId="51C31063" w:rsidR="006F4EE2" w:rsidRPr="006F4EE2" w:rsidRDefault="00BB0231" w:rsidP="00364A5C">
      <w:pPr>
        <w:pStyle w:val="Stadnartntext"/>
        <w:ind w:firstLine="576"/>
      </w:pPr>
      <w:r>
        <w:t>Python je</w:t>
      </w:r>
      <w:r w:rsidR="00103370">
        <w:t xml:space="preserve"> opensource</w:t>
      </w:r>
      <w:r>
        <w:t xml:space="preserve"> intepretovaný</w:t>
      </w:r>
      <w:r w:rsidR="00103370">
        <w:t>, multiplatformní</w:t>
      </w:r>
      <w:r>
        <w:t xml:space="preserve"> </w:t>
      </w:r>
      <w:r w:rsidR="00103370">
        <w:t>jazyk s čistou syntaxí evokující pseudokód. Obecně je dnes tento jazyk používán především ve vědecké a technologické komunitě. Důvody pro jeho užívání vystihuje Oliphant: V první řadě je to obrovské množství jak nativních, tak dodatečných knihoven, které řeší komplexní úlohy vyplynulých z vědeckých potřeb.</w:t>
      </w:r>
      <w:r w:rsidR="00B608F6">
        <w:t xml:space="preserve"> Za druhé lze j</w:t>
      </w:r>
      <w:r w:rsidR="00103370">
        <w:t xml:space="preserve">azyk užívat jak prodcedurálním, tak i objektovým způsobem. </w:t>
      </w:r>
      <w:r w:rsidR="00B608F6">
        <w:t>A konečně</w:t>
      </w:r>
      <w:r w:rsidR="00103370">
        <w:t xml:space="preserve"> </w:t>
      </w:r>
      <w:r w:rsidR="00364A5C">
        <w:t>P</w:t>
      </w:r>
      <w:r w:rsidR="00103370">
        <w:t>ython umožňuje živou interakci s běžícím kódem a</w:t>
      </w:r>
      <w:r w:rsidR="00364A5C">
        <w:t xml:space="preserve"> má velice silnou odbornou komunitu uživatelů </w:t>
      </w:r>
      <w:r w:rsidR="00364A5C">
        <w:fldChar w:fldCharType="begin"/>
      </w:r>
      <w:r w:rsidR="00364A5C">
        <w:instrText xml:space="preserve"> ADDIN ZOTERO_ITEM CSL_CITATION {"citationID":"IDDQgaFI","properties":{"formattedCitation":"(Oliphant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364A5C">
        <w:fldChar w:fldCharType="separate"/>
      </w:r>
      <w:r w:rsidR="00364A5C" w:rsidRPr="00364A5C">
        <w:t>(Oliphant 2007)</w:t>
      </w:r>
      <w:r w:rsidR="00364A5C">
        <w:fldChar w:fldCharType="end"/>
      </w:r>
      <w:r w:rsidR="00364A5C">
        <w:t>.</w:t>
      </w:r>
    </w:p>
    <w:p w14:paraId="7AAE9B5D" w14:textId="07F166C7" w:rsidR="00905AA5" w:rsidRDefault="00364A5C" w:rsidP="00905AA5">
      <w:pPr>
        <w:pStyle w:val="Heading2"/>
      </w:pPr>
      <w:bookmarkStart w:id="22" w:name="_Toc3047274"/>
      <w:r>
        <w:t>NumP</w:t>
      </w:r>
      <w:r w:rsidR="00905AA5">
        <w:t>y</w:t>
      </w:r>
      <w:bookmarkEnd w:id="22"/>
    </w:p>
    <w:p w14:paraId="4E72CA5C" w14:textId="73DE6B28" w:rsidR="00050CD6" w:rsidRDefault="00364A5C" w:rsidP="00364A5C">
      <w:pPr>
        <w:pStyle w:val="Stadnartntext"/>
        <w:ind w:firstLine="576"/>
      </w:pPr>
      <w:r>
        <w:t xml:space="preserve">NumPy je </w:t>
      </w:r>
      <w:r w:rsidR="00050CD6">
        <w:t>dle Oliphanta podstatným důvodem</w:t>
      </w:r>
      <w:r w:rsidR="00B700D2">
        <w:t xml:space="preserve"> akademické</w:t>
      </w:r>
      <w:r w:rsidR="00050CD6">
        <w:t xml:space="preserve"> oblíbenosti Pythonu </w:t>
      </w:r>
      <w:r w:rsidR="00050CD6">
        <w:fldChar w:fldCharType="begin"/>
      </w:r>
      <w:r w:rsidR="00050CD6">
        <w:instrText xml:space="preserve"> ADDIN ZOTERO_ITEM CSL_CITATION {"citationID":"0GY6cIXz","properties":{"formattedCitation":"(Oliphant 2007)","plainCitation":"(Oliphant 2007)","noteIndex":0},"citationItems":[{"id":887,"uris":["http://zotero.org/users/local/IbRhotwj/items/GTICTNXI"],"uri":["http://zotero.org/users/local/IbRhotwj/items/GTICTNXI"],"itemData":{"id":887,"type":"article-journal","title":"Python for Scientific Computing","container-title":"Computing in Science &amp; Engineering","page":"10-20","volume":"9","issue":"3","source":"Crossref","DOI":"10.1109/MCSE.2007.58","ISSN":"1521-9615","language":"en","author":[{"family":"Oliphant","given":"Travis E."}],"issued":{"date-parts":[["2007"]]}}}],"schema":"https://github.com/citation-style-language/schema/raw/master/csl-citation.json"} </w:instrText>
      </w:r>
      <w:r w:rsidR="00050CD6">
        <w:fldChar w:fldCharType="separate"/>
      </w:r>
      <w:r w:rsidR="00050CD6" w:rsidRPr="00050CD6">
        <w:t>(Oliphant 2007)</w:t>
      </w:r>
      <w:r w:rsidR="00050CD6">
        <w:fldChar w:fldCharType="end"/>
      </w:r>
      <w:r w:rsidR="00050CD6">
        <w:t>. Je to knihovna, která umožňuje za pomocí vyššího jazyku, kterým Python je,</w:t>
      </w:r>
      <w:r w:rsidR="00B700D2">
        <w:t xml:space="preserve"> efektivně</w:t>
      </w:r>
      <w:r w:rsidR="00050CD6">
        <w:t xml:space="preserve"> implementovat numerické operace (především na maticích a tensorech obecně). Za touto efektivitou stojí tři složky. Za prvé vektorizace veškerých výpočtů</w:t>
      </w:r>
      <w:r w:rsidR="00024AB7">
        <w:t xml:space="preserve"> (tyto operace jsou implementované v jazyce C)</w:t>
      </w:r>
      <w:r w:rsidR="00050CD6">
        <w:t xml:space="preserve">. Za druhé efektivní správa proměných v paměti a za třetí minimalizace počtu operací </w:t>
      </w:r>
      <w:r w:rsidR="00050CD6">
        <w:fldChar w:fldCharType="begin"/>
      </w:r>
      <w:r w:rsidR="00050CD6">
        <w:instrText xml:space="preserve"> ADDIN ZOTERO_ITEM CSL_CITATION {"citationID":"zFeH7gJd","properties":{"formattedCitation":"(Van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050CD6">
        <w:fldChar w:fldCharType="separate"/>
      </w:r>
      <w:r w:rsidR="00050CD6" w:rsidRPr="00050CD6">
        <w:t>(Van Der Walt et al. 2011)</w:t>
      </w:r>
      <w:r w:rsidR="00050CD6">
        <w:fldChar w:fldCharType="end"/>
      </w:r>
      <w:r w:rsidR="00050CD6">
        <w:t>.</w:t>
      </w:r>
      <w:r w:rsidR="006D4236">
        <w:t xml:space="preserve"> V souvislosti se strojovým učením se NumPy využívá při předzpracování dat a</w:t>
      </w:r>
      <w:r w:rsidR="00770957">
        <w:t xml:space="preserve"> je</w:t>
      </w:r>
      <w:r w:rsidR="006D4236">
        <w:t xml:space="preserve"> rovněž</w:t>
      </w:r>
      <w:r w:rsidR="00770957">
        <w:t xml:space="preserve"> interní součástí většiny knihoven</w:t>
      </w:r>
      <w:r w:rsidR="00034990">
        <w:t xml:space="preserve"> pro strojové učení</w:t>
      </w:r>
      <w:r w:rsidR="00770957">
        <w:t>.</w:t>
      </w:r>
    </w:p>
    <w:p w14:paraId="3F6CD538" w14:textId="77777777" w:rsidR="00B608F6" w:rsidRDefault="00050CD6" w:rsidP="00364A5C">
      <w:pPr>
        <w:pStyle w:val="Stadnartntext"/>
        <w:ind w:firstLine="576"/>
      </w:pPr>
      <w:r>
        <w:lastRenderedPageBreak/>
        <w:t>Základní stukturou (objektem) této knihovny je NumPy pole</w:t>
      </w:r>
      <w:r w:rsidR="006D4236">
        <w:t xml:space="preserve"> (ndarray)</w:t>
      </w:r>
      <w:r>
        <w:t>.</w:t>
      </w:r>
      <w:r w:rsidR="00B700D2">
        <w:t xml:space="preserve"> Primární charakteristikou tohoto pole je, že každý jeho prvek může být</w:t>
      </w:r>
      <w:r w:rsidR="006D4236">
        <w:t xml:space="preserve"> nadále</w:t>
      </w:r>
      <w:r w:rsidR="00B700D2">
        <w:t xml:space="preserve"> vícedimenzionální.</w:t>
      </w:r>
      <w:r w:rsidR="006D4236">
        <w:t xml:space="preserve"> Van der Walt konstatuje, že:</w:t>
      </w:r>
      <w:r w:rsidR="00B700D2">
        <w:t xml:space="preserve"> </w:t>
      </w:r>
      <w:r w:rsidR="006D4236">
        <w:rPr>
          <w:i/>
        </w:rPr>
        <w:t>„...NumPy pole je pouze příhodný způsob popisu jednoho nebo více bloků paměti za účelem jednoduché manipulace s reprezentovanými čísli.“</w:t>
      </w:r>
      <w:r w:rsidR="00B608F6">
        <w:t>. Každá</w:t>
      </w:r>
      <w:r w:rsidR="00770957">
        <w:t xml:space="preserve"> ndarray struktura si drží ukazatel na první byte v poli, datový typ prvků, svůj tvar (shape), počet kroků pro skok na další element</w:t>
      </w:r>
      <w:r w:rsidR="00B608F6">
        <w:t xml:space="preserve"> (strides)</w:t>
      </w:r>
      <w:r w:rsidR="00770957">
        <w:t xml:space="preserve"> a příznaky zda-li je možné s polem manipulovat.</w:t>
      </w:r>
      <w:r w:rsidR="00B608F6">
        <w:t xml:space="preserve">  </w:t>
      </w:r>
    </w:p>
    <w:p w14:paraId="30406544" w14:textId="1E7F54F4" w:rsidR="00364A5C" w:rsidRPr="00B700D2" w:rsidRDefault="00B608F6" w:rsidP="00364A5C">
      <w:pPr>
        <w:pStyle w:val="Stadnartntext"/>
        <w:ind w:firstLine="576"/>
      </w:pPr>
      <w:r>
        <w:t xml:space="preserve">Důležitým parametrem je především onen počet kroků. Van der Walt tak hovoří o „krokovém paměťovém modelu“, který umožňuje intepretaci paměti na více způsobů bez nutnosti kopírovat data. </w:t>
      </w:r>
      <w:r w:rsidR="00024AB7">
        <w:t xml:space="preserve">Toho se využívá především při manipulaci s tvarem (shape) multidimenzionálního pole, kdy dojde pouze k přepočítání potřebných kroků. </w:t>
      </w:r>
      <w:r w:rsidR="006F5C54">
        <w:fldChar w:fldCharType="begin"/>
      </w:r>
      <w:r w:rsidR="006F5C54">
        <w:instrText xml:space="preserve"> ADDIN ZOTERO_ITEM CSL_CITATION {"citationID":"K8qDc5Gs","properties":{"formattedCitation":"(Van Der Walt et al. 2011)","plainCitation":"(Van Der Walt et al. 2011)","noteIndex":0},"citationItems":[{"id":888,"uris":["http://zotero.org/users/local/IbRhotwj/items/CW9SH9LX"],"uri":["http://zotero.org/users/local/IbRhotwj/items/CW9SH9LX"],"itemData":{"id":888,"type":"article-journal","title":"The NumPy array: a structure for efficient numerical computation","container-title":"Computing in Science &amp; Engineering","page":"22-30","volume":"13","issue":"2","source":"arXiv.org","abstract":"In the Python world, NumPy arrays are the standard representation for numerical data. Here, we show how these arrays enable efficient implementation of numerical computations in a high-level language. Overall, three techniques are applied to improve performance: vectorizing calculations, avoiding copying data in memory, and minimizing operation counts. We first present the NumPy array structure, then show how to use it for efficient computation, and finally how to share array data with other libraries.","DOI":"10.1109/MCSE.2011.37","ISSN":"1521-9615","note":"arXiv: 1102.1523","shortTitle":"The NumPy array","author":[{"family":"Van Der Walt","given":"Stefan"},{"family":"Colbert","given":"S. Chris"},{"family":"Varoquaux","given":"Gaël"}],"issued":{"date-parts":[["2011",3]]}}}],"schema":"https://github.com/citation-style-language/schema/raw/master/csl-citation.json"} </w:instrText>
      </w:r>
      <w:r w:rsidR="006F5C54">
        <w:fldChar w:fldCharType="separate"/>
      </w:r>
      <w:r w:rsidR="006F5C54" w:rsidRPr="006F5C54">
        <w:t>(Van Der Walt et al. 2011)</w:t>
      </w:r>
      <w:r w:rsidR="006F5C54">
        <w:fldChar w:fldCharType="end"/>
      </w:r>
      <w:r w:rsidR="00024AB7">
        <w:t xml:space="preserve"> </w:t>
      </w:r>
      <w:r>
        <w:t xml:space="preserve">   </w:t>
      </w:r>
      <w:r w:rsidR="00770957">
        <w:t xml:space="preserve"> </w:t>
      </w:r>
    </w:p>
    <w:p w14:paraId="523BD5D5" w14:textId="176348BC" w:rsidR="00905AA5" w:rsidRDefault="00905AA5" w:rsidP="00905AA5">
      <w:pPr>
        <w:pStyle w:val="Heading2"/>
      </w:pPr>
      <w:bookmarkStart w:id="23" w:name="_Toc3047275"/>
      <w:r>
        <w:t>TensorFlow</w:t>
      </w:r>
      <w:bookmarkEnd w:id="23"/>
    </w:p>
    <w:p w14:paraId="56EA0167" w14:textId="34FABEBB" w:rsidR="008C1196" w:rsidRDefault="008C1196" w:rsidP="008C1196">
      <w:pPr>
        <w:pStyle w:val="Stadnartntext"/>
        <w:ind w:firstLine="576"/>
      </w:pPr>
      <w:r>
        <w:t>Tensorflow je knihovna pro podporu strojového učení vyvíjena společností Google.</w:t>
      </w:r>
      <w:r w:rsidR="00B1531E">
        <w:t xml:space="preserve"> Primárně funguje v Pythonovském kontextu, ale existují její alternativy, popřípadě API pro jiné jazyky.</w:t>
      </w:r>
      <w:r w:rsidR="00B10524">
        <w:t xml:space="preserve"> Umožňuje poměrně komplikovanou distribuci výpočtů na externí výpočetní jednotky</w:t>
      </w:r>
      <w:r w:rsidR="00215DDE">
        <w:t>, popřípadě jejich paralelizaci</w:t>
      </w:r>
      <w:r w:rsidR="00BA2E18">
        <w:t xml:space="preserve"> či naopak synchronizaci</w:t>
      </w:r>
      <w:r w:rsidR="00215DDE">
        <w:t>. O</w:t>
      </w:r>
      <w:r w:rsidR="00B10524">
        <w:t>becně je tato knihovna u</w:t>
      </w:r>
      <w:r w:rsidR="00EE1FF5">
        <w:t>z</w:t>
      </w:r>
      <w:r w:rsidR="00B10524">
        <w:t>působena pro experimentální a dobře kontrolovatelný vývoj</w:t>
      </w:r>
      <w:r w:rsidR="00B1531E">
        <w:t xml:space="preserve"> nejen algoritmů strojového učení</w:t>
      </w:r>
      <w:r w:rsidR="00B10524">
        <w:t>.</w:t>
      </w:r>
      <w:r>
        <w:t xml:space="preserve"> </w:t>
      </w:r>
      <w:r w:rsidR="00DC3565">
        <w:t>Myšlenka této knihovny je založena na toku operací uspořádaných v</w:t>
      </w:r>
      <w:r w:rsidR="00B1531E">
        <w:t> </w:t>
      </w:r>
      <w:r w:rsidR="00DC3565">
        <w:t>grafu</w:t>
      </w:r>
      <w:r w:rsidR="00B1531E">
        <w:t>.</w:t>
      </w:r>
      <w:r w:rsidR="00DC3565">
        <w:t xml:space="preserve"> Tyto operace jsou výlučně prováděny na tensorech tj. vstupem i výstupem je tensor</w:t>
      </w:r>
      <w:r w:rsidR="00B1531E">
        <w:t xml:space="preserve"> (v Pythonu se jedná o ndarray)</w:t>
      </w:r>
      <w:r w:rsidR="00DC3565">
        <w:t>. Intepretováno jinak: Vrcholy tohoto grafu reprezentují matematické oper</w:t>
      </w:r>
      <w:r w:rsidR="00C30CB2">
        <w:t>ace, které vlastní či mění stav</w:t>
      </w:r>
      <w:r w:rsidR="00B10524">
        <w:t xml:space="preserve"> výpočtu</w:t>
      </w:r>
      <w:r w:rsidR="00C30CB2">
        <w:t>. Po hranác</w:t>
      </w:r>
      <w:r w:rsidR="00B10524">
        <w:t>h pak proudí jednotlivé tensory</w:t>
      </w:r>
      <w:r w:rsidR="00BA2E18">
        <w:t xml:space="preserve"> Kromě jiného obsahuje tensorflow nástroje pro diferenciaci libovolné chybové funkce. </w:t>
      </w:r>
      <w:r w:rsidR="00C30CB2">
        <w:fldChar w:fldCharType="begin"/>
      </w:r>
      <w:r w:rsidR="00C30CB2">
        <w:instrText xml:space="preserve"> ADDIN ZOTERO_ITEM CSL_CITATION {"citationID":"FLSpQfNc","properties":{"formattedCitation":"(Abadi et al. nedatov\\uc0\\u225{}no)","plainCitation":"(Abadi et al. nedatováno)","noteIndex":0},"citationItems":[{"id":916,"uris":["http://zotero.org/users/local/IbRhotwj/items/VDVA2D3E"],"uri":["http://zotero.org/users/local/IbRhotwj/items/VDVA2D3E"],"itemData":{"id":916,"type":"article-journal","title":"TensorFlow: A system for large-scale machine learning","page":"21","source":"Zotero","abstract":"TensorFlow is a machine learning system that operates at large scale and in heterogeneous environments. TensorFlow uses dataﬂow graphs to represent computation, shared state, and the operations that mutate that state. It maps the nodes of a dataﬂow graph across many machines in a cluster, and within a machine across multiple computational devices, including multicore CPUs, generalpurpose GPUs, and custom-designed ASICs known as Tensor Processing Units (TPUs). This architecture gives ﬂexibility to the application developer: whereas in previous “parameter server” designs the management of shared state is built into the system, TensorFlow enables developers to experiment with novel optimizations and training algorithms. TensorFlow supports a variety of applications, with a focus on training and inference on deep neural networks. Several Google services use TensorFlow in production, we have released it as an open-source project, and it has become widely used for machine learning research. In this paper, we describe the TensorFlow dataﬂow model and demonstrate the compelling performance that TensorFlow achieves for several real-world applications.","language":"en","author":[{"family":"Abadi","given":"Martın"},{"family":"Barham","given":"Paul"},{"family":"Chen","given":"Jianmin"},{"family":"Chen","given":"Zhifeng"},{"family":"Davis","given":"Andy"},{"family":"Dean","given":"Jeffrey"},{"family":"Devin","given":"Matthieu"},{"family":"Ghemawat","given":"Sanjay"},{"family":"Irving","given":"Geoffrey"},{"family":"Isard","given":"Michael"},{"family":"Kudlur","given":"Manjunath"},{"family":"Levenberg","given":"Josh"},{"family":"Monga","given":"Rajat"},{"family":"Moore","given":"Sherry"},{"family":"Murray","given":"Derek G"},{"family":"Steiner","given":"Benoit"},{"family":"Tucker","given":"Paul"},{"family":"Vasudevan","given":"Vijay"},{"family":"Warden","given":"Pete"},{"family":"Wicke","given":"Martin"},{"family":"Yu","given":"Yuan"},{"family":"Zheng","given":"Xiaoqiang"}]}}],"schema":"https://github.com/citation-style-language/schema/raw/master/csl-citation.json"} </w:instrText>
      </w:r>
      <w:r w:rsidR="00C30CB2">
        <w:fldChar w:fldCharType="separate"/>
      </w:r>
      <w:r w:rsidR="00C30CB2" w:rsidRPr="00C30CB2">
        <w:rPr>
          <w:rFonts w:cs="Times New Roman"/>
          <w:szCs w:val="24"/>
        </w:rPr>
        <w:t>(Abadi et al. nedatováno)</w:t>
      </w:r>
      <w:r w:rsidR="00C30CB2">
        <w:fldChar w:fldCharType="end"/>
      </w:r>
      <w:r w:rsidR="00B10524">
        <w:t>.</w:t>
      </w:r>
      <w:r w:rsidR="00BA2E18">
        <w:t xml:space="preserve"> </w:t>
      </w:r>
    </w:p>
    <w:p w14:paraId="50BC9F1C" w14:textId="66EBD90F" w:rsidR="00B1531E" w:rsidRDefault="00BA2E18" w:rsidP="00B1531E">
      <w:pPr>
        <w:pStyle w:val="Stadnartntext"/>
        <w:ind w:firstLine="576"/>
      </w:pPr>
      <w:r>
        <w:t xml:space="preserve">Omezíme-li se na modely hlubokého učení, umožňuje Tensorflow v podstatě dva přístupy k implementaci. Odpovídá tomu i rozdělení oficiální dokumentace na „High level APIs“ a „Low Level APIs“. První „High level“ funkcionalita se překrývá se specifikací knihovny Keras a bude pojednána v následující kapitole. Je to právě ono </w:t>
      </w:r>
      <w:r>
        <w:lastRenderedPageBreak/>
        <w:t>„Low Level API“, které</w:t>
      </w:r>
      <w:r w:rsidR="00B1531E">
        <w:t xml:space="preserve"> za pomocí  nativních struktur </w:t>
      </w:r>
      <w:r>
        <w:t xml:space="preserve"> umožňuje značnou kontrolu nad </w:t>
      </w:r>
      <w:r w:rsidR="00B1531E">
        <w:t xml:space="preserve">budouvanými </w:t>
      </w:r>
      <w:commentRangeStart w:id="24"/>
      <w:r w:rsidR="00B1531E">
        <w:t>modely</w:t>
      </w:r>
      <w:commentRangeEnd w:id="24"/>
      <w:r w:rsidR="00652D69">
        <w:rPr>
          <w:rStyle w:val="CommentReference"/>
          <w:rFonts w:asciiTheme="minorHAnsi" w:hAnsiTheme="minorHAnsi" w:cstheme="minorBidi"/>
        </w:rPr>
        <w:commentReference w:id="24"/>
      </w:r>
      <w:r w:rsidR="00652D69">
        <w:t>.</w:t>
      </w:r>
      <w:r w:rsidR="00B1531E">
        <w:t xml:space="preserve"> V praktické části této práce se však s tímto API nepracuje, proto nebude nadále rozepisováno.</w:t>
      </w:r>
    </w:p>
    <w:p w14:paraId="783C0FD3" w14:textId="41275CFC" w:rsidR="00DC3565" w:rsidRPr="008C1196" w:rsidRDefault="00EE1FF5" w:rsidP="008C1196">
      <w:pPr>
        <w:pStyle w:val="Stadnartntext"/>
        <w:ind w:firstLine="576"/>
      </w:pPr>
      <w:r>
        <w:t>Za poslední zmínku z knihovny TensorFlow stojí nástroj TensorBoard, který slouží k vizualizaci jednotlivých fází učení modelů a mnohým dalším vi</w:t>
      </w:r>
      <w:r w:rsidR="00E25BBD">
        <w:t>z</w:t>
      </w:r>
      <w:r>
        <w:t xml:space="preserve">ualizačním a optimalizačním potřebám vývojáře. Umí rovněž vizualizovat celý nadefinovaný komputační graf. </w:t>
      </w:r>
    </w:p>
    <w:p w14:paraId="2AF3DBE1" w14:textId="62B04A21" w:rsidR="00905AA5" w:rsidRPr="00905AA5" w:rsidRDefault="00496118" w:rsidP="00905AA5">
      <w:pPr>
        <w:pStyle w:val="Heading2"/>
      </w:pPr>
      <w:bookmarkStart w:id="25" w:name="_Toc3047276"/>
      <w:r>
        <w:t>Keras</w:t>
      </w:r>
      <w:bookmarkEnd w:id="25"/>
    </w:p>
    <w:p w14:paraId="1E21FF63" w14:textId="46C83F78" w:rsidR="00466BD0" w:rsidRDefault="00BD57DA" w:rsidP="00BD57DA">
      <w:pPr>
        <w:pStyle w:val="Stadnartntext"/>
        <w:ind w:firstLine="432"/>
      </w:pPr>
      <w:r>
        <w:t xml:space="preserve">Keras je již zmiňované „High level API“ primárně určené pro jednoduché budouvání modelů hlubokého učení. S jeho pomocí lze nadefinovat a  parametrizovat většinu základních architektur (CNN, RNN, LSTM, ANN, GAN) a jejich variant pro praktické a aplikační potřeby. </w:t>
      </w:r>
    </w:p>
    <w:p w14:paraId="0B37B451" w14:textId="33C1B803" w:rsidR="00FD7F65" w:rsidRDefault="00FD7F65" w:rsidP="00BD57DA">
      <w:pPr>
        <w:pStyle w:val="Stadnartntext"/>
        <w:ind w:firstLine="432"/>
      </w:pPr>
      <w:r>
        <w:t xml:space="preserve">Uživatelská přívětivost je podstatnou zásadou této knihovny, proto je možné nadefinovat funkční modely velice rychle. Keras je nadstavou nad TensorFlow, popřípadě jinými alternativami. Pro trénování implementovaných modelů lze tedy s výhodou využít grafického hardwaru, kde mohou výpočty na tensorech probíhat paralelně a celý proces je několikanásobně rychlejší.   </w:t>
      </w:r>
    </w:p>
    <w:p w14:paraId="6CB770B4" w14:textId="57AE95ED" w:rsidR="0011351E" w:rsidRDefault="0011351E" w:rsidP="00BD57DA">
      <w:pPr>
        <w:pStyle w:val="Stadnartntext"/>
        <w:ind w:firstLine="432"/>
      </w:pPr>
      <w:r>
        <w:t xml:space="preserve">Základní definovatelnou strukturou je v Kerasu Model.  </w:t>
      </w:r>
      <w:r w:rsidR="009B4388">
        <w:t xml:space="preserve">Ten slouží jako placeholder pro různorodé druhy vrstev. Jednotlivé vrstvy lze do Modelu přidávat buď sekvenčně jednu za druhou nebo je v případě komplikovanějších modelů možné definovat souslednost vrstev do grafu. Veškeré vrstvy jsou plně parametrizovatelné a jejich funkce se odvíjí od jejich typu. Keras podporuje standartní plně propojené vrstvy, konvoluční triplety, rekurentní vrstvy a mnohé další. Keras rovněž obsahuje nativní nástroje pro datový preprocessing, </w:t>
      </w:r>
      <w:r w:rsidR="00FD7F65">
        <w:t>škálu callbacků, nástroje pro</w:t>
      </w:r>
      <w:r w:rsidR="009B4388">
        <w:t xml:space="preserve"> načítání standartních datových sad</w:t>
      </w:r>
      <w:r w:rsidR="00FD7F65">
        <w:t>, vizualizační nástroje a další utility.</w:t>
      </w:r>
      <w:r w:rsidR="009B4388">
        <w:t xml:space="preserve"> </w:t>
      </w:r>
      <w:r w:rsidR="00FD7F65">
        <w:t>P</w:t>
      </w:r>
      <w:r w:rsidR="009B4388">
        <w:t>ochopitelně</w:t>
      </w:r>
      <w:r w:rsidR="00FD7F65">
        <w:t xml:space="preserve"> jsou přítomné parametrizovatelné funkce</w:t>
      </w:r>
      <w:r w:rsidR="009B4388">
        <w:t xml:space="preserve"> pro trénování a evaluaci nadefinovaných modelů. </w:t>
      </w:r>
    </w:p>
    <w:p w14:paraId="5FBA7BB7" w14:textId="77777777" w:rsidR="00FD7F65" w:rsidRPr="00EE1FF5" w:rsidRDefault="00FD7F65" w:rsidP="00BD57DA">
      <w:pPr>
        <w:pStyle w:val="Stadnartntext"/>
        <w:ind w:firstLine="432"/>
      </w:pPr>
    </w:p>
    <w:p w14:paraId="7F8E66A7" w14:textId="77777777" w:rsidR="0054232F" w:rsidRDefault="00096B7C" w:rsidP="00496118">
      <w:pPr>
        <w:pStyle w:val="Heading1"/>
      </w:pPr>
      <w:bookmarkStart w:id="26" w:name="_Toc3047277"/>
      <w:r w:rsidRPr="00496118">
        <w:lastRenderedPageBreak/>
        <w:t>Demonstrace</w:t>
      </w:r>
      <w:r>
        <w:t xml:space="preserve"> metod strojového učení na příklad</w:t>
      </w:r>
      <w:r w:rsidR="007C2005">
        <w:t>ech</w:t>
      </w:r>
      <w:r>
        <w:t xml:space="preserve"> generování</w:t>
      </w:r>
      <w:bookmarkEnd w:id="26"/>
      <w:r>
        <w:t xml:space="preserve"> </w:t>
      </w:r>
    </w:p>
    <w:p w14:paraId="1505182C" w14:textId="40C4F7B3" w:rsidR="00096B7C" w:rsidRDefault="00096B7C" w:rsidP="00096B7C">
      <w:pPr>
        <w:pStyle w:val="Stadnartntext"/>
      </w:pPr>
      <w:r>
        <w:tab/>
      </w:r>
      <w:r w:rsidR="00E62DA1">
        <w:t>Konkrétně specifikovaný cíl</w:t>
      </w:r>
      <w:r>
        <w:t xml:space="preserve"> této kapitoly a bakalářské práce vůbec je demonstrovat a evaluovat navrženou metodu pro generování </w:t>
      </w:r>
      <w:r w:rsidR="00EF3F47">
        <w:t>scény v diskrétním dvojrozměrném prostoru</w:t>
      </w:r>
      <w:r>
        <w:t xml:space="preserve">. </w:t>
      </w:r>
    </w:p>
    <w:p w14:paraId="5F5F7700" w14:textId="747EDC89" w:rsidR="00E95A94" w:rsidRDefault="00E95A94" w:rsidP="00E95A94">
      <w:pPr>
        <w:pStyle w:val="Heading2"/>
      </w:pPr>
      <w:bookmarkStart w:id="27" w:name="_Toc3047278"/>
      <w:r>
        <w:t>Příklad hanojských věží</w:t>
      </w:r>
      <w:bookmarkEnd w:id="27"/>
    </w:p>
    <w:p w14:paraId="41DF73E6" w14:textId="47F46893" w:rsidR="00E95A94" w:rsidRPr="00E95A94" w:rsidRDefault="00E95A94" w:rsidP="00E95A94">
      <w:pPr>
        <w:pStyle w:val="Stadnartntext"/>
        <w:ind w:firstLine="576"/>
      </w:pPr>
      <w:r>
        <w:t>Jako postranní úloha při zpracování bakalářské práce vznikla implementace, která svým principem předjímá postup hlavní aplikace. Ve stručnosti je zde tedy prezentována.</w:t>
      </w:r>
    </w:p>
    <w:p w14:paraId="7F7CFB11" w14:textId="77777777" w:rsidR="00096B7C" w:rsidRDefault="00096B7C" w:rsidP="00096B7C">
      <w:pPr>
        <w:pStyle w:val="Heading2"/>
      </w:pPr>
      <w:bookmarkStart w:id="28" w:name="_Toc3047279"/>
      <w:r>
        <w:t>Užité technologie</w:t>
      </w:r>
      <w:bookmarkEnd w:id="28"/>
    </w:p>
    <w:p w14:paraId="331DB900" w14:textId="3BE7B141" w:rsidR="00E95A94" w:rsidRPr="008E1A76" w:rsidRDefault="00096B7C" w:rsidP="008E1A76">
      <w:pPr>
        <w:pStyle w:val="Stadnartntext"/>
      </w:pPr>
      <w:r>
        <w:tab/>
        <w:t xml:space="preserve">Veškeré implementace, které jsou zde demonstrovány byly implementovány v jazyce Python ve verzi 3.6. Argumentem pro užití této technologie </w:t>
      </w:r>
      <w:r w:rsidR="007C2005">
        <w:t>je především existence použitých knihoven pro rychlou práci s neuronovými sítěmi (tensorflow</w:t>
      </w:r>
      <w:r w:rsidR="00125FE2">
        <w:t xml:space="preserve"> a na ně</w:t>
      </w:r>
      <w:r w:rsidR="00EF3F47">
        <w:t>j</w:t>
      </w:r>
      <w:r w:rsidR="00125FE2">
        <w:t xml:space="preserve"> </w:t>
      </w:r>
      <w:r w:rsidR="00EF3F47">
        <w:t>navázaný</w:t>
      </w:r>
      <w:r w:rsidR="007C2005">
        <w:t xml:space="preserve"> keras).</w:t>
      </w:r>
      <w:r w:rsidR="00A572BF">
        <w:t xml:space="preserve"> Tyto nástroje byly popsány v kapitole </w:t>
      </w:r>
      <w:commentRangeStart w:id="29"/>
      <w:r w:rsidR="00A572BF">
        <w:t>X</w:t>
      </w:r>
      <w:commentRangeEnd w:id="29"/>
      <w:r w:rsidR="004C31B1">
        <w:rPr>
          <w:rStyle w:val="CommentReference"/>
          <w:rFonts w:asciiTheme="minorHAnsi" w:hAnsiTheme="minorHAnsi" w:cstheme="minorBidi"/>
        </w:rPr>
        <w:commentReference w:id="29"/>
      </w:r>
      <w:r w:rsidR="00A572BF">
        <w:t>.</w:t>
      </w:r>
      <w:r w:rsidR="007C2005">
        <w:t xml:space="preserve"> Exemplární příklady [x] a nagenerované výstupy [y] byly pro názornost modelovány a uspořádány v herním enginu Unity, který pro své skripty užívá C#. Vzhledem k přímé nekompatibilitě programovacích jazyků byla všechna data, která bylo </w:t>
      </w:r>
      <w:r w:rsidR="005F40F7">
        <w:t>třeba zpracovat či exportovat formátována v csv souborech.</w:t>
      </w:r>
    </w:p>
    <w:p w14:paraId="5EC60EEB" w14:textId="77777777" w:rsidR="00125FE2" w:rsidRDefault="00125FE2" w:rsidP="00125FE2">
      <w:pPr>
        <w:pStyle w:val="Heading2"/>
      </w:pPr>
      <w:bookmarkStart w:id="30" w:name="_Toc3047280"/>
      <w:r>
        <w:t xml:space="preserve">Definice cíle a </w:t>
      </w:r>
      <w:r w:rsidR="0091782F">
        <w:t>východisek</w:t>
      </w:r>
      <w:bookmarkEnd w:id="30"/>
    </w:p>
    <w:p w14:paraId="6F372602" w14:textId="77777777" w:rsidR="008E1A76" w:rsidRPr="0003225B" w:rsidRDefault="00EA45E2" w:rsidP="0003225B">
      <w:pPr>
        <w:pStyle w:val="Stadnartntext"/>
      </w:pPr>
      <w:r>
        <w:tab/>
      </w:r>
      <w:r w:rsidR="0003225B">
        <w:t xml:space="preserve">Tato kapitola představuje předpoklady, východiska, a </w:t>
      </w:r>
      <w:r w:rsidR="000C1BCF">
        <w:t>užité</w:t>
      </w:r>
      <w:r w:rsidR="0003225B">
        <w:t xml:space="preserve"> abstrakce, které byly v rámci </w:t>
      </w:r>
      <w:r w:rsidR="008E1A76">
        <w:t>prezent</w:t>
      </w:r>
      <w:r w:rsidR="0003225B">
        <w:t>ované metody aplikovány. Nutno  už úvodem podotknout, že navržený algoritmus slouží především jako demonstrace</w:t>
      </w:r>
      <w:r w:rsidR="002D2995">
        <w:t xml:space="preserve"> použitelnosti či nepoužitelnost</w:t>
      </w:r>
      <w:r w:rsidR="00365130">
        <w:t xml:space="preserve">i </w:t>
      </w:r>
      <w:r w:rsidR="002D2995">
        <w:t>navrženého</w:t>
      </w:r>
      <w:r w:rsidR="0003225B">
        <w:t xml:space="preserve"> principu.</w:t>
      </w:r>
      <w:r w:rsidR="00365130">
        <w:t xml:space="preserve"> Objektivně jsou v závěru práce zkonstatovány </w:t>
      </w:r>
      <w:r w:rsidR="00365130">
        <w:lastRenderedPageBreak/>
        <w:t xml:space="preserve">jeho </w:t>
      </w:r>
      <w:commentRangeStart w:id="31"/>
      <w:r w:rsidR="00365130">
        <w:t>...</w:t>
      </w:r>
      <w:commentRangeEnd w:id="31"/>
      <w:r w:rsidR="00D549F1">
        <w:rPr>
          <w:rStyle w:val="CommentReference"/>
          <w:rFonts w:asciiTheme="minorHAnsi" w:hAnsiTheme="minorHAnsi" w:cstheme="minorBidi"/>
        </w:rPr>
        <w:commentReference w:id="31"/>
      </w:r>
      <w:r w:rsidR="00365130">
        <w:t xml:space="preserve"> i nedostatky.</w:t>
      </w:r>
      <w:r w:rsidR="0003225B">
        <w:t xml:space="preserve"> Reálná aplikace algoritmu je podmíněna jeho dalším rozpracováním. </w:t>
      </w:r>
    </w:p>
    <w:p w14:paraId="282B9681" w14:textId="20859676" w:rsidR="00EF3F47" w:rsidRDefault="00125FE2" w:rsidP="00125FE2">
      <w:pPr>
        <w:pStyle w:val="Stadnartntext"/>
      </w:pPr>
      <w:r>
        <w:tab/>
      </w:r>
      <w:r w:rsidR="008E1A76">
        <w:t>Na nejvyšší úrovni jsou v</w:t>
      </w:r>
      <w:r>
        <w:t xml:space="preserve">stupní data pro algoritmus definována jako scény </w:t>
      </w:r>
      <w:r w:rsidRPr="008E1A76">
        <w:rPr>
          <w:i/>
        </w:rPr>
        <w:t>S</w:t>
      </w:r>
      <w:r>
        <w:t xml:space="preserve"> = {s</w:t>
      </w:r>
      <w:r w:rsidRPr="00125FE2">
        <w:rPr>
          <w:vertAlign w:val="subscript"/>
        </w:rPr>
        <w:t>1</w:t>
      </w:r>
      <w:r>
        <w:t>,</w:t>
      </w:r>
      <w:r w:rsidR="008E1A76">
        <w:t xml:space="preserve"> </w:t>
      </w:r>
      <w:r>
        <w:t>s</w:t>
      </w:r>
      <w:r w:rsidRPr="00125FE2">
        <w:rPr>
          <w:vertAlign w:val="subscript"/>
        </w:rPr>
        <w:t>2</w:t>
      </w:r>
      <w:r>
        <w:t>, s</w:t>
      </w:r>
      <w:r w:rsidRPr="00125FE2">
        <w:rPr>
          <w:vertAlign w:val="subscript"/>
        </w:rPr>
        <w:t>3</w:t>
      </w:r>
      <w:r>
        <w:t>...s</w:t>
      </w:r>
      <w:r w:rsidRPr="00125FE2">
        <w:rPr>
          <w:vertAlign w:val="subscript"/>
        </w:rPr>
        <w:t>n</w:t>
      </w:r>
      <w:r>
        <w:t xml:space="preserve">}. </w:t>
      </w:r>
      <w:r w:rsidR="008E1A76">
        <w:t>Scéna je pro nás diskrétním prostorem</w:t>
      </w:r>
      <w:r w:rsidR="0091782F">
        <w:t xml:space="preserve"> n</w:t>
      </w:r>
      <w:r w:rsidR="0091782F">
        <w:rPr>
          <w:vertAlign w:val="superscript"/>
        </w:rPr>
        <w:t>2</w:t>
      </w:r>
      <w:r w:rsidR="008E1A76">
        <w:t xml:space="preserve"> možných pozic</w:t>
      </w:r>
      <w:r w:rsidR="0091782F">
        <w:t xml:space="preserve"> [x</w:t>
      </w:r>
      <w:r w:rsidR="0091782F">
        <w:rPr>
          <w:vertAlign w:val="subscript"/>
        </w:rPr>
        <w:t>0</w:t>
      </w:r>
      <w:r w:rsidR="0091782F">
        <w:t>...x</w:t>
      </w:r>
      <w:r w:rsidR="0091782F" w:rsidRPr="0091782F">
        <w:rPr>
          <w:vertAlign w:val="subscript"/>
        </w:rPr>
        <w:t>n</w:t>
      </w:r>
      <w:r w:rsidR="0091782F">
        <w:t>, z</w:t>
      </w:r>
      <w:r w:rsidR="0091782F">
        <w:rPr>
          <w:vertAlign w:val="subscript"/>
        </w:rPr>
        <w:t>0...</w:t>
      </w:r>
      <w:r w:rsidR="0091782F">
        <w:t>z</w:t>
      </w:r>
      <w:r w:rsidR="0091782F">
        <w:rPr>
          <w:vertAlign w:val="subscript"/>
        </w:rPr>
        <w:t>n</w:t>
      </w:r>
      <w:r w:rsidR="0091782F">
        <w:t>]</w:t>
      </w:r>
      <w:r w:rsidR="00EF3F47">
        <w:t xml:space="preserve"> uspořádaných v matici M. Na těchto pozicích se mohou vyskytovat objekty</w:t>
      </w:r>
      <w:r w:rsidR="008E1A76">
        <w:t xml:space="preserve">. </w:t>
      </w:r>
      <w:r w:rsidR="00E62DA1">
        <w:t>V případě, že je pozice prázdná je tato skutečnost reprezentována nulou.</w:t>
      </w:r>
    </w:p>
    <w:p w14:paraId="2B952900" w14:textId="776DA9B2" w:rsidR="00EF3F47" w:rsidRDefault="00631FD6" w:rsidP="00EF3F47">
      <w:pPr>
        <w:pStyle w:val="Stadnartntext"/>
        <w:keepNext/>
      </w:pPr>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2</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
            </m:e>
          </m:d>
        </m:oMath>
      </m:oMathPara>
    </w:p>
    <w:p w14:paraId="5EDCC479" w14:textId="018BC8F4" w:rsidR="00EF3F47" w:rsidRPr="00EF3F47" w:rsidRDefault="00EF3F47" w:rsidP="00EF3F47">
      <w:pPr>
        <w:pStyle w:val="Caption"/>
      </w:pPr>
      <w:r>
        <w:t xml:space="preserve">Rovnice </w:t>
      </w:r>
      <w:fldSimple w:instr=" SEQ Rovnice \* ARABIC ">
        <w:r w:rsidR="00D61CED">
          <w:rPr>
            <w:noProof/>
          </w:rPr>
          <w:t>9</w:t>
        </w:r>
      </w:fldSimple>
      <w:r>
        <w:t xml:space="preserve"> Příklad diskrétního prostoru </w:t>
      </w:r>
      <w:r w:rsidR="00D549F1">
        <w:t>3</w:t>
      </w:r>
      <w:r w:rsidR="00D549F1">
        <w:rPr>
          <w:vertAlign w:val="superscript"/>
        </w:rPr>
        <w:t>2</w:t>
      </w:r>
      <w:r>
        <w:t>, kde x</w:t>
      </w:r>
      <w:r>
        <w:rPr>
          <w:vertAlign w:val="subscript"/>
        </w:rPr>
        <w:t>ij</w:t>
      </w:r>
      <w:r>
        <w:t xml:space="preserve"> &gt; 0 představuje jednu konkrétní třídu objektů</w:t>
      </w:r>
    </w:p>
    <w:p w14:paraId="31BA165C" w14:textId="6BD4CD1F" w:rsidR="00AF1D2E" w:rsidRDefault="008E1A76" w:rsidP="00EF3F47">
      <w:pPr>
        <w:pStyle w:val="Stadnartntext"/>
        <w:ind w:firstLine="708"/>
      </w:pPr>
      <w:r>
        <w:t>Dohromady vytvářejí</w:t>
      </w:r>
      <w:r w:rsidR="00AF1D2E">
        <w:t xml:space="preserve"> tyto objekty určitou množinu </w:t>
      </w:r>
      <w:r w:rsidR="00365130">
        <w:rPr>
          <w:i/>
        </w:rPr>
        <w:t>O</w:t>
      </w:r>
      <w:r w:rsidR="00AF1D2E">
        <w:t xml:space="preserve">. Tato množina vytváří smysluplnost tj. scénický význam </w:t>
      </w:r>
      <w:r w:rsidR="002D2995" w:rsidRPr="002D2995">
        <w:rPr>
          <w:i/>
        </w:rPr>
        <w:t>S</w:t>
      </w:r>
      <w:r w:rsidR="00AF1D2E" w:rsidRPr="002D2995">
        <w:rPr>
          <w:i/>
        </w:rPr>
        <w:t>V</w:t>
      </w:r>
      <w:r w:rsidR="00AF1D2E">
        <w:t xml:space="preserve"> ve dvou aspektech. Za prvé je pro </w:t>
      </w:r>
      <w:r w:rsidR="002D2995" w:rsidRPr="002D2995">
        <w:rPr>
          <w:i/>
        </w:rPr>
        <w:t>S</w:t>
      </w:r>
      <w:r w:rsidR="00AF1D2E" w:rsidRPr="002D2995">
        <w:rPr>
          <w:i/>
        </w:rPr>
        <w:t>V</w:t>
      </w:r>
      <w:r w:rsidR="00AF1D2E">
        <w:t xml:space="preserve"> podstatná samotná přítomnost nebo nepřítomnost objektů ve scéně. Například vyskytuje-li se ve scéně 5 postelí je její význam jiný než vyskytuje-li se v ní 5 kra</w:t>
      </w:r>
      <w:r w:rsidR="00E62DA1">
        <w:t xml:space="preserve">bic s dynamitem. </w:t>
      </w:r>
      <w:r w:rsidR="00AF1D2E">
        <w:t>Za druhé je význam scény</w:t>
      </w:r>
      <w:r w:rsidR="002D2995">
        <w:t xml:space="preserve"> v menší míře</w:t>
      </w:r>
      <w:r w:rsidR="00AF1D2E">
        <w:t xml:space="preserve">  spoluvytvářen</w:t>
      </w:r>
      <w:r w:rsidR="002D2995">
        <w:t xml:space="preserve"> i</w:t>
      </w:r>
      <w:r w:rsidR="00AF1D2E">
        <w:t xml:space="preserve"> vzájemnými pozičními (a jiným</w:t>
      </w:r>
      <w:r w:rsidR="00365130">
        <w:t>i</w:t>
      </w:r>
      <w:r w:rsidR="00AF1D2E">
        <w:t xml:space="preserve">) relacemi v diskrétním prostoru scény. </w:t>
      </w:r>
      <w:r w:rsidR="006321F6">
        <w:t>Ukázáno na příkladu: Nachází-li se</w:t>
      </w:r>
      <w:r w:rsidR="0093346A">
        <w:t xml:space="preserve"> ve scéně</w:t>
      </w:r>
      <w:r w:rsidR="006321F6">
        <w:t xml:space="preserve"> 5 židlí a 5 stolů, je v</w:t>
      </w:r>
      <w:r w:rsidR="0093346A">
        <w:t xml:space="preserve">ýznam scény jiný, když se všech pět židlí nachází u stolu, než když tomu tak není. </w:t>
      </w:r>
      <w:r w:rsidR="004C31B1">
        <w:t xml:space="preserve">Prezentovaný algoritmus řeší především druhý aspekt scénického významu, totiž umístění objektu na nejpravděpodobnější místo vzhledem k aktuálnímu kontextu prostoru. </w:t>
      </w:r>
      <w:commentRangeStart w:id="32"/>
      <w:r w:rsidR="004C31B1">
        <w:t>Přítomnost jednotlivých objektových tříd ve scéně je řízena uživatelsky.</w:t>
      </w:r>
      <w:commentRangeEnd w:id="32"/>
      <w:r w:rsidR="004C31B1">
        <w:rPr>
          <w:rStyle w:val="CommentReference"/>
          <w:rFonts w:asciiTheme="minorHAnsi" w:hAnsiTheme="minorHAnsi" w:cstheme="minorBidi"/>
        </w:rPr>
        <w:commentReference w:id="32"/>
      </w:r>
    </w:p>
    <w:p w14:paraId="4AF8962C" w14:textId="42DCF640" w:rsidR="002D2995" w:rsidRDefault="00AF1D2E" w:rsidP="00AF1D2E">
      <w:pPr>
        <w:pStyle w:val="Stadnartntext"/>
        <w:ind w:firstLine="708"/>
      </w:pPr>
      <w:r>
        <w:t>K</w:t>
      </w:r>
      <w:r w:rsidR="00EA45E2">
        <w:t>aždý objekt</w:t>
      </w:r>
      <w:r>
        <w:t xml:space="preserve"> přítomný ve scéně</w:t>
      </w:r>
      <w:r w:rsidR="00EA45E2">
        <w:t xml:space="preserve"> sebou nese vektor své pozice, rotace a velikosti. </w:t>
      </w:r>
      <w:r w:rsidR="0003225B">
        <w:t>První abstrakcí</w:t>
      </w:r>
      <w:r w:rsidR="00EF3F47">
        <w:t xml:space="preserve"> prezentovaného modelu</w:t>
      </w:r>
      <w:r w:rsidR="0003225B">
        <w:t xml:space="preserve"> je, že z těchto tří vlastností objektu je pro zjednodušení úlohy uvažován</w:t>
      </w:r>
      <w:r w:rsidR="008E1A76">
        <w:t xml:space="preserve"> pouze</w:t>
      </w:r>
      <w:r w:rsidR="0003225B">
        <w:t xml:space="preserve"> poziční dvoudimenzionální vektor </w:t>
      </w:r>
      <w:r w:rsidR="008E1A76">
        <w:t xml:space="preserve">P = </w:t>
      </w:r>
      <w:r w:rsidR="0003225B">
        <w:t>[x, z].</w:t>
      </w:r>
      <w:r w:rsidR="008E1A76">
        <w:t xml:space="preserve"> Vektory rotace a velikosti </w:t>
      </w:r>
      <w:r w:rsidR="00EF3F47">
        <w:t>uvažovány nejsou</w:t>
      </w:r>
      <w:r w:rsidR="008E1A76">
        <w:t>.</w:t>
      </w:r>
      <w:r w:rsidR="002D2995">
        <w:t xml:space="preserve"> Kromě geometrických vlastností objektu, je každý objekt kategorizován </w:t>
      </w:r>
      <w:r w:rsidR="000C1BCF">
        <w:t>danou třídou kterou představuje. To umožňuje udržet identitu kategorie přítomných objektů napříč jednotlivými scénami.</w:t>
      </w:r>
    </w:p>
    <w:p w14:paraId="3DA5EC27" w14:textId="115F376D" w:rsidR="00365130" w:rsidRDefault="002D2995" w:rsidP="00AF1D2E">
      <w:pPr>
        <w:pStyle w:val="Stadnartntext"/>
        <w:ind w:firstLine="708"/>
      </w:pPr>
      <w:r>
        <w:t xml:space="preserve">Z uvedného </w:t>
      </w:r>
      <w:r w:rsidR="00365130">
        <w:t>již lze</w:t>
      </w:r>
      <w:r>
        <w:t xml:space="preserve"> názorně definovat </w:t>
      </w:r>
      <w:r w:rsidR="00365130">
        <w:t xml:space="preserve">nejprve obecný cíl a poté jednotlivé kroky, které </w:t>
      </w:r>
      <w:r w:rsidR="00EF3F47">
        <w:t>po</w:t>
      </w:r>
      <w:r w:rsidR="00365130">
        <w:t xml:space="preserve">vedou k jeho naplnění. </w:t>
      </w:r>
    </w:p>
    <w:p w14:paraId="216169AA" w14:textId="1C15EA27" w:rsidR="0093346A" w:rsidRDefault="000C1BCF" w:rsidP="0093346A">
      <w:pPr>
        <w:pStyle w:val="Stadnartntext"/>
        <w:ind w:firstLine="708"/>
      </w:pPr>
      <w:r>
        <w:lastRenderedPageBreak/>
        <w:t>Obecný</w:t>
      </w:r>
      <w:r w:rsidR="006321F6">
        <w:t xml:space="preserve"> cíl je definován následovně:</w:t>
      </w:r>
      <w:r>
        <w:t xml:space="preserve"> Za předpokladu výchozí scény </w:t>
      </w:r>
      <w:r w:rsidRPr="0093346A">
        <w:rPr>
          <w:i/>
        </w:rPr>
        <w:t>s</w:t>
      </w:r>
      <w:r w:rsidR="006321F6" w:rsidRPr="0093346A">
        <w:rPr>
          <w:i/>
          <w:vertAlign w:val="subscript"/>
        </w:rPr>
        <w:t>0</w:t>
      </w:r>
      <w:r>
        <w:t xml:space="preserve">, která je definována množinou objektů </w:t>
      </w:r>
      <w:r w:rsidRPr="006321F6">
        <w:rPr>
          <w:i/>
        </w:rPr>
        <w:t>O</w:t>
      </w:r>
      <w:r w:rsidR="006321F6">
        <w:t>,</w:t>
      </w:r>
      <w:r w:rsidR="006321F6">
        <w:rPr>
          <w:rFonts w:eastAsiaTheme="minorEastAsia"/>
        </w:rPr>
        <w:t xml:space="preserve"> </w:t>
      </w:r>
      <w:r w:rsidR="00E95A94">
        <w:rPr>
          <w:rFonts w:eastAsiaTheme="minorEastAsia"/>
        </w:rPr>
        <w:t>umístit uživatelsky vybraný objekt na logickou pozici, která</w:t>
      </w:r>
      <w:r w:rsidR="006321F6">
        <w:rPr>
          <w:rFonts w:eastAsiaTheme="minorEastAsia"/>
        </w:rPr>
        <w:t xml:space="preserve">  podpoří scénický význam </w:t>
      </w:r>
      <w:r w:rsidR="006321F6" w:rsidRPr="0093346A">
        <w:rPr>
          <w:rFonts w:eastAsiaTheme="minorEastAsia"/>
          <w:i/>
        </w:rPr>
        <w:t>s</w:t>
      </w:r>
      <w:r w:rsidR="006321F6" w:rsidRPr="0093346A">
        <w:rPr>
          <w:rFonts w:eastAsiaTheme="minorEastAsia"/>
          <w:i/>
          <w:vertAlign w:val="subscript"/>
        </w:rPr>
        <w:t>0</w:t>
      </w:r>
      <w:r w:rsidR="006321F6">
        <w:t xml:space="preserve">. </w:t>
      </w:r>
      <w:r w:rsidR="0093346A">
        <w:t xml:space="preserve">Tím vzniká nová scéna </w:t>
      </w:r>
      <w:r w:rsidR="0093346A" w:rsidRPr="0093346A">
        <w:rPr>
          <w:i/>
        </w:rPr>
        <w:t>s</w:t>
      </w:r>
      <w:r w:rsidR="0093346A">
        <w:rPr>
          <w:vertAlign w:val="subscript"/>
        </w:rPr>
        <w:t>.</w:t>
      </w:r>
      <w:r w:rsidR="0093346A">
        <w:t xml:space="preserve"> Tento proces bude iterativní</w:t>
      </w:r>
      <w:r w:rsidR="00EF3F47">
        <w:t>,</w:t>
      </w:r>
      <w:r w:rsidR="0093346A">
        <w:t xml:space="preserve"> to znamená, že v jednom kroku generovacího algoritmu</w:t>
      </w:r>
      <w:r w:rsidR="00365130">
        <w:t xml:space="preserve"> </w:t>
      </w:r>
      <w:r w:rsidR="0093346A">
        <w:t xml:space="preserve">bude scéna doplněna právě o jeden objekt. </w:t>
      </w:r>
      <w:r w:rsidR="00EF3F47">
        <w:t>Načež se t</w:t>
      </w:r>
      <w:r w:rsidR="0093346A">
        <w:t xml:space="preserve">ato nová scéna stane východiskem pro další krok </w:t>
      </w:r>
      <w:commentRangeStart w:id="33"/>
      <w:r w:rsidR="0093346A">
        <w:t>generování</w:t>
      </w:r>
      <w:commentRangeEnd w:id="33"/>
      <w:r w:rsidR="0093346A">
        <w:rPr>
          <w:rStyle w:val="CommentReference"/>
          <w:rFonts w:asciiTheme="minorHAnsi" w:hAnsiTheme="minorHAnsi" w:cstheme="minorBidi"/>
        </w:rPr>
        <w:commentReference w:id="33"/>
      </w:r>
      <w:r w:rsidR="0093346A">
        <w:t xml:space="preserve">. </w:t>
      </w:r>
    </w:p>
    <w:p w14:paraId="311F5BE7" w14:textId="77777777" w:rsidR="0093346A" w:rsidRDefault="006D7066" w:rsidP="0093346A">
      <w:pPr>
        <w:pStyle w:val="Stadnartntext"/>
        <w:keepNext/>
        <w:ind w:firstLine="708"/>
        <w:jc w:val="center"/>
      </w:pPr>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x</m:t>
              </m:r>
            </m:sub>
          </m:sSub>
        </m:oMath>
      </m:oMathPara>
    </w:p>
    <w:p w14:paraId="1B1568CA" w14:textId="5BC62B42" w:rsidR="0093346A" w:rsidRDefault="0093346A" w:rsidP="0093346A">
      <w:pPr>
        <w:pStyle w:val="Caption"/>
      </w:pPr>
      <w:r>
        <w:t xml:space="preserve">Rovnice </w:t>
      </w:r>
      <w:fldSimple w:instr=" SEQ Rovnice \* ARABIC ">
        <w:r w:rsidR="00D61CED">
          <w:rPr>
            <w:noProof/>
          </w:rPr>
          <w:t>10</w:t>
        </w:r>
      </w:fldSimple>
      <w:r w:rsidR="00E62DA1">
        <w:t xml:space="preserve"> vyjadřuje proces generování</w:t>
      </w:r>
    </w:p>
    <w:p w14:paraId="61805B72" w14:textId="6194DF7A" w:rsidR="00FB3671" w:rsidRPr="00125FE2" w:rsidRDefault="00E62DA1" w:rsidP="00287258">
      <w:pPr>
        <w:pStyle w:val="Stadnartntext"/>
        <w:ind w:firstLine="576"/>
      </w:pPr>
      <w:r>
        <w:t xml:space="preserve">Rovnice </w:t>
      </w:r>
      <w:r w:rsidR="00E95A94">
        <w:t>8</w:t>
      </w:r>
      <w:r>
        <w:t xml:space="preserve"> naznačuje proces generování výsledné scény </w:t>
      </w:r>
      <w:r w:rsidRPr="00E62DA1">
        <w:rPr>
          <w:i/>
        </w:rPr>
        <w:t>s</w:t>
      </w:r>
      <w:r>
        <w:t xml:space="preserve">, kde </w:t>
      </w:r>
      <w:r w:rsidRPr="00E62DA1">
        <w:rPr>
          <w:i/>
        </w:rPr>
        <w:t>s</w:t>
      </w:r>
      <w:r w:rsidRPr="00E62DA1">
        <w:rPr>
          <w:i/>
          <w:vertAlign w:val="subscript"/>
        </w:rPr>
        <w:t>0</w:t>
      </w:r>
      <w:r>
        <w:t xml:space="preserve"> odpovídá výchozí scéně, </w:t>
      </w:r>
      <w:r>
        <w:rPr>
          <w:i/>
        </w:rPr>
        <w:t xml:space="preserve">n </w:t>
      </w:r>
      <w:r>
        <w:t xml:space="preserve">vyjadřuje počet iterací algoritmu a </w:t>
      </w:r>
      <w:r>
        <w:rPr>
          <w:i/>
        </w:rPr>
        <w:t>o</w:t>
      </w:r>
      <w:r>
        <w:rPr>
          <w:i/>
          <w:vertAlign w:val="subscript"/>
        </w:rPr>
        <w:t>x</w:t>
      </w:r>
      <w:r>
        <w:rPr>
          <w:vertAlign w:val="subscript"/>
        </w:rPr>
        <w:t xml:space="preserve"> </w:t>
      </w:r>
      <w:r>
        <w:t xml:space="preserve">představuje predikovaný objekt třídy </w:t>
      </w:r>
      <w:r w:rsidRPr="00E62DA1">
        <w:rPr>
          <w:i/>
        </w:rPr>
        <w:t>x</w:t>
      </w:r>
      <w:r>
        <w:t>.</w:t>
      </w:r>
    </w:p>
    <w:p w14:paraId="740EDD7B" w14:textId="2453D04A" w:rsidR="00125FE2" w:rsidRDefault="00FB3671" w:rsidP="00E95A94">
      <w:pPr>
        <w:pStyle w:val="Heading2"/>
      </w:pPr>
      <w:bookmarkStart w:id="34" w:name="_Toc3047281"/>
      <w:r>
        <w:t>Popis užitého algoritmu</w:t>
      </w:r>
      <w:bookmarkEnd w:id="34"/>
    </w:p>
    <w:p w14:paraId="3E6A6DC4" w14:textId="510D82B7" w:rsidR="00287258" w:rsidRPr="00287258" w:rsidRDefault="00287258" w:rsidP="00287258">
      <w:pPr>
        <w:pStyle w:val="Stadnartntext"/>
        <w:ind w:firstLine="576"/>
      </w:pPr>
      <w:r>
        <w:t>Lore,</w:t>
      </w:r>
      <w:r w:rsidR="00631FD6">
        <w:t xml:space="preserve"> batch</w:t>
      </w:r>
    </w:p>
    <w:p w14:paraId="1C1938C8" w14:textId="02092F75" w:rsidR="00FB3671" w:rsidRDefault="00FB3671" w:rsidP="00FB3671">
      <w:pPr>
        <w:pStyle w:val="Heading2"/>
      </w:pPr>
      <w:bookmarkStart w:id="35" w:name="_Toc3047282"/>
      <w:r>
        <w:t>Testování hypotetických výstupů algoritmu</w:t>
      </w:r>
      <w:bookmarkEnd w:id="35"/>
    </w:p>
    <w:p w14:paraId="356E507B" w14:textId="3E5F543A" w:rsidR="00BD5CB6" w:rsidRPr="00BD5CB6" w:rsidRDefault="00BD5CB6" w:rsidP="00BD5CB6">
      <w:pPr>
        <w:pStyle w:val="Stadnartntext"/>
        <w:ind w:firstLine="576"/>
      </w:pPr>
      <w:r>
        <w:t xml:space="preserve">Postup měření úspěšnosti navrženého algoritmu je proveden následujícím způsobem. Z prvé je vytvořena testovací </w:t>
      </w:r>
      <w:r w:rsidR="00287258">
        <w:t>datová sada</w:t>
      </w:r>
      <w:r>
        <w:t xml:space="preserve">. Uvnitř této sady jsou dodržovány určitá relační pravidla mezi objekty. V případě, že budou tyto vlastnosti nalezeny i v algoritmicky nagenerovaných datech bude potvrzeno, že se algoritmus naučil tuto logiku replikovat.  </w:t>
      </w:r>
    </w:p>
    <w:p w14:paraId="5D8ADDC3" w14:textId="206588BC" w:rsidR="00FB3671" w:rsidRDefault="00FB3671" w:rsidP="00FB3671">
      <w:pPr>
        <w:pStyle w:val="Heading3"/>
      </w:pPr>
      <w:r>
        <w:t xml:space="preserve"> </w:t>
      </w:r>
      <w:bookmarkStart w:id="36" w:name="_Toc3047283"/>
      <w:r>
        <w:t>Charakteristika vstupních dat</w:t>
      </w:r>
      <w:bookmarkEnd w:id="36"/>
    </w:p>
    <w:p w14:paraId="58359D0F" w14:textId="13887F49" w:rsidR="00287258" w:rsidRDefault="00FB3671" w:rsidP="0080227D">
      <w:pPr>
        <w:pStyle w:val="Stadnartntext"/>
        <w:ind w:firstLine="708"/>
      </w:pPr>
      <w:r>
        <w:t>Pro všechny testované případy byla užita vstupní datová sada čítající 20 ručně nadefinovaných příkladů. Scénický význam těchto scén je definovaný jako pokoj. Následující tabulka představuje logiku, se kterou byly předměty do scén umísťovány.</w:t>
      </w:r>
      <w:r w:rsidR="00BD5CB6">
        <w:t xml:space="preserve"> </w:t>
      </w:r>
    </w:p>
    <w:tbl>
      <w:tblPr>
        <w:tblStyle w:val="GridTable1Light"/>
        <w:tblW w:w="0" w:type="auto"/>
        <w:tblLook w:val="04A0" w:firstRow="1" w:lastRow="0" w:firstColumn="1" w:lastColumn="0" w:noHBand="0" w:noVBand="1"/>
      </w:tblPr>
      <w:tblGrid>
        <w:gridCol w:w="425"/>
        <w:gridCol w:w="1492"/>
        <w:gridCol w:w="6860"/>
      </w:tblGrid>
      <w:tr w:rsidR="00E70450" w14:paraId="3AF2DCDA" w14:textId="77777777" w:rsidTr="00E70450">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222D1029" w14:textId="0C7CCDD1" w:rsidR="00BD5CB6" w:rsidRPr="0026640B" w:rsidRDefault="00BD5CB6" w:rsidP="0026640B">
            <w:pPr>
              <w:pStyle w:val="tabulkatext"/>
            </w:pPr>
            <w:r w:rsidRPr="0026640B">
              <w:lastRenderedPageBreak/>
              <w:t>Id</w:t>
            </w:r>
          </w:p>
        </w:tc>
        <w:tc>
          <w:tcPr>
            <w:tcW w:w="1489" w:type="dxa"/>
          </w:tcPr>
          <w:p w14:paraId="4ECFD06C" w14:textId="4AAAFB3C"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Interpretace</w:t>
            </w:r>
          </w:p>
        </w:tc>
        <w:tc>
          <w:tcPr>
            <w:tcW w:w="6863" w:type="dxa"/>
          </w:tcPr>
          <w:p w14:paraId="35D1AA52" w14:textId="2944C895" w:rsidR="00BD5CB6" w:rsidRPr="0026640B" w:rsidRDefault="00BD5CB6" w:rsidP="0026640B">
            <w:pPr>
              <w:pStyle w:val="tabulkatext"/>
              <w:cnfStyle w:val="100000000000" w:firstRow="1" w:lastRow="0" w:firstColumn="0" w:lastColumn="0" w:oddVBand="0" w:evenVBand="0" w:oddHBand="0" w:evenHBand="0" w:firstRowFirstColumn="0" w:firstRowLastColumn="0" w:lastRowFirstColumn="0" w:lastRowLastColumn="0"/>
            </w:pPr>
            <w:r w:rsidRPr="0026640B">
              <w:t>Logika umístění</w:t>
            </w:r>
          </w:p>
        </w:tc>
      </w:tr>
      <w:tr w:rsidR="00E70450" w14:paraId="2BA2449D"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0F6486" w14:textId="3F689F0C" w:rsidR="00BD5CB6" w:rsidRPr="0026640B" w:rsidRDefault="00BD5CB6" w:rsidP="0026640B">
            <w:pPr>
              <w:pStyle w:val="tabulkatext"/>
            </w:pPr>
            <w:r w:rsidRPr="0026640B">
              <w:t>1</w:t>
            </w:r>
          </w:p>
        </w:tc>
        <w:tc>
          <w:tcPr>
            <w:tcW w:w="1489" w:type="dxa"/>
          </w:tcPr>
          <w:p w14:paraId="43A908AF" w14:textId="38CCD607"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rsidRPr="0026640B">
              <w:t>Stěna</w:t>
            </w:r>
          </w:p>
        </w:tc>
        <w:tc>
          <w:tcPr>
            <w:tcW w:w="6863" w:type="dxa"/>
          </w:tcPr>
          <w:p w14:paraId="73902D89" w14:textId="7CA4F000"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Stěna je vždy umístěna po obvodu čtvercové scény.</w:t>
            </w:r>
          </w:p>
        </w:tc>
      </w:tr>
      <w:tr w:rsidR="00E70450" w14:paraId="5F8AF12F"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B2F12A1" w14:textId="2AF083B9" w:rsidR="00BD5CB6" w:rsidRPr="0026640B" w:rsidRDefault="00BD5CB6" w:rsidP="0026640B">
            <w:pPr>
              <w:pStyle w:val="tabulkatext"/>
            </w:pPr>
            <w:r>
              <w:t>2</w:t>
            </w:r>
          </w:p>
        </w:tc>
        <w:tc>
          <w:tcPr>
            <w:tcW w:w="1489" w:type="dxa"/>
          </w:tcPr>
          <w:p w14:paraId="279A84DD" w14:textId="75CF5406"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w:t>
            </w:r>
          </w:p>
        </w:tc>
        <w:tc>
          <w:tcPr>
            <w:tcW w:w="6863" w:type="dxa"/>
          </w:tcPr>
          <w:p w14:paraId="27EA6AEE" w14:textId="16638DD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Stůl je umístěn náhodně uvnitř prostoru scény.</w:t>
            </w:r>
          </w:p>
        </w:tc>
      </w:tr>
      <w:tr w:rsidR="00E70450" w14:paraId="6682ECF6"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0E3DD6D" w14:textId="47C975D4" w:rsidR="00BD5CB6" w:rsidRDefault="00BD5CB6" w:rsidP="0026640B">
            <w:pPr>
              <w:pStyle w:val="tabulkatext"/>
            </w:pPr>
            <w:r>
              <w:t>3</w:t>
            </w:r>
          </w:p>
        </w:tc>
        <w:tc>
          <w:tcPr>
            <w:tcW w:w="1489" w:type="dxa"/>
          </w:tcPr>
          <w:p w14:paraId="70B28FF6" w14:textId="040F4463"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Židle</w:t>
            </w:r>
          </w:p>
        </w:tc>
        <w:tc>
          <w:tcPr>
            <w:tcW w:w="6863" w:type="dxa"/>
          </w:tcPr>
          <w:p w14:paraId="0D49C9D4" w14:textId="75365C3D" w:rsidR="00BD5CB6" w:rsidRPr="0026640B" w:rsidRDefault="00BD5CB6" w:rsidP="00E70450">
            <w:pPr>
              <w:pStyle w:val="tabulkatext"/>
              <w:cnfStyle w:val="000000000000" w:firstRow="0" w:lastRow="0" w:firstColumn="0" w:lastColumn="0" w:oddVBand="0" w:evenVBand="0" w:oddHBand="0" w:evenHBand="0" w:firstRowFirstColumn="0" w:firstRowLastColumn="0" w:lastRowFirstColumn="0" w:lastRowLastColumn="0"/>
            </w:pPr>
            <w:r>
              <w:t>Židle je objekt, na kterém sledujeme hned několik hypotéz a platí pro něj několik speciálních pravidel</w:t>
            </w:r>
            <w:r w:rsidR="00E70450">
              <w:t>. Tato pravidla jsou rozvedena dále.</w:t>
            </w:r>
          </w:p>
        </w:tc>
      </w:tr>
      <w:tr w:rsidR="00E70450" w14:paraId="16AE7871"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676890" w14:textId="3E4F344F" w:rsidR="00BD5CB6" w:rsidRDefault="00BD5CB6" w:rsidP="0026640B">
            <w:pPr>
              <w:pStyle w:val="tabulkatext"/>
            </w:pPr>
            <w:r>
              <w:t>4</w:t>
            </w:r>
          </w:p>
        </w:tc>
        <w:tc>
          <w:tcPr>
            <w:tcW w:w="1489" w:type="dxa"/>
          </w:tcPr>
          <w:p w14:paraId="1F232F7C" w14:textId="44A9F7CA"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w:t>
            </w:r>
          </w:p>
        </w:tc>
        <w:tc>
          <w:tcPr>
            <w:tcW w:w="6863" w:type="dxa"/>
          </w:tcPr>
          <w:p w14:paraId="23E1735A" w14:textId="73F09978"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Skříň je umístěna vždy v blízkém kontaktu se stěnou. Sledujeme tedy tuto vlastnost.</w:t>
            </w:r>
          </w:p>
        </w:tc>
      </w:tr>
      <w:tr w:rsidR="00E70450" w14:paraId="14367A73" w14:textId="77777777" w:rsidTr="00E70450">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AA79E2" w14:textId="09044873" w:rsidR="00BD5CB6" w:rsidRDefault="00BD5CB6" w:rsidP="0026640B">
            <w:pPr>
              <w:pStyle w:val="tabulkatext"/>
            </w:pPr>
            <w:r>
              <w:t>5</w:t>
            </w:r>
          </w:p>
        </w:tc>
        <w:tc>
          <w:tcPr>
            <w:tcW w:w="1489" w:type="dxa"/>
          </w:tcPr>
          <w:p w14:paraId="6512B315" w14:textId="11C9667B" w:rsidR="00BD5CB6"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ve volném prostoru</w:t>
            </w:r>
          </w:p>
        </w:tc>
        <w:tc>
          <w:tcPr>
            <w:tcW w:w="6863" w:type="dxa"/>
          </w:tcPr>
          <w:p w14:paraId="196D209F" w14:textId="06A11204" w:rsidR="00BD5CB6" w:rsidRPr="0026640B" w:rsidRDefault="00BD5CB6" w:rsidP="0026640B">
            <w:pPr>
              <w:pStyle w:val="tabulkatext"/>
              <w:cnfStyle w:val="000000000000" w:firstRow="0" w:lastRow="0" w:firstColumn="0" w:lastColumn="0" w:oddVBand="0" w:evenVBand="0" w:oddHBand="0" w:evenHBand="0" w:firstRowFirstColumn="0" w:firstRowLastColumn="0" w:lastRowFirstColumn="0" w:lastRowLastColumn="0"/>
            </w:pPr>
            <w:r>
              <w:t>Objekt volného prostoru, je abstraktní objekt, který je v rámci scén vždy umístěn do prázdného prostoru.</w:t>
            </w:r>
          </w:p>
        </w:tc>
      </w:tr>
    </w:tbl>
    <w:p w14:paraId="4CB3F9B9" w14:textId="3AD3F5BF" w:rsidR="00BD5CB6" w:rsidRPr="00790D7E" w:rsidRDefault="00BD5CB6" w:rsidP="00BD5CB6">
      <w:pPr>
        <w:pStyle w:val="Stadnartntext"/>
      </w:pPr>
      <w:r>
        <w:tab/>
        <w:t xml:space="preserve">Pro objekt číslo 3 tj. židli platí následující pravidla. </w:t>
      </w:r>
      <w:r w:rsidR="00790D7E">
        <w:t xml:space="preserve">Za prvé platí, že je-li stůl umístěn uprostřed prostoru, jsou kolem něj židle umístěny na způsob </w:t>
      </w:r>
      <w:r w:rsidR="00352879">
        <w:t>X</w:t>
      </w:r>
      <w:r w:rsidR="00352879">
        <w:rPr>
          <w:vertAlign w:val="subscript"/>
        </w:rPr>
        <w:t>1</w:t>
      </w:r>
      <w:r w:rsidR="00790D7E" w:rsidRPr="00790D7E">
        <w:t>.</w:t>
      </w:r>
      <w:r w:rsidR="00790D7E">
        <w:rPr>
          <w:b/>
        </w:rPr>
        <w:t xml:space="preserve"> </w:t>
      </w:r>
      <w:r w:rsidR="00790D7E">
        <w:t xml:space="preserve">Za druhé nachází-li se stůl blízko u stěny, není již ke stěně přidána žádná židle viz </w:t>
      </w:r>
      <w:r w:rsidR="00352879">
        <w:t>X</w:t>
      </w:r>
      <w:r w:rsidR="00352879">
        <w:rPr>
          <w:vertAlign w:val="subscript"/>
        </w:rPr>
        <w:t>2</w:t>
      </w:r>
      <w:r w:rsidR="00790D7E">
        <w:t>.</w:t>
      </w:r>
      <w:r w:rsidR="00E70450">
        <w:t xml:space="preserve"> Toto pravidlo platí jak ve vertikálním tak horizontálním směru.</w:t>
      </w:r>
    </w:p>
    <w:p w14:paraId="41B957A6" w14:textId="595B748D" w:rsidR="00790D7E" w:rsidRDefault="00631FD6" w:rsidP="00287258">
      <w:pPr>
        <w:pStyle w:val="Stadnartntext"/>
        <w:jc w:val="cente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3</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0</m:t>
                  </m:r>
                </m:e>
              </m:mr>
            </m:m>
          </m:e>
        </m:d>
      </m:oMath>
      <w:r w:rsidR="00790D7E">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bi"/>
                    </m:rP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1</m:t>
                  </m:r>
                </m:e>
              </m:mr>
            </m:m>
          </m:e>
        </m:d>
      </m:oMath>
    </w:p>
    <w:p w14:paraId="41923492" w14:textId="336F5CA9" w:rsidR="00E70450" w:rsidRDefault="00E70450" w:rsidP="00BD5CB6">
      <w:pPr>
        <w:pStyle w:val="Stadnartntext"/>
        <w:rPr>
          <w:rFonts w:eastAsiaTheme="minorEastAsia"/>
        </w:rPr>
      </w:pPr>
      <w:r>
        <w:rPr>
          <w:rFonts w:eastAsiaTheme="minorEastAsia"/>
        </w:rPr>
        <w:tab/>
        <w:t>Následující příklad scény</w:t>
      </w:r>
      <w:r w:rsidR="007C762C">
        <w:rPr>
          <w:rFonts w:eastAsiaTheme="minorEastAsia"/>
        </w:rPr>
        <w:t xml:space="preserve"> (X</w:t>
      </w:r>
      <w:r w:rsidR="007C762C">
        <w:rPr>
          <w:rFonts w:eastAsiaTheme="minorEastAsia"/>
          <w:vertAlign w:val="subscript"/>
        </w:rPr>
        <w:t>3</w:t>
      </w:r>
      <w:r w:rsidR="007C762C">
        <w:rPr>
          <w:rFonts w:eastAsiaTheme="minorEastAsia"/>
        </w:rPr>
        <w:t>)</w:t>
      </w:r>
      <w:r>
        <w:rPr>
          <w:rFonts w:eastAsiaTheme="minorEastAsia"/>
        </w:rPr>
        <w:t xml:space="preserve"> představuje prostor, ve kterém jsou zobrazeny a dodrženy všechny sledované vlastnosti.</w:t>
      </w:r>
    </w:p>
    <w:p w14:paraId="6802DFAC" w14:textId="1C9CCC15" w:rsidR="00E70450" w:rsidRPr="00E70450" w:rsidRDefault="00631FD6" w:rsidP="00BD5CB6">
      <w:pPr>
        <w:pStyle w:val="Stadnartntext"/>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m>
                <m:mPr>
                  <m:mcs>
                    <m:mc>
                      <m:mcPr>
                        <m:count m:val="10"/>
                        <m:mcJc m:val="center"/>
                      </m:mcPr>
                    </m:mc>
                  </m:mcs>
                  <m:ctrlPr>
                    <w:rPr>
                      <w:rFonts w:ascii="Cambria Math" w:hAnsi="Cambria Math"/>
                      <w:i/>
                    </w:rPr>
                  </m:ctrlPr>
                </m:mPr>
                <m:mr>
                  <m:e>
                    <m:r>
                      <w:rPr>
                        <w:rFonts w:ascii="Cambria Math" w:hAnsi="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3B40ADC9" w14:textId="40E420AE" w:rsidR="00E70450" w:rsidRDefault="00E70450" w:rsidP="00E70450">
      <w:pPr>
        <w:pStyle w:val="Caption"/>
      </w:pPr>
      <w:r>
        <w:t xml:space="preserve">Rovnice </w:t>
      </w:r>
      <w:fldSimple w:instr=" SEQ Rovnice \* ARABIC ">
        <w:r w:rsidR="00D61CED">
          <w:rPr>
            <w:noProof/>
          </w:rPr>
          <w:t>11</w:t>
        </w:r>
      </w:fldSimple>
      <w:r>
        <w:t xml:space="preserve"> příklad vstupního prostoru</w:t>
      </w:r>
    </w:p>
    <w:p w14:paraId="5FC3E70E" w14:textId="77777777" w:rsidR="007C762C" w:rsidRPr="007C762C" w:rsidRDefault="007C762C" w:rsidP="007C762C"/>
    <w:p w14:paraId="3E61D6C6" w14:textId="54F46DD6" w:rsidR="00CA6F42" w:rsidRDefault="00CA6F42" w:rsidP="00287258">
      <w:pPr>
        <w:pStyle w:val="Heading3"/>
      </w:pPr>
      <w:r>
        <w:lastRenderedPageBreak/>
        <w:t xml:space="preserve"> </w:t>
      </w:r>
      <w:bookmarkStart w:id="37" w:name="_Toc3047284"/>
      <w:r>
        <w:t>Souhrn sledovaných vlastností</w:t>
      </w:r>
      <w:bookmarkEnd w:id="37"/>
    </w:p>
    <w:p w14:paraId="40269CA2" w14:textId="77777777" w:rsidR="00287258" w:rsidRPr="00287258" w:rsidRDefault="00287258" w:rsidP="00287258"/>
    <w:p w14:paraId="7953A407" w14:textId="4D981738" w:rsidR="001F715E" w:rsidRDefault="006D4987" w:rsidP="006D4987">
      <w:pPr>
        <w:pStyle w:val="Heading3"/>
      </w:pPr>
      <w:r>
        <w:t xml:space="preserve"> </w:t>
      </w:r>
      <w:bookmarkStart w:id="38" w:name="_Toc3047285"/>
      <w:r>
        <w:t>Hypotéza blízké re</w:t>
      </w:r>
      <w:r w:rsidR="0080227D">
        <w:t>lace</w:t>
      </w:r>
      <w:bookmarkEnd w:id="38"/>
    </w:p>
    <w:p w14:paraId="2598AFF9" w14:textId="6C0FB697" w:rsidR="006D4987" w:rsidRPr="006D4987" w:rsidRDefault="006D4987" w:rsidP="006D4987">
      <w:pPr>
        <w:pStyle w:val="Stadnartntext"/>
        <w:ind w:firstLine="708"/>
      </w:pPr>
      <w:r>
        <w:t>V rámci testování se potvrdilo, že algoritmus replikuje těsnou relaci objektů tříd 2 a 3.</w:t>
      </w:r>
      <w:r w:rsidR="009F45F5">
        <w:t xml:space="preserve"> </w:t>
      </w:r>
      <w:r>
        <w:t xml:space="preserve">  </w:t>
      </w:r>
    </w:p>
    <w:p w14:paraId="18C89390" w14:textId="2F519C00" w:rsidR="0054232F" w:rsidRDefault="0026640B" w:rsidP="0026640B">
      <w:pPr>
        <w:pStyle w:val="Heading3"/>
      </w:pPr>
      <w:r>
        <w:t xml:space="preserve"> </w:t>
      </w:r>
      <w:bookmarkStart w:id="39" w:name="_Toc3047286"/>
      <w:r>
        <w:t>Charakteristika natrénovaných dat</w:t>
      </w:r>
      <w:bookmarkEnd w:id="39"/>
    </w:p>
    <w:p w14:paraId="68DA6A43" w14:textId="7464A8EF" w:rsidR="00215DDE" w:rsidRPr="00215DDE" w:rsidRDefault="00215DDE" w:rsidP="00215DDE">
      <w:pPr>
        <w:pStyle w:val="Heading2"/>
      </w:pPr>
      <w:bookmarkStart w:id="40" w:name="_Toc3047287"/>
      <w:r>
        <w:t>Návrhy pro zlepšení algoritmu</w:t>
      </w:r>
      <w:bookmarkEnd w:id="40"/>
    </w:p>
    <w:p w14:paraId="297E1870" w14:textId="77777777" w:rsidR="0026640B" w:rsidRPr="0026640B" w:rsidRDefault="0026640B" w:rsidP="0026640B"/>
    <w:p w14:paraId="61D1A7E5" w14:textId="77777777" w:rsidR="0054232F" w:rsidRPr="0054232F" w:rsidRDefault="0054232F" w:rsidP="0054232F"/>
    <w:p w14:paraId="4322D8F4" w14:textId="77777777" w:rsidR="0054232F" w:rsidRDefault="0054232F" w:rsidP="0054232F"/>
    <w:p w14:paraId="2AE9DD89" w14:textId="1B97D3FA" w:rsidR="0054232F" w:rsidRPr="0054232F" w:rsidRDefault="00215DDE" w:rsidP="0054232F">
      <w:pPr>
        <w:pStyle w:val="Heading1"/>
      </w:pPr>
      <w:bookmarkStart w:id="41" w:name="_Toc3047288"/>
      <w:r>
        <w:lastRenderedPageBreak/>
        <w:t>Závěr</w:t>
      </w:r>
      <w:bookmarkEnd w:id="41"/>
    </w:p>
    <w:sectPr w:rsidR="0054232F" w:rsidRPr="0054232F" w:rsidSect="00983680">
      <w:footerReference w:type="default" r:id="rId13"/>
      <w:pgSz w:w="11906" w:h="16838"/>
      <w:pgMar w:top="1418"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Pepa Sládek" w:date="2019-03-05T15:44:00Z" w:initials="PS">
    <w:p w14:paraId="25E4AA4E" w14:textId="1479DF40" w:rsidR="007B426C" w:rsidRDefault="007B426C">
      <w:pPr>
        <w:pStyle w:val="CommentText"/>
      </w:pPr>
      <w:r>
        <w:rPr>
          <w:rStyle w:val="CommentReference"/>
        </w:rPr>
        <w:annotationRef/>
      </w:r>
      <w:r>
        <w:t>doladit</w:t>
      </w:r>
    </w:p>
    <w:p w14:paraId="22764B2E" w14:textId="77777777" w:rsidR="007B426C" w:rsidRDefault="007B426C">
      <w:pPr>
        <w:pStyle w:val="CommentText"/>
      </w:pPr>
    </w:p>
  </w:comment>
  <w:comment w:id="10" w:author="Pepa Sládek" w:date="2019-03-01T10:41:00Z" w:initials="PS">
    <w:p w14:paraId="3FA823F9" w14:textId="3EC81142" w:rsidR="007B426C" w:rsidRDefault="007B426C">
      <w:pPr>
        <w:pStyle w:val="CommentText"/>
      </w:pPr>
      <w:r>
        <w:rPr>
          <w:rStyle w:val="CommentReference"/>
        </w:rPr>
        <w:annotationRef/>
      </w:r>
      <w:r>
        <w:t>Doplnit a najít citaci</w:t>
      </w:r>
    </w:p>
    <w:p w14:paraId="1C4AE174" w14:textId="77777777" w:rsidR="007B426C" w:rsidRDefault="007B426C">
      <w:pPr>
        <w:pStyle w:val="CommentText"/>
      </w:pPr>
    </w:p>
  </w:comment>
  <w:comment w:id="24" w:author="Pepa Sládek" w:date="2019-03-09T13:57:00Z" w:initials="PS">
    <w:p w14:paraId="591108CB" w14:textId="5E1FBD5F" w:rsidR="007B426C" w:rsidRDefault="007B426C" w:rsidP="00652D69">
      <w:pPr>
        <w:pStyle w:val="CommentText"/>
      </w:pPr>
      <w:r>
        <w:rPr>
          <w:rStyle w:val="CommentReference"/>
        </w:rPr>
        <w:annotationRef/>
      </w:r>
      <w:r>
        <w:t xml:space="preserve">. </w:t>
      </w:r>
      <w:r w:rsidRPr="00652D69">
        <w:t>https://www.tensorflow.org/guide</w:t>
      </w:r>
    </w:p>
  </w:comment>
  <w:comment w:id="29" w:author="Pepa Sládek" w:date="2019-03-05T14:04:00Z" w:initials="PS">
    <w:p w14:paraId="743918A7" w14:textId="0163BEE0" w:rsidR="007B426C" w:rsidRDefault="007B426C">
      <w:pPr>
        <w:pStyle w:val="CommentText"/>
      </w:pPr>
      <w:r>
        <w:rPr>
          <w:rStyle w:val="CommentReference"/>
        </w:rPr>
        <w:annotationRef/>
      </w:r>
      <w:r>
        <w:t>Doplnit</w:t>
      </w:r>
    </w:p>
  </w:comment>
  <w:comment w:id="31" w:author="Pepa Sládek" w:date="2019-02-13T18:44:00Z" w:initials="PS">
    <w:p w14:paraId="743523EC" w14:textId="59C7F7B5" w:rsidR="007B426C" w:rsidRDefault="007B426C">
      <w:pPr>
        <w:pStyle w:val="CommentText"/>
      </w:pPr>
      <w:r>
        <w:rPr>
          <w:rStyle w:val="CommentReference"/>
        </w:rPr>
        <w:annotationRef/>
      </w:r>
      <w:r>
        <w:t>Doplnit</w:t>
      </w:r>
    </w:p>
  </w:comment>
  <w:comment w:id="32" w:author="Pepa Sládek" w:date="2019-03-05T14:10:00Z" w:initials="PS">
    <w:p w14:paraId="5DCDFCBF" w14:textId="094F7939" w:rsidR="007B426C" w:rsidRDefault="007B426C">
      <w:pPr>
        <w:pStyle w:val="CommentText"/>
      </w:pPr>
      <w:r>
        <w:rPr>
          <w:rStyle w:val="CommentReference"/>
        </w:rPr>
        <w:annotationRef/>
      </w:r>
      <w:r>
        <w:t>A co druhý aspekt.</w:t>
      </w:r>
    </w:p>
  </w:comment>
  <w:comment w:id="33" w:author="Pepa Sládek" w:date="2019-02-12T10:33:00Z" w:initials="PS">
    <w:p w14:paraId="7B63129E" w14:textId="77777777" w:rsidR="007B426C" w:rsidRDefault="007B426C">
      <w:pPr>
        <w:pStyle w:val="CommentText"/>
      </w:pPr>
      <w:r>
        <w:rPr>
          <w:rStyle w:val="CommentReference"/>
        </w:rPr>
        <w:annotationRef/>
      </w:r>
      <w:r>
        <w:t>Předpokladem je, že se takto udrží kontext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764B2E" w15:done="0"/>
  <w15:commentEx w15:paraId="1C4AE174" w15:done="0"/>
  <w15:commentEx w15:paraId="591108CB" w15:done="0"/>
  <w15:commentEx w15:paraId="743918A7" w15:done="0"/>
  <w15:commentEx w15:paraId="743523EC" w15:done="0"/>
  <w15:commentEx w15:paraId="5DCDFCBF" w15:done="0"/>
  <w15:commentEx w15:paraId="7B63129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3233DE" w14:textId="77777777" w:rsidR="009F7F9D" w:rsidRDefault="009F7F9D" w:rsidP="00FB0812">
      <w:pPr>
        <w:spacing w:after="0" w:line="240" w:lineRule="auto"/>
      </w:pPr>
      <w:r>
        <w:separator/>
      </w:r>
    </w:p>
  </w:endnote>
  <w:endnote w:type="continuationSeparator" w:id="0">
    <w:p w14:paraId="3F59D317" w14:textId="77777777" w:rsidR="009F7F9D" w:rsidRDefault="009F7F9D" w:rsidP="00FB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meniaSans-Bold">
    <w:altName w:val="Calibri"/>
    <w:panose1 w:val="00000000000000000000"/>
    <w:charset w:val="EE"/>
    <w:family w:val="auto"/>
    <w:notTrueType/>
    <w:pitch w:val="default"/>
    <w:sig w:usb0="00000005" w:usb1="00000000" w:usb2="00000000" w:usb3="00000000" w:csb0="00000002"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3816833"/>
      <w:docPartObj>
        <w:docPartGallery w:val="Page Numbers (Bottom of Page)"/>
        <w:docPartUnique/>
      </w:docPartObj>
    </w:sdtPr>
    <w:sdtEndPr>
      <w:rPr>
        <w:noProof/>
      </w:rPr>
    </w:sdtEndPr>
    <w:sdtContent>
      <w:p w14:paraId="5E2D95D3" w14:textId="46442552" w:rsidR="007B426C" w:rsidRDefault="007B426C" w:rsidP="00034990">
        <w:pPr>
          <w:pStyle w:val="Stadnartntext"/>
          <w:jc w:val="center"/>
        </w:pPr>
        <w:r>
          <w:fldChar w:fldCharType="begin"/>
        </w:r>
        <w:r>
          <w:instrText xml:space="preserve"> PAGE   \* MERGEFORMAT </w:instrText>
        </w:r>
        <w:r>
          <w:fldChar w:fldCharType="separate"/>
        </w:r>
        <w:r w:rsidR="008F3AD1">
          <w:rPr>
            <w:noProof/>
          </w:rPr>
          <w:t>21</w:t>
        </w:r>
        <w:r>
          <w:rPr>
            <w:noProof/>
          </w:rPr>
          <w:fldChar w:fldCharType="end"/>
        </w:r>
      </w:p>
    </w:sdtContent>
  </w:sdt>
  <w:p w14:paraId="3E81E14C" w14:textId="77777777" w:rsidR="007B426C" w:rsidRDefault="007B42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B471C" w14:textId="77777777" w:rsidR="009F7F9D" w:rsidRDefault="009F7F9D" w:rsidP="00FB0812">
      <w:pPr>
        <w:spacing w:after="0" w:line="240" w:lineRule="auto"/>
      </w:pPr>
      <w:r>
        <w:separator/>
      </w:r>
    </w:p>
  </w:footnote>
  <w:footnote w:type="continuationSeparator" w:id="0">
    <w:p w14:paraId="1856B4E7" w14:textId="77777777" w:rsidR="009F7F9D" w:rsidRDefault="009F7F9D" w:rsidP="00FB0812">
      <w:pPr>
        <w:spacing w:after="0" w:line="240" w:lineRule="auto"/>
      </w:pPr>
      <w:r>
        <w:continuationSeparator/>
      </w:r>
    </w:p>
  </w:footnote>
  <w:footnote w:id="1">
    <w:p w14:paraId="5AB7FB45" w14:textId="77777777" w:rsidR="007B426C" w:rsidRDefault="007B426C" w:rsidP="00496118">
      <w:pPr>
        <w:pStyle w:val="FootnoteText"/>
      </w:pPr>
      <w:r>
        <w:rPr>
          <w:rStyle w:val="FootnoteReference"/>
        </w:rPr>
        <w:footnoteRef/>
      </w:r>
      <w:r>
        <w:t xml:space="preserve"> </w:t>
      </w:r>
      <w:r w:rsidRPr="00AE7F9E">
        <w:t>Large Scale Visual Recognition Challenge</w:t>
      </w:r>
      <w:r>
        <w:t xml:space="preserve"> - soutěž v oblasti rozpoznání objektu.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35E"/>
    <w:multiLevelType w:val="hybridMultilevel"/>
    <w:tmpl w:val="A600FA80"/>
    <w:lvl w:ilvl="0" w:tplc="E4923DE6">
      <w:start w:val="1"/>
      <w:numFmt w:val="decimal"/>
      <w:pStyle w:val="seznamcislovany"/>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48C4E23"/>
    <w:multiLevelType w:val="hybridMultilevel"/>
    <w:tmpl w:val="300CABCA"/>
    <w:lvl w:ilvl="0" w:tplc="25707C7E">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26C788D"/>
    <w:multiLevelType w:val="multilevel"/>
    <w:tmpl w:val="040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pa Sládek">
    <w15:presenceInfo w15:providerId="Windows Live" w15:userId="beb253a23e39dc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680"/>
    <w:rsid w:val="00024AB7"/>
    <w:rsid w:val="0003225B"/>
    <w:rsid w:val="00032470"/>
    <w:rsid w:val="0003444E"/>
    <w:rsid w:val="00034990"/>
    <w:rsid w:val="000375AE"/>
    <w:rsid w:val="00050CD6"/>
    <w:rsid w:val="000551D2"/>
    <w:rsid w:val="00075D5A"/>
    <w:rsid w:val="0009065F"/>
    <w:rsid w:val="000965CA"/>
    <w:rsid w:val="00096B7C"/>
    <w:rsid w:val="000B0370"/>
    <w:rsid w:val="000B6173"/>
    <w:rsid w:val="000C1BB6"/>
    <w:rsid w:val="000C1BCF"/>
    <w:rsid w:val="000C2E59"/>
    <w:rsid w:val="000C6491"/>
    <w:rsid w:val="000C78B2"/>
    <w:rsid w:val="000D17CF"/>
    <w:rsid w:val="000E1A3D"/>
    <w:rsid w:val="00103370"/>
    <w:rsid w:val="0011351E"/>
    <w:rsid w:val="001142F1"/>
    <w:rsid w:val="00125FE2"/>
    <w:rsid w:val="0013208F"/>
    <w:rsid w:val="001463D2"/>
    <w:rsid w:val="00146CA1"/>
    <w:rsid w:val="00154000"/>
    <w:rsid w:val="00191F46"/>
    <w:rsid w:val="0019539B"/>
    <w:rsid w:val="001A588F"/>
    <w:rsid w:val="001B67A0"/>
    <w:rsid w:val="001F715E"/>
    <w:rsid w:val="001F7A87"/>
    <w:rsid w:val="00205648"/>
    <w:rsid w:val="00206526"/>
    <w:rsid w:val="00212DFE"/>
    <w:rsid w:val="00215DDE"/>
    <w:rsid w:val="00216C16"/>
    <w:rsid w:val="002225F7"/>
    <w:rsid w:val="002226E4"/>
    <w:rsid w:val="00231721"/>
    <w:rsid w:val="002632B4"/>
    <w:rsid w:val="0026541F"/>
    <w:rsid w:val="0026640B"/>
    <w:rsid w:val="0027056E"/>
    <w:rsid w:val="002709CE"/>
    <w:rsid w:val="00270C87"/>
    <w:rsid w:val="00273E31"/>
    <w:rsid w:val="00280796"/>
    <w:rsid w:val="00287258"/>
    <w:rsid w:val="002A1810"/>
    <w:rsid w:val="002B77A7"/>
    <w:rsid w:val="002C0A84"/>
    <w:rsid w:val="002D2995"/>
    <w:rsid w:val="002D628D"/>
    <w:rsid w:val="002E17AC"/>
    <w:rsid w:val="002E5147"/>
    <w:rsid w:val="00306489"/>
    <w:rsid w:val="003138AB"/>
    <w:rsid w:val="003173F9"/>
    <w:rsid w:val="003248FB"/>
    <w:rsid w:val="00344716"/>
    <w:rsid w:val="00352879"/>
    <w:rsid w:val="00364A5C"/>
    <w:rsid w:val="00365130"/>
    <w:rsid w:val="0037063B"/>
    <w:rsid w:val="0037095C"/>
    <w:rsid w:val="00372C53"/>
    <w:rsid w:val="00375977"/>
    <w:rsid w:val="00395921"/>
    <w:rsid w:val="003A22F9"/>
    <w:rsid w:val="003B49CF"/>
    <w:rsid w:val="003D3656"/>
    <w:rsid w:val="0040279A"/>
    <w:rsid w:val="0040456C"/>
    <w:rsid w:val="00406E13"/>
    <w:rsid w:val="00416949"/>
    <w:rsid w:val="004226A9"/>
    <w:rsid w:val="0044131E"/>
    <w:rsid w:val="00444C8F"/>
    <w:rsid w:val="00445DDC"/>
    <w:rsid w:val="004624F2"/>
    <w:rsid w:val="00466BD0"/>
    <w:rsid w:val="00470F33"/>
    <w:rsid w:val="00471977"/>
    <w:rsid w:val="00473287"/>
    <w:rsid w:val="004916E8"/>
    <w:rsid w:val="004920A3"/>
    <w:rsid w:val="00496118"/>
    <w:rsid w:val="004B31DF"/>
    <w:rsid w:val="004C31B1"/>
    <w:rsid w:val="00504230"/>
    <w:rsid w:val="0054232F"/>
    <w:rsid w:val="005714CC"/>
    <w:rsid w:val="005815BF"/>
    <w:rsid w:val="00595002"/>
    <w:rsid w:val="005959D7"/>
    <w:rsid w:val="00595AF0"/>
    <w:rsid w:val="005B452A"/>
    <w:rsid w:val="005C01BE"/>
    <w:rsid w:val="005D200B"/>
    <w:rsid w:val="005D561C"/>
    <w:rsid w:val="005E42DE"/>
    <w:rsid w:val="005F037B"/>
    <w:rsid w:val="005F3188"/>
    <w:rsid w:val="005F40F7"/>
    <w:rsid w:val="005F6FDA"/>
    <w:rsid w:val="0060124E"/>
    <w:rsid w:val="00604460"/>
    <w:rsid w:val="00621328"/>
    <w:rsid w:val="006265A3"/>
    <w:rsid w:val="006270B2"/>
    <w:rsid w:val="00631FD6"/>
    <w:rsid w:val="006321F6"/>
    <w:rsid w:val="00632EFF"/>
    <w:rsid w:val="00652D69"/>
    <w:rsid w:val="00665BFF"/>
    <w:rsid w:val="00675649"/>
    <w:rsid w:val="00682E08"/>
    <w:rsid w:val="006941C1"/>
    <w:rsid w:val="006B4BF1"/>
    <w:rsid w:val="006B4EE9"/>
    <w:rsid w:val="006B6821"/>
    <w:rsid w:val="006D4236"/>
    <w:rsid w:val="006D4987"/>
    <w:rsid w:val="006D7066"/>
    <w:rsid w:val="006E6371"/>
    <w:rsid w:val="006F4EE2"/>
    <w:rsid w:val="006F5C54"/>
    <w:rsid w:val="00715B21"/>
    <w:rsid w:val="007270B7"/>
    <w:rsid w:val="007531D6"/>
    <w:rsid w:val="00763A4F"/>
    <w:rsid w:val="007652B5"/>
    <w:rsid w:val="007668A8"/>
    <w:rsid w:val="00770957"/>
    <w:rsid w:val="007738F0"/>
    <w:rsid w:val="0078047C"/>
    <w:rsid w:val="00787F85"/>
    <w:rsid w:val="00790D7E"/>
    <w:rsid w:val="00791C68"/>
    <w:rsid w:val="00796DBE"/>
    <w:rsid w:val="007B426C"/>
    <w:rsid w:val="007C2005"/>
    <w:rsid w:val="007C762C"/>
    <w:rsid w:val="00801128"/>
    <w:rsid w:val="0080227D"/>
    <w:rsid w:val="00804F63"/>
    <w:rsid w:val="00834A08"/>
    <w:rsid w:val="00836B5A"/>
    <w:rsid w:val="00837D96"/>
    <w:rsid w:val="0084237B"/>
    <w:rsid w:val="00850DC9"/>
    <w:rsid w:val="00880418"/>
    <w:rsid w:val="00884992"/>
    <w:rsid w:val="008C1196"/>
    <w:rsid w:val="008E1A76"/>
    <w:rsid w:val="008F3AD1"/>
    <w:rsid w:val="008F7E52"/>
    <w:rsid w:val="00905AA5"/>
    <w:rsid w:val="0091782F"/>
    <w:rsid w:val="009215AD"/>
    <w:rsid w:val="0093346A"/>
    <w:rsid w:val="00943025"/>
    <w:rsid w:val="00983680"/>
    <w:rsid w:val="009B4388"/>
    <w:rsid w:val="009D6FF5"/>
    <w:rsid w:val="009E2F5F"/>
    <w:rsid w:val="009F0575"/>
    <w:rsid w:val="009F45F5"/>
    <w:rsid w:val="009F7F9D"/>
    <w:rsid w:val="00A00427"/>
    <w:rsid w:val="00A02F3A"/>
    <w:rsid w:val="00A07FC2"/>
    <w:rsid w:val="00A572BF"/>
    <w:rsid w:val="00A57EC7"/>
    <w:rsid w:val="00A70E18"/>
    <w:rsid w:val="00A73A04"/>
    <w:rsid w:val="00A93177"/>
    <w:rsid w:val="00AB2098"/>
    <w:rsid w:val="00AC776C"/>
    <w:rsid w:val="00AE2ED3"/>
    <w:rsid w:val="00AE5599"/>
    <w:rsid w:val="00AE7F9E"/>
    <w:rsid w:val="00AF1D2E"/>
    <w:rsid w:val="00B05FAC"/>
    <w:rsid w:val="00B06E5F"/>
    <w:rsid w:val="00B10524"/>
    <w:rsid w:val="00B1531E"/>
    <w:rsid w:val="00B20C7A"/>
    <w:rsid w:val="00B364EB"/>
    <w:rsid w:val="00B40EE7"/>
    <w:rsid w:val="00B44C98"/>
    <w:rsid w:val="00B460B9"/>
    <w:rsid w:val="00B608F6"/>
    <w:rsid w:val="00B700D2"/>
    <w:rsid w:val="00B82BEB"/>
    <w:rsid w:val="00B954A6"/>
    <w:rsid w:val="00BA2E18"/>
    <w:rsid w:val="00BB0231"/>
    <w:rsid w:val="00BB779D"/>
    <w:rsid w:val="00BD57DA"/>
    <w:rsid w:val="00BD5CB6"/>
    <w:rsid w:val="00BE283E"/>
    <w:rsid w:val="00BF2378"/>
    <w:rsid w:val="00C15D1E"/>
    <w:rsid w:val="00C30CB2"/>
    <w:rsid w:val="00C30F23"/>
    <w:rsid w:val="00C36AC5"/>
    <w:rsid w:val="00C60F15"/>
    <w:rsid w:val="00C727E8"/>
    <w:rsid w:val="00C733BD"/>
    <w:rsid w:val="00C843FB"/>
    <w:rsid w:val="00CA6F42"/>
    <w:rsid w:val="00CD7A20"/>
    <w:rsid w:val="00CE67CC"/>
    <w:rsid w:val="00D0369F"/>
    <w:rsid w:val="00D52E88"/>
    <w:rsid w:val="00D549F1"/>
    <w:rsid w:val="00D55CD8"/>
    <w:rsid w:val="00D61CED"/>
    <w:rsid w:val="00D64732"/>
    <w:rsid w:val="00D67434"/>
    <w:rsid w:val="00D71B7E"/>
    <w:rsid w:val="00D74268"/>
    <w:rsid w:val="00D82341"/>
    <w:rsid w:val="00DB7B6E"/>
    <w:rsid w:val="00DC3565"/>
    <w:rsid w:val="00DD1167"/>
    <w:rsid w:val="00DD2832"/>
    <w:rsid w:val="00DE262C"/>
    <w:rsid w:val="00DE4348"/>
    <w:rsid w:val="00DF05B9"/>
    <w:rsid w:val="00E114EF"/>
    <w:rsid w:val="00E17003"/>
    <w:rsid w:val="00E25BBD"/>
    <w:rsid w:val="00E37053"/>
    <w:rsid w:val="00E37186"/>
    <w:rsid w:val="00E449B5"/>
    <w:rsid w:val="00E50481"/>
    <w:rsid w:val="00E62DA1"/>
    <w:rsid w:val="00E662FC"/>
    <w:rsid w:val="00E70450"/>
    <w:rsid w:val="00E71350"/>
    <w:rsid w:val="00E7143B"/>
    <w:rsid w:val="00E838C3"/>
    <w:rsid w:val="00E87E9F"/>
    <w:rsid w:val="00E95442"/>
    <w:rsid w:val="00E95A94"/>
    <w:rsid w:val="00EA4416"/>
    <w:rsid w:val="00EA45E2"/>
    <w:rsid w:val="00EA5F44"/>
    <w:rsid w:val="00EB2872"/>
    <w:rsid w:val="00EC2DCC"/>
    <w:rsid w:val="00EC69C9"/>
    <w:rsid w:val="00EE1FF5"/>
    <w:rsid w:val="00EF373B"/>
    <w:rsid w:val="00EF3F47"/>
    <w:rsid w:val="00EF3F70"/>
    <w:rsid w:val="00EF6DE7"/>
    <w:rsid w:val="00F079C6"/>
    <w:rsid w:val="00F203C1"/>
    <w:rsid w:val="00F619E4"/>
    <w:rsid w:val="00FA2FB4"/>
    <w:rsid w:val="00FA514A"/>
    <w:rsid w:val="00FB0812"/>
    <w:rsid w:val="00FB1A31"/>
    <w:rsid w:val="00FB3671"/>
    <w:rsid w:val="00FD3A97"/>
    <w:rsid w:val="00FD7F65"/>
    <w:rsid w:val="00FE287A"/>
  </w:rsids>
  <m:mathPr>
    <m:mathFont m:val="Cambria Math"/>
    <m:brkBin m:val="before"/>
    <m:brkBinSub m:val="--"/>
    <m:smallFrac m:val="0"/>
    <m:dispDef/>
    <m:lMargin m:val="0"/>
    <m:rMargin m:val="0"/>
    <m:defJc m:val="centerGroup"/>
    <m:wrapIndent m:val="1440"/>
    <m:intLim m:val="subSup"/>
    <m:naryLim m:val="undOvr"/>
  </m:mathPr>
  <w:themeFontLang w:val="cs-CZ"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C14A7"/>
  <w15:chartTrackingRefBased/>
  <w15:docId w15:val="{77EE6A1D-026F-4EF6-B51F-BA7954E0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30"/>
    <w:pPr>
      <w:keepNext/>
      <w:keepLines/>
      <w:pageBreakBefore/>
      <w:numPr>
        <w:numId w:val="2"/>
      </w:numPr>
      <w:spacing w:before="720" w:after="360"/>
      <w:outlineLvl w:val="0"/>
    </w:pPr>
    <w:rPr>
      <w:rFonts w:ascii="Arial" w:eastAsiaTheme="majorEastAsia" w:hAnsi="Arial" w:cstheme="majorBidi"/>
      <w:b/>
      <w:color w:val="000000" w:themeColor="text1"/>
      <w:sz w:val="44"/>
      <w:szCs w:val="32"/>
    </w:rPr>
  </w:style>
  <w:style w:type="paragraph" w:styleId="Heading2">
    <w:name w:val="heading 2"/>
    <w:basedOn w:val="Normal"/>
    <w:next w:val="Normal"/>
    <w:link w:val="Heading2Char"/>
    <w:uiPriority w:val="9"/>
    <w:unhideWhenUsed/>
    <w:qFormat/>
    <w:rsid w:val="00125FE2"/>
    <w:pPr>
      <w:keepNext/>
      <w:keepLines/>
      <w:numPr>
        <w:ilvl w:val="1"/>
        <w:numId w:val="2"/>
      </w:numPr>
      <w:spacing w:before="640" w:after="320"/>
      <w:outlineLvl w:val="1"/>
    </w:pPr>
    <w:rPr>
      <w:rFonts w:ascii="Arial" w:eastAsiaTheme="majorEastAsia" w:hAnsi="Arial" w:cstheme="majorBidi"/>
      <w:b/>
      <w:color w:val="000000" w:themeColor="text1"/>
      <w:sz w:val="36"/>
      <w:szCs w:val="26"/>
    </w:rPr>
  </w:style>
  <w:style w:type="paragraph" w:styleId="Heading3">
    <w:name w:val="heading 3"/>
    <w:basedOn w:val="Normal"/>
    <w:next w:val="Normal"/>
    <w:link w:val="Heading3Char"/>
    <w:uiPriority w:val="9"/>
    <w:unhideWhenUsed/>
    <w:qFormat/>
    <w:rsid w:val="00496118"/>
    <w:pPr>
      <w:keepNext/>
      <w:keepLines/>
      <w:numPr>
        <w:ilvl w:val="2"/>
        <w:numId w:val="2"/>
      </w:numPr>
      <w:spacing w:before="560" w:after="280"/>
      <w:outlineLvl w:val="2"/>
    </w:pPr>
    <w:rPr>
      <w:rFonts w:ascii="Arial" w:eastAsiaTheme="majorEastAsia" w:hAnsi="Arial" w:cstheme="majorBidi"/>
      <w:b/>
      <w:sz w:val="32"/>
      <w:szCs w:val="24"/>
    </w:rPr>
  </w:style>
  <w:style w:type="paragraph" w:styleId="Heading4">
    <w:name w:val="heading 4"/>
    <w:basedOn w:val="Normal"/>
    <w:next w:val="Normal"/>
    <w:link w:val="Heading4Char"/>
    <w:uiPriority w:val="9"/>
    <w:unhideWhenUsed/>
    <w:qFormat/>
    <w:rsid w:val="00496118"/>
    <w:pPr>
      <w:keepNext/>
      <w:keepLines/>
      <w:numPr>
        <w:ilvl w:val="3"/>
        <w:numId w:val="2"/>
      </w:numPr>
      <w:spacing w:before="40" w:after="0"/>
      <w:outlineLvl w:val="3"/>
    </w:pPr>
    <w:rPr>
      <w:rFonts w:ascii="Arial" w:eastAsiaTheme="majorEastAsia" w:hAnsi="Arial" w:cstheme="majorBidi"/>
      <w:b/>
      <w:iCs/>
      <w:sz w:val="24"/>
    </w:rPr>
  </w:style>
  <w:style w:type="paragraph" w:styleId="Heading5">
    <w:name w:val="heading 5"/>
    <w:basedOn w:val="Normal"/>
    <w:next w:val="Normal"/>
    <w:link w:val="Heading5Char"/>
    <w:uiPriority w:val="9"/>
    <w:semiHidden/>
    <w:unhideWhenUsed/>
    <w:qFormat/>
    <w:rsid w:val="00CD7A2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7A2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D7A2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D7A2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7A2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ulnnadpis">
    <w:name w:val="Titulní nadpis"/>
    <w:basedOn w:val="Normal"/>
    <w:link w:val="TitulnnadpisChar"/>
    <w:qFormat/>
    <w:rsid w:val="00983680"/>
    <w:pPr>
      <w:jc w:val="center"/>
    </w:pPr>
    <w:rPr>
      <w:rFonts w:ascii="Arial" w:hAnsi="Arial" w:cs="ComeniaSans-Bold"/>
      <w:b/>
      <w:bCs/>
      <w:sz w:val="38"/>
      <w:szCs w:val="38"/>
    </w:rPr>
  </w:style>
  <w:style w:type="paragraph" w:customStyle="1" w:styleId="Stadnartntext">
    <w:name w:val="Stadnartní text"/>
    <w:basedOn w:val="Normal"/>
    <w:link w:val="StadnartntextChar"/>
    <w:qFormat/>
    <w:rsid w:val="0026640B"/>
    <w:pPr>
      <w:spacing w:before="240" w:after="240" w:line="360" w:lineRule="auto"/>
      <w:jc w:val="both"/>
    </w:pPr>
    <w:rPr>
      <w:rFonts w:ascii="Cambria" w:hAnsi="Cambria" w:cs="Arial"/>
      <w:sz w:val="24"/>
    </w:rPr>
  </w:style>
  <w:style w:type="character" w:customStyle="1" w:styleId="TitulnnadpisChar">
    <w:name w:val="Titulní nadpis Char"/>
    <w:basedOn w:val="DefaultParagraphFont"/>
    <w:link w:val="Titulnnadpis"/>
    <w:rsid w:val="00983680"/>
    <w:rPr>
      <w:rFonts w:ascii="Arial" w:hAnsi="Arial" w:cs="ComeniaSans-Bold"/>
      <w:b/>
      <w:bCs/>
      <w:sz w:val="38"/>
      <w:szCs w:val="38"/>
    </w:rPr>
  </w:style>
  <w:style w:type="character" w:customStyle="1" w:styleId="Heading1Char">
    <w:name w:val="Heading 1 Char"/>
    <w:basedOn w:val="DefaultParagraphFont"/>
    <w:link w:val="Heading1"/>
    <w:uiPriority w:val="9"/>
    <w:rsid w:val="00504230"/>
    <w:rPr>
      <w:rFonts w:ascii="Arial" w:eastAsiaTheme="majorEastAsia" w:hAnsi="Arial" w:cstheme="majorBidi"/>
      <w:b/>
      <w:color w:val="000000" w:themeColor="text1"/>
      <w:sz w:val="44"/>
      <w:szCs w:val="32"/>
    </w:rPr>
  </w:style>
  <w:style w:type="character" w:customStyle="1" w:styleId="StadnartntextChar">
    <w:name w:val="Stadnartní text Char"/>
    <w:basedOn w:val="DefaultParagraphFont"/>
    <w:link w:val="Stadnartntext"/>
    <w:rsid w:val="0026640B"/>
    <w:rPr>
      <w:rFonts w:ascii="Cambria" w:hAnsi="Cambria" w:cs="Arial"/>
      <w:sz w:val="24"/>
    </w:rPr>
  </w:style>
  <w:style w:type="character" w:customStyle="1" w:styleId="Heading2Char">
    <w:name w:val="Heading 2 Char"/>
    <w:basedOn w:val="DefaultParagraphFont"/>
    <w:link w:val="Heading2"/>
    <w:uiPriority w:val="9"/>
    <w:rsid w:val="00125FE2"/>
    <w:rPr>
      <w:rFonts w:ascii="Arial" w:eastAsiaTheme="majorEastAsia" w:hAnsi="Arial" w:cstheme="majorBidi"/>
      <w:b/>
      <w:color w:val="000000" w:themeColor="text1"/>
      <w:sz w:val="36"/>
      <w:szCs w:val="26"/>
    </w:rPr>
  </w:style>
  <w:style w:type="paragraph" w:styleId="Header">
    <w:name w:val="header"/>
    <w:basedOn w:val="Normal"/>
    <w:link w:val="HeaderChar"/>
    <w:uiPriority w:val="99"/>
    <w:unhideWhenUsed/>
    <w:rsid w:val="00FB08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812"/>
  </w:style>
  <w:style w:type="paragraph" w:styleId="Footer">
    <w:name w:val="footer"/>
    <w:basedOn w:val="Normal"/>
    <w:link w:val="FooterChar"/>
    <w:uiPriority w:val="99"/>
    <w:unhideWhenUsed/>
    <w:rsid w:val="00FB08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812"/>
  </w:style>
  <w:style w:type="character" w:customStyle="1" w:styleId="Heading3Char">
    <w:name w:val="Heading 3 Char"/>
    <w:basedOn w:val="DefaultParagraphFont"/>
    <w:link w:val="Heading3"/>
    <w:uiPriority w:val="9"/>
    <w:rsid w:val="00496118"/>
    <w:rPr>
      <w:rFonts w:ascii="Arial" w:eastAsiaTheme="majorEastAsia" w:hAnsi="Arial" w:cstheme="majorBidi"/>
      <w:b/>
      <w:sz w:val="32"/>
      <w:szCs w:val="24"/>
    </w:rPr>
  </w:style>
  <w:style w:type="character" w:styleId="PlaceholderText">
    <w:name w:val="Placeholder Text"/>
    <w:basedOn w:val="DefaultParagraphFont"/>
    <w:uiPriority w:val="99"/>
    <w:semiHidden/>
    <w:rsid w:val="00682E08"/>
    <w:rPr>
      <w:color w:val="808080"/>
    </w:rPr>
  </w:style>
  <w:style w:type="paragraph" w:styleId="Caption">
    <w:name w:val="caption"/>
    <w:basedOn w:val="Normal"/>
    <w:next w:val="Normal"/>
    <w:uiPriority w:val="35"/>
    <w:unhideWhenUsed/>
    <w:qFormat/>
    <w:rsid w:val="006B4BF1"/>
    <w:pPr>
      <w:spacing w:after="200" w:line="360" w:lineRule="auto"/>
      <w:jc w:val="center"/>
    </w:pPr>
    <w:rPr>
      <w:rFonts w:ascii="Cambria" w:hAnsi="Cambria"/>
      <w:i/>
      <w:iCs/>
      <w:sz w:val="20"/>
      <w:szCs w:val="18"/>
    </w:rPr>
  </w:style>
  <w:style w:type="paragraph" w:styleId="ListParagraph">
    <w:name w:val="List Paragraph"/>
    <w:basedOn w:val="Normal"/>
    <w:uiPriority w:val="34"/>
    <w:qFormat/>
    <w:rsid w:val="00834A08"/>
    <w:pPr>
      <w:ind w:left="720"/>
      <w:contextualSpacing/>
    </w:pPr>
  </w:style>
  <w:style w:type="character" w:customStyle="1" w:styleId="Heading4Char">
    <w:name w:val="Heading 4 Char"/>
    <w:basedOn w:val="DefaultParagraphFont"/>
    <w:link w:val="Heading4"/>
    <w:uiPriority w:val="9"/>
    <w:rsid w:val="00496118"/>
    <w:rPr>
      <w:rFonts w:ascii="Arial" w:eastAsiaTheme="majorEastAsia" w:hAnsi="Arial" w:cstheme="majorBidi"/>
      <w:b/>
      <w:iCs/>
      <w:sz w:val="24"/>
    </w:rPr>
  </w:style>
  <w:style w:type="paragraph" w:styleId="NormalWeb">
    <w:name w:val="Normal (Web)"/>
    <w:basedOn w:val="Normal"/>
    <w:uiPriority w:val="99"/>
    <w:unhideWhenUsed/>
    <w:rsid w:val="00B460B9"/>
    <w:pPr>
      <w:spacing w:before="100" w:beforeAutospacing="1" w:after="100" w:afterAutospacing="1" w:line="240" w:lineRule="auto"/>
    </w:pPr>
    <w:rPr>
      <w:rFonts w:ascii="Times New Roman" w:eastAsia="Times New Roman" w:hAnsi="Times New Roman" w:cs="Times New Roman"/>
      <w:sz w:val="24"/>
      <w:szCs w:val="24"/>
      <w:lang w:eastAsia="cs-CZ" w:bidi="he-IL"/>
    </w:rPr>
  </w:style>
  <w:style w:type="character" w:styleId="CommentReference">
    <w:name w:val="annotation reference"/>
    <w:basedOn w:val="DefaultParagraphFont"/>
    <w:uiPriority w:val="99"/>
    <w:semiHidden/>
    <w:unhideWhenUsed/>
    <w:rsid w:val="00125FE2"/>
    <w:rPr>
      <w:sz w:val="16"/>
      <w:szCs w:val="16"/>
    </w:rPr>
  </w:style>
  <w:style w:type="paragraph" w:styleId="CommentText">
    <w:name w:val="annotation text"/>
    <w:basedOn w:val="Normal"/>
    <w:link w:val="CommentTextChar"/>
    <w:uiPriority w:val="99"/>
    <w:semiHidden/>
    <w:unhideWhenUsed/>
    <w:rsid w:val="00125FE2"/>
    <w:pPr>
      <w:spacing w:line="240" w:lineRule="auto"/>
    </w:pPr>
    <w:rPr>
      <w:sz w:val="20"/>
      <w:szCs w:val="20"/>
    </w:rPr>
  </w:style>
  <w:style w:type="character" w:customStyle="1" w:styleId="CommentTextChar">
    <w:name w:val="Comment Text Char"/>
    <w:basedOn w:val="DefaultParagraphFont"/>
    <w:link w:val="CommentText"/>
    <w:uiPriority w:val="99"/>
    <w:semiHidden/>
    <w:rsid w:val="00125FE2"/>
    <w:rPr>
      <w:sz w:val="20"/>
      <w:szCs w:val="20"/>
    </w:rPr>
  </w:style>
  <w:style w:type="paragraph" w:styleId="CommentSubject">
    <w:name w:val="annotation subject"/>
    <w:basedOn w:val="CommentText"/>
    <w:next w:val="CommentText"/>
    <w:link w:val="CommentSubjectChar"/>
    <w:uiPriority w:val="99"/>
    <w:semiHidden/>
    <w:unhideWhenUsed/>
    <w:rsid w:val="00125FE2"/>
    <w:rPr>
      <w:b/>
      <w:bCs/>
    </w:rPr>
  </w:style>
  <w:style w:type="character" w:customStyle="1" w:styleId="CommentSubjectChar">
    <w:name w:val="Comment Subject Char"/>
    <w:basedOn w:val="CommentTextChar"/>
    <w:link w:val="CommentSubject"/>
    <w:uiPriority w:val="99"/>
    <w:semiHidden/>
    <w:rsid w:val="00125FE2"/>
    <w:rPr>
      <w:b/>
      <w:bCs/>
      <w:sz w:val="20"/>
      <w:szCs w:val="20"/>
    </w:rPr>
  </w:style>
  <w:style w:type="paragraph" w:styleId="BalloonText">
    <w:name w:val="Balloon Text"/>
    <w:basedOn w:val="Normal"/>
    <w:link w:val="BalloonTextChar"/>
    <w:uiPriority w:val="99"/>
    <w:semiHidden/>
    <w:unhideWhenUsed/>
    <w:rsid w:val="00125F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FE2"/>
    <w:rPr>
      <w:rFonts w:ascii="Segoe UI" w:hAnsi="Segoe UI" w:cs="Segoe UI"/>
      <w:sz w:val="18"/>
      <w:szCs w:val="18"/>
    </w:rPr>
  </w:style>
  <w:style w:type="paragraph" w:customStyle="1" w:styleId="Headingwithoutnumber">
    <w:name w:val="Heading without number"/>
    <w:basedOn w:val="Heading1"/>
    <w:link w:val="HeadingwithoutnumberChar"/>
    <w:qFormat/>
    <w:rsid w:val="00504230"/>
    <w:pPr>
      <w:numPr>
        <w:numId w:val="0"/>
      </w:numPr>
    </w:pPr>
  </w:style>
  <w:style w:type="paragraph" w:styleId="FootnoteText">
    <w:name w:val="footnote text"/>
    <w:basedOn w:val="Normal"/>
    <w:link w:val="FootnoteTextChar"/>
    <w:uiPriority w:val="99"/>
    <w:semiHidden/>
    <w:unhideWhenUsed/>
    <w:rsid w:val="00AE7F9E"/>
    <w:pPr>
      <w:spacing w:after="0" w:line="240" w:lineRule="auto"/>
    </w:pPr>
    <w:rPr>
      <w:sz w:val="20"/>
      <w:szCs w:val="20"/>
    </w:rPr>
  </w:style>
  <w:style w:type="character" w:customStyle="1" w:styleId="HeadingwithoutnumberChar">
    <w:name w:val="Heading without number Char"/>
    <w:basedOn w:val="Heading1Char"/>
    <w:link w:val="Headingwithoutnumber"/>
    <w:rsid w:val="00504230"/>
    <w:rPr>
      <w:rFonts w:ascii="Arial" w:eastAsiaTheme="majorEastAsia" w:hAnsi="Arial" w:cstheme="majorBidi"/>
      <w:b/>
      <w:color w:val="000000" w:themeColor="text1"/>
      <w:sz w:val="44"/>
      <w:szCs w:val="32"/>
    </w:rPr>
  </w:style>
  <w:style w:type="character" w:customStyle="1" w:styleId="FootnoteTextChar">
    <w:name w:val="Footnote Text Char"/>
    <w:basedOn w:val="DefaultParagraphFont"/>
    <w:link w:val="FootnoteText"/>
    <w:uiPriority w:val="99"/>
    <w:semiHidden/>
    <w:rsid w:val="00AE7F9E"/>
    <w:rPr>
      <w:sz w:val="20"/>
      <w:szCs w:val="20"/>
    </w:rPr>
  </w:style>
  <w:style w:type="character" w:styleId="FootnoteReference">
    <w:name w:val="footnote reference"/>
    <w:basedOn w:val="DefaultParagraphFont"/>
    <w:uiPriority w:val="99"/>
    <w:semiHidden/>
    <w:unhideWhenUsed/>
    <w:rsid w:val="00AE7F9E"/>
    <w:rPr>
      <w:vertAlign w:val="superscript"/>
    </w:rPr>
  </w:style>
  <w:style w:type="character" w:customStyle="1" w:styleId="Heading5Char">
    <w:name w:val="Heading 5 Char"/>
    <w:basedOn w:val="DefaultParagraphFont"/>
    <w:link w:val="Heading5"/>
    <w:uiPriority w:val="9"/>
    <w:semiHidden/>
    <w:rsid w:val="00CD7A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7A2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D7A2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D7A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D7A2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CD7A20"/>
    <w:pPr>
      <w:spacing w:after="100"/>
    </w:pPr>
  </w:style>
  <w:style w:type="paragraph" w:styleId="TOC2">
    <w:name w:val="toc 2"/>
    <w:basedOn w:val="Normal"/>
    <w:next w:val="Normal"/>
    <w:autoRedefine/>
    <w:uiPriority w:val="39"/>
    <w:unhideWhenUsed/>
    <w:rsid w:val="00CD7A20"/>
    <w:pPr>
      <w:spacing w:after="100"/>
      <w:ind w:left="220"/>
    </w:pPr>
  </w:style>
  <w:style w:type="paragraph" w:styleId="TOC3">
    <w:name w:val="toc 3"/>
    <w:basedOn w:val="Normal"/>
    <w:next w:val="Normal"/>
    <w:autoRedefine/>
    <w:uiPriority w:val="39"/>
    <w:unhideWhenUsed/>
    <w:rsid w:val="00CD7A20"/>
    <w:pPr>
      <w:spacing w:after="100"/>
      <w:ind w:left="440"/>
    </w:pPr>
  </w:style>
  <w:style w:type="paragraph" w:styleId="TOC4">
    <w:name w:val="toc 4"/>
    <w:basedOn w:val="Normal"/>
    <w:next w:val="Normal"/>
    <w:autoRedefine/>
    <w:uiPriority w:val="39"/>
    <w:unhideWhenUsed/>
    <w:rsid w:val="00CD7A20"/>
    <w:pPr>
      <w:spacing w:after="100"/>
      <w:ind w:left="660"/>
    </w:pPr>
  </w:style>
  <w:style w:type="character" w:styleId="Hyperlink">
    <w:name w:val="Hyperlink"/>
    <w:basedOn w:val="DefaultParagraphFont"/>
    <w:uiPriority w:val="99"/>
    <w:unhideWhenUsed/>
    <w:rsid w:val="00CD7A20"/>
    <w:rPr>
      <w:color w:val="0563C1" w:themeColor="hyperlink"/>
      <w:u w:val="single"/>
    </w:rPr>
  </w:style>
  <w:style w:type="table" w:styleId="TableGrid">
    <w:name w:val="Table Grid"/>
    <w:basedOn w:val="TableNormal"/>
    <w:uiPriority w:val="39"/>
    <w:rsid w:val="00FB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B3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FB36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ulkatext">
    <w:name w:val="tabulka text"/>
    <w:basedOn w:val="Stadnartntext"/>
    <w:link w:val="tabulkatextChar"/>
    <w:qFormat/>
    <w:rsid w:val="0026640B"/>
    <w:pPr>
      <w:spacing w:before="120" w:after="120" w:line="240" w:lineRule="auto"/>
      <w:jc w:val="left"/>
    </w:pPr>
    <w:rPr>
      <w:bCs/>
      <w:sz w:val="22"/>
    </w:rPr>
  </w:style>
  <w:style w:type="table" w:styleId="PlainTable2">
    <w:name w:val="Plain Table 2"/>
    <w:basedOn w:val="TableNormal"/>
    <w:uiPriority w:val="42"/>
    <w:rsid w:val="0026640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abulkatextChar">
    <w:name w:val="tabulka text Char"/>
    <w:basedOn w:val="StadnartntextChar"/>
    <w:link w:val="tabulkatext"/>
    <w:rsid w:val="0026640B"/>
    <w:rPr>
      <w:rFonts w:ascii="Cambria" w:hAnsi="Cambria" w:cs="Arial"/>
      <w:bCs/>
      <w:sz w:val="24"/>
    </w:rPr>
  </w:style>
  <w:style w:type="table" w:styleId="GridTable1Light">
    <w:name w:val="Grid Table 1 Light"/>
    <w:basedOn w:val="TableNormal"/>
    <w:uiPriority w:val="46"/>
    <w:rsid w:val="002664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eznamcislovany">
    <w:name w:val="seznam cislovany"/>
    <w:basedOn w:val="Stadnartntext"/>
    <w:link w:val="seznamcislovanyChar"/>
    <w:qFormat/>
    <w:rsid w:val="00CA6F42"/>
    <w:pPr>
      <w:numPr>
        <w:numId w:val="3"/>
      </w:numPr>
    </w:pPr>
  </w:style>
  <w:style w:type="character" w:customStyle="1" w:styleId="seznamcislovanyChar">
    <w:name w:val="seznam cislovany Char"/>
    <w:basedOn w:val="StadnartntextChar"/>
    <w:link w:val="seznamcislovany"/>
    <w:rsid w:val="00CA6F42"/>
    <w:rPr>
      <w:rFonts w:ascii="Cambria" w:hAnsi="Cambria"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41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B36F7-088D-424A-9F29-2F9DB44E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10762</TotalTime>
  <Pages>34</Pages>
  <Words>13997</Words>
  <Characters>82585</Characters>
  <Application>Microsoft Office Word</Application>
  <DocSecurity>0</DocSecurity>
  <Lines>688</Lines>
  <Paragraphs>192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96390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Pepa Sládek</dc:creator>
  <cp:keywords/>
  <dc:description/>
  <cp:lastModifiedBy>Pepa Sládek</cp:lastModifiedBy>
  <cp:revision>16</cp:revision>
  <dcterms:created xsi:type="dcterms:W3CDTF">2018-06-12T05:50:00Z</dcterms:created>
  <dcterms:modified xsi:type="dcterms:W3CDTF">2019-03-09T18:36:00Z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id="TJ3zdhRG"/&gt;&lt;style id="http://www.zotero.org/styles/iso690-author-date-cs" hasBibliography="1" bibliographyStyleHasBeenSet="0"/&gt;&lt;prefs&gt;&lt;pref name="fieldType" value="Field"/&gt;&lt;/prefs&gt;&lt;/data&gt;</vt:lpwstr>
  </property>
</Properties>
</file>