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ndartni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812455"/>
      <w:bookmarkStart w:id="1" w:name="_Toc4324663"/>
      <w:r>
        <w:lastRenderedPageBreak/>
        <w:t>Anotace</w:t>
      </w:r>
      <w:bookmarkEnd w:id="0"/>
      <w:bookmarkEnd w:id="1"/>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2" w:name="_Toc3812456"/>
      <w:bookmarkStart w:id="3" w:name="_Toc4324664"/>
      <w:r>
        <w:lastRenderedPageBreak/>
        <w:t>Annotation</w:t>
      </w:r>
      <w:bookmarkEnd w:id="2"/>
      <w:bookmarkEnd w:id="3"/>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ndartnitext"/>
        <w:ind w:firstLine="0"/>
      </w:pPr>
    </w:p>
    <w:p w14:paraId="118125F0" w14:textId="22991692" w:rsidR="00CD7A20" w:rsidRDefault="00CD7A20" w:rsidP="00B226CD">
      <w:pPr>
        <w:pStyle w:val="Standartnitext"/>
        <w:ind w:firstLine="0"/>
      </w:pPr>
    </w:p>
    <w:p w14:paraId="6603A339" w14:textId="3499A6C9" w:rsidR="00CD7A20" w:rsidRDefault="00CD7A20" w:rsidP="00B226CD">
      <w:pPr>
        <w:pStyle w:val="Standartnitext"/>
        <w:ind w:firstLine="0"/>
      </w:pPr>
    </w:p>
    <w:p w14:paraId="05A04823" w14:textId="70FC1564" w:rsidR="00CD7A20" w:rsidRDefault="00CD7A20" w:rsidP="00B226CD">
      <w:pPr>
        <w:pStyle w:val="Standartnitext"/>
        <w:ind w:firstLine="0"/>
      </w:pPr>
    </w:p>
    <w:p w14:paraId="11CDA3C1" w14:textId="190FD17F" w:rsidR="00CD7A20" w:rsidRDefault="00CD7A20" w:rsidP="00B226CD">
      <w:pPr>
        <w:pStyle w:val="Standartnitext"/>
        <w:ind w:firstLine="0"/>
      </w:pPr>
    </w:p>
    <w:p w14:paraId="0EE4B953" w14:textId="77A663DD" w:rsidR="00CD7A20" w:rsidRDefault="00CD7A20" w:rsidP="00B226CD">
      <w:pPr>
        <w:pStyle w:val="Standartnitext"/>
        <w:ind w:firstLine="0"/>
      </w:pPr>
    </w:p>
    <w:p w14:paraId="455216C3" w14:textId="79400BE1" w:rsidR="00CD7A20" w:rsidRDefault="00CD7A20" w:rsidP="00B226CD">
      <w:pPr>
        <w:pStyle w:val="Standartnitext"/>
        <w:ind w:firstLine="0"/>
      </w:pPr>
    </w:p>
    <w:p w14:paraId="2914BD29" w14:textId="1BA9A2A4" w:rsidR="00CD7A20" w:rsidRDefault="00CD7A20" w:rsidP="00B226CD">
      <w:pPr>
        <w:pStyle w:val="Standartnitext"/>
        <w:ind w:firstLine="0"/>
      </w:pPr>
    </w:p>
    <w:p w14:paraId="55D131C3" w14:textId="556EEAEB" w:rsidR="00CD7A20" w:rsidRDefault="00CD7A20" w:rsidP="00B226CD">
      <w:pPr>
        <w:pStyle w:val="Standartnitext"/>
        <w:ind w:firstLine="0"/>
      </w:pPr>
    </w:p>
    <w:p w14:paraId="1B37147D" w14:textId="2B19AE18" w:rsidR="00CD7A20" w:rsidRDefault="00CD7A20" w:rsidP="00B226CD">
      <w:pPr>
        <w:pStyle w:val="Standartnitext"/>
        <w:ind w:firstLine="0"/>
      </w:pPr>
    </w:p>
    <w:p w14:paraId="1338886B" w14:textId="7AD61F19" w:rsidR="00CD7A20" w:rsidRDefault="00CD7A20" w:rsidP="00B226CD">
      <w:pPr>
        <w:pStyle w:val="Standartnitext"/>
        <w:ind w:firstLine="0"/>
      </w:pPr>
    </w:p>
    <w:p w14:paraId="03740510" w14:textId="6E73F210" w:rsidR="00CD7A20" w:rsidRDefault="00CD7A20" w:rsidP="00B226CD">
      <w:pPr>
        <w:pStyle w:val="Standartnitext"/>
        <w:ind w:firstLine="0"/>
      </w:pPr>
    </w:p>
    <w:p w14:paraId="711A551B" w14:textId="43D8B21F" w:rsidR="00B226CD" w:rsidRDefault="00B226CD" w:rsidP="00B226CD">
      <w:pPr>
        <w:pStyle w:val="Standartnitext"/>
        <w:ind w:firstLine="0"/>
      </w:pPr>
    </w:p>
    <w:p w14:paraId="6B3630F7" w14:textId="37B9EB25" w:rsidR="00B226CD" w:rsidRDefault="00B226CD" w:rsidP="00B226CD">
      <w:pPr>
        <w:pStyle w:val="Standartnitext"/>
        <w:ind w:firstLine="0"/>
      </w:pPr>
    </w:p>
    <w:p w14:paraId="727EC148" w14:textId="3988848B" w:rsidR="00B226CD" w:rsidRDefault="00B226CD" w:rsidP="00B226CD">
      <w:pPr>
        <w:pStyle w:val="Standartnitext"/>
        <w:ind w:firstLine="0"/>
      </w:pPr>
    </w:p>
    <w:p w14:paraId="4551991E" w14:textId="60784121" w:rsidR="00B226CD" w:rsidRDefault="00B226CD" w:rsidP="00B226CD">
      <w:pPr>
        <w:pStyle w:val="Standartnitext"/>
        <w:ind w:firstLine="0"/>
      </w:pPr>
    </w:p>
    <w:p w14:paraId="00676FA6" w14:textId="3354E4C4" w:rsidR="00B226CD" w:rsidRDefault="00B226CD" w:rsidP="00B226CD">
      <w:pPr>
        <w:pStyle w:val="Standartnitext"/>
        <w:ind w:firstLine="0"/>
      </w:pPr>
    </w:p>
    <w:p w14:paraId="5AD8F9EF" w14:textId="687E8E0C" w:rsidR="00B226CD" w:rsidRDefault="00B226CD" w:rsidP="00B226CD">
      <w:pPr>
        <w:pStyle w:val="Standartnitext"/>
        <w:ind w:firstLine="0"/>
      </w:pPr>
    </w:p>
    <w:p w14:paraId="5A1C4F3B" w14:textId="38D58688" w:rsidR="00B226CD" w:rsidRDefault="00B226CD" w:rsidP="00B226CD">
      <w:pPr>
        <w:pStyle w:val="Standartnitext"/>
        <w:ind w:firstLine="0"/>
      </w:pPr>
    </w:p>
    <w:p w14:paraId="7296E053" w14:textId="10CED9FF" w:rsidR="00B226CD" w:rsidRDefault="00B226CD" w:rsidP="00B226CD">
      <w:pPr>
        <w:pStyle w:val="Standartnitext"/>
        <w:ind w:firstLine="0"/>
      </w:pPr>
    </w:p>
    <w:p w14:paraId="6A8DD417" w14:textId="292EE575" w:rsidR="00B226CD" w:rsidRDefault="00B226CD" w:rsidP="00B226CD">
      <w:pPr>
        <w:pStyle w:val="Standartnitext"/>
        <w:ind w:firstLine="0"/>
      </w:pPr>
    </w:p>
    <w:p w14:paraId="0725754D" w14:textId="77777777" w:rsidR="00B226CD" w:rsidRDefault="00B226CD" w:rsidP="00B226CD">
      <w:pPr>
        <w:pStyle w:val="Standartnitext"/>
        <w:ind w:firstLine="0"/>
      </w:pPr>
    </w:p>
    <w:p w14:paraId="433E8B25" w14:textId="34912C90" w:rsidR="00CD7A20" w:rsidRDefault="00CD7A20" w:rsidP="00B226CD">
      <w:pPr>
        <w:pStyle w:val="Standartnitext"/>
        <w:ind w:firstLine="0"/>
      </w:pPr>
    </w:p>
    <w:p w14:paraId="59D4ABF2" w14:textId="3F76E65A" w:rsidR="00CD7A20" w:rsidRDefault="00B226CD" w:rsidP="00B226CD">
      <w:pPr>
        <w:pStyle w:val="Headingwithoutnumber"/>
      </w:pPr>
      <w:bookmarkStart w:id="4" w:name="_Toc4324665"/>
      <w:r>
        <w:lastRenderedPageBreak/>
        <w:t>Obsah</w:t>
      </w:r>
      <w:bookmarkEnd w:id="4"/>
    </w:p>
    <w:p w14:paraId="42C037A6" w14:textId="59011CFA" w:rsidR="00CE4100" w:rsidRDefault="00CE4100">
      <w:pPr>
        <w:pStyle w:val="TOC1"/>
        <w:tabs>
          <w:tab w:val="right" w:leader="dot" w:pos="8777"/>
        </w:tabs>
        <w:rPr>
          <w:rFonts w:eastAsiaTheme="minorEastAsia"/>
          <w:noProof/>
          <w:lang w:eastAsia="cs-CZ" w:bidi="he-IL"/>
        </w:rPr>
      </w:pPr>
      <w:r>
        <w:fldChar w:fldCharType="begin"/>
      </w:r>
      <w:r>
        <w:instrText xml:space="preserve"> TOC \o "1-3" \h \z \u </w:instrText>
      </w:r>
      <w:r>
        <w:fldChar w:fldCharType="separate"/>
      </w:r>
      <w:hyperlink w:anchor="_Toc4324663" w:history="1">
        <w:r w:rsidRPr="00432B30">
          <w:rPr>
            <w:rStyle w:val="Hyperlink"/>
            <w:noProof/>
          </w:rPr>
          <w:t>Anotace</w:t>
        </w:r>
        <w:r>
          <w:rPr>
            <w:noProof/>
            <w:webHidden/>
          </w:rPr>
          <w:tab/>
        </w:r>
        <w:r>
          <w:rPr>
            <w:noProof/>
            <w:webHidden/>
          </w:rPr>
          <w:fldChar w:fldCharType="begin"/>
        </w:r>
        <w:r>
          <w:rPr>
            <w:noProof/>
            <w:webHidden/>
          </w:rPr>
          <w:instrText xml:space="preserve"> PAGEREF _Toc4324663 \h </w:instrText>
        </w:r>
        <w:r>
          <w:rPr>
            <w:noProof/>
            <w:webHidden/>
          </w:rPr>
        </w:r>
        <w:r>
          <w:rPr>
            <w:noProof/>
            <w:webHidden/>
          </w:rPr>
          <w:fldChar w:fldCharType="separate"/>
        </w:r>
        <w:r>
          <w:rPr>
            <w:noProof/>
            <w:webHidden/>
          </w:rPr>
          <w:t>4</w:t>
        </w:r>
        <w:r>
          <w:rPr>
            <w:noProof/>
            <w:webHidden/>
          </w:rPr>
          <w:fldChar w:fldCharType="end"/>
        </w:r>
      </w:hyperlink>
    </w:p>
    <w:p w14:paraId="6323ACD3" w14:textId="500D0832" w:rsidR="00CE4100" w:rsidRDefault="00CC130B">
      <w:pPr>
        <w:pStyle w:val="TOC1"/>
        <w:tabs>
          <w:tab w:val="right" w:leader="dot" w:pos="8777"/>
        </w:tabs>
        <w:rPr>
          <w:rFonts w:eastAsiaTheme="minorEastAsia"/>
          <w:noProof/>
          <w:lang w:eastAsia="cs-CZ" w:bidi="he-IL"/>
        </w:rPr>
      </w:pPr>
      <w:hyperlink w:anchor="_Toc4324664" w:history="1">
        <w:r w:rsidR="00CE4100" w:rsidRPr="00432B30">
          <w:rPr>
            <w:rStyle w:val="Hyperlink"/>
            <w:noProof/>
          </w:rPr>
          <w:t>Annotation</w:t>
        </w:r>
        <w:r w:rsidR="00CE4100">
          <w:rPr>
            <w:noProof/>
            <w:webHidden/>
          </w:rPr>
          <w:tab/>
        </w:r>
        <w:r w:rsidR="00CE4100">
          <w:rPr>
            <w:noProof/>
            <w:webHidden/>
          </w:rPr>
          <w:fldChar w:fldCharType="begin"/>
        </w:r>
        <w:r w:rsidR="00CE4100">
          <w:rPr>
            <w:noProof/>
            <w:webHidden/>
          </w:rPr>
          <w:instrText xml:space="preserve"> PAGEREF _Toc4324664 \h </w:instrText>
        </w:r>
        <w:r w:rsidR="00CE4100">
          <w:rPr>
            <w:noProof/>
            <w:webHidden/>
          </w:rPr>
        </w:r>
        <w:r w:rsidR="00CE4100">
          <w:rPr>
            <w:noProof/>
            <w:webHidden/>
          </w:rPr>
          <w:fldChar w:fldCharType="separate"/>
        </w:r>
        <w:r w:rsidR="00CE4100">
          <w:rPr>
            <w:noProof/>
            <w:webHidden/>
          </w:rPr>
          <w:t>5</w:t>
        </w:r>
        <w:r w:rsidR="00CE4100">
          <w:rPr>
            <w:noProof/>
            <w:webHidden/>
          </w:rPr>
          <w:fldChar w:fldCharType="end"/>
        </w:r>
      </w:hyperlink>
    </w:p>
    <w:p w14:paraId="6AAA0C77" w14:textId="3DBEB632" w:rsidR="00CE4100" w:rsidRDefault="00CC130B">
      <w:pPr>
        <w:pStyle w:val="TOC1"/>
        <w:tabs>
          <w:tab w:val="right" w:leader="dot" w:pos="8777"/>
        </w:tabs>
        <w:rPr>
          <w:rFonts w:eastAsiaTheme="minorEastAsia"/>
          <w:noProof/>
          <w:lang w:eastAsia="cs-CZ" w:bidi="he-IL"/>
        </w:rPr>
      </w:pPr>
      <w:hyperlink w:anchor="_Toc4324665" w:history="1">
        <w:r w:rsidR="00CE4100" w:rsidRPr="00432B30">
          <w:rPr>
            <w:rStyle w:val="Hyperlink"/>
            <w:noProof/>
          </w:rPr>
          <w:t>Obsah</w:t>
        </w:r>
        <w:r w:rsidR="00CE4100">
          <w:rPr>
            <w:noProof/>
            <w:webHidden/>
          </w:rPr>
          <w:tab/>
        </w:r>
        <w:r w:rsidR="00CE4100">
          <w:rPr>
            <w:noProof/>
            <w:webHidden/>
          </w:rPr>
          <w:fldChar w:fldCharType="begin"/>
        </w:r>
        <w:r w:rsidR="00CE4100">
          <w:rPr>
            <w:noProof/>
            <w:webHidden/>
          </w:rPr>
          <w:instrText xml:space="preserve"> PAGEREF _Toc4324665 \h </w:instrText>
        </w:r>
        <w:r w:rsidR="00CE4100">
          <w:rPr>
            <w:noProof/>
            <w:webHidden/>
          </w:rPr>
        </w:r>
        <w:r w:rsidR="00CE4100">
          <w:rPr>
            <w:noProof/>
            <w:webHidden/>
          </w:rPr>
          <w:fldChar w:fldCharType="separate"/>
        </w:r>
        <w:r w:rsidR="00CE4100">
          <w:rPr>
            <w:noProof/>
            <w:webHidden/>
          </w:rPr>
          <w:t>6</w:t>
        </w:r>
        <w:r w:rsidR="00CE4100">
          <w:rPr>
            <w:noProof/>
            <w:webHidden/>
          </w:rPr>
          <w:fldChar w:fldCharType="end"/>
        </w:r>
      </w:hyperlink>
    </w:p>
    <w:p w14:paraId="18AD2E10" w14:textId="5FDD59C9" w:rsidR="00CE4100" w:rsidRDefault="00CC130B">
      <w:pPr>
        <w:pStyle w:val="TOC1"/>
        <w:tabs>
          <w:tab w:val="right" w:leader="dot" w:pos="8777"/>
        </w:tabs>
        <w:rPr>
          <w:rFonts w:eastAsiaTheme="minorEastAsia"/>
          <w:noProof/>
          <w:lang w:eastAsia="cs-CZ" w:bidi="he-IL"/>
        </w:rPr>
      </w:pPr>
      <w:hyperlink w:anchor="_Toc4324666" w:history="1">
        <w:r w:rsidR="00CE4100" w:rsidRPr="00432B30">
          <w:rPr>
            <w:rStyle w:val="Hyperlink"/>
            <w:noProof/>
          </w:rPr>
          <w:t>Seznam zkratek a použitých symbolů</w:t>
        </w:r>
        <w:r w:rsidR="00CE4100">
          <w:rPr>
            <w:noProof/>
            <w:webHidden/>
          </w:rPr>
          <w:tab/>
        </w:r>
        <w:r w:rsidR="00CE4100">
          <w:rPr>
            <w:noProof/>
            <w:webHidden/>
          </w:rPr>
          <w:fldChar w:fldCharType="begin"/>
        </w:r>
        <w:r w:rsidR="00CE4100">
          <w:rPr>
            <w:noProof/>
            <w:webHidden/>
          </w:rPr>
          <w:instrText xml:space="preserve"> PAGEREF _Toc4324666 \h </w:instrText>
        </w:r>
        <w:r w:rsidR="00CE4100">
          <w:rPr>
            <w:noProof/>
            <w:webHidden/>
          </w:rPr>
        </w:r>
        <w:r w:rsidR="00CE4100">
          <w:rPr>
            <w:noProof/>
            <w:webHidden/>
          </w:rPr>
          <w:fldChar w:fldCharType="separate"/>
        </w:r>
        <w:r w:rsidR="00CE4100">
          <w:rPr>
            <w:noProof/>
            <w:webHidden/>
          </w:rPr>
          <w:t>1</w:t>
        </w:r>
        <w:r w:rsidR="00CE4100">
          <w:rPr>
            <w:noProof/>
            <w:webHidden/>
          </w:rPr>
          <w:fldChar w:fldCharType="end"/>
        </w:r>
      </w:hyperlink>
    </w:p>
    <w:p w14:paraId="46CCE6D1" w14:textId="48AEFF1E" w:rsidR="00CE4100" w:rsidRDefault="00CC130B">
      <w:pPr>
        <w:pStyle w:val="TOC1"/>
        <w:tabs>
          <w:tab w:val="left" w:pos="440"/>
          <w:tab w:val="right" w:leader="dot" w:pos="8777"/>
        </w:tabs>
        <w:rPr>
          <w:rFonts w:eastAsiaTheme="minorEastAsia"/>
          <w:noProof/>
          <w:lang w:eastAsia="cs-CZ" w:bidi="he-IL"/>
        </w:rPr>
      </w:pPr>
      <w:hyperlink w:anchor="_Toc4324667" w:history="1">
        <w:r w:rsidR="00CE4100" w:rsidRPr="00432B30">
          <w:rPr>
            <w:rStyle w:val="Hyperlink"/>
            <w:noProof/>
          </w:rPr>
          <w:t>1</w:t>
        </w:r>
        <w:r w:rsidR="00CE4100">
          <w:rPr>
            <w:rFonts w:eastAsiaTheme="minorEastAsia"/>
            <w:noProof/>
            <w:lang w:eastAsia="cs-CZ" w:bidi="he-IL"/>
          </w:rPr>
          <w:tab/>
        </w:r>
        <w:r w:rsidR="00CE4100" w:rsidRPr="00432B30">
          <w:rPr>
            <w:rStyle w:val="Hyperlink"/>
            <w:noProof/>
          </w:rPr>
          <w:t>Úvod</w:t>
        </w:r>
        <w:r w:rsidR="00CE4100">
          <w:rPr>
            <w:noProof/>
            <w:webHidden/>
          </w:rPr>
          <w:tab/>
        </w:r>
        <w:r w:rsidR="00CE4100">
          <w:rPr>
            <w:noProof/>
            <w:webHidden/>
          </w:rPr>
          <w:fldChar w:fldCharType="begin"/>
        </w:r>
        <w:r w:rsidR="00CE4100">
          <w:rPr>
            <w:noProof/>
            <w:webHidden/>
          </w:rPr>
          <w:instrText xml:space="preserve"> PAGEREF _Toc4324667 \h </w:instrText>
        </w:r>
        <w:r w:rsidR="00CE4100">
          <w:rPr>
            <w:noProof/>
            <w:webHidden/>
          </w:rPr>
        </w:r>
        <w:r w:rsidR="00CE4100">
          <w:rPr>
            <w:noProof/>
            <w:webHidden/>
          </w:rPr>
          <w:fldChar w:fldCharType="separate"/>
        </w:r>
        <w:r w:rsidR="00CE4100">
          <w:rPr>
            <w:noProof/>
            <w:webHidden/>
          </w:rPr>
          <w:t>3</w:t>
        </w:r>
        <w:r w:rsidR="00CE4100">
          <w:rPr>
            <w:noProof/>
            <w:webHidden/>
          </w:rPr>
          <w:fldChar w:fldCharType="end"/>
        </w:r>
      </w:hyperlink>
    </w:p>
    <w:p w14:paraId="3DBFB2F2" w14:textId="507238A4" w:rsidR="00CE4100" w:rsidRDefault="00CC130B">
      <w:pPr>
        <w:pStyle w:val="TOC1"/>
        <w:tabs>
          <w:tab w:val="left" w:pos="440"/>
          <w:tab w:val="right" w:leader="dot" w:pos="8777"/>
        </w:tabs>
        <w:rPr>
          <w:rFonts w:eastAsiaTheme="minorEastAsia"/>
          <w:noProof/>
          <w:lang w:eastAsia="cs-CZ" w:bidi="he-IL"/>
        </w:rPr>
      </w:pPr>
      <w:hyperlink w:anchor="_Toc4324668" w:history="1">
        <w:r w:rsidR="00CE4100" w:rsidRPr="00432B30">
          <w:rPr>
            <w:rStyle w:val="Hyperlink"/>
            <w:noProof/>
          </w:rPr>
          <w:t>2</w:t>
        </w:r>
        <w:r w:rsidR="00CE4100">
          <w:rPr>
            <w:rFonts w:eastAsiaTheme="minorEastAsia"/>
            <w:noProof/>
            <w:lang w:eastAsia="cs-CZ" w:bidi="he-IL"/>
          </w:rPr>
          <w:tab/>
        </w:r>
        <w:r w:rsidR="00CE4100" w:rsidRPr="00432B30">
          <w:rPr>
            <w:rStyle w:val="Hyperlink"/>
            <w:noProof/>
          </w:rPr>
          <w:t>Strojové učení v obecných rysech</w:t>
        </w:r>
        <w:r w:rsidR="00CE4100">
          <w:rPr>
            <w:noProof/>
            <w:webHidden/>
          </w:rPr>
          <w:tab/>
        </w:r>
        <w:r w:rsidR="00CE4100">
          <w:rPr>
            <w:noProof/>
            <w:webHidden/>
          </w:rPr>
          <w:fldChar w:fldCharType="begin"/>
        </w:r>
        <w:r w:rsidR="00CE4100">
          <w:rPr>
            <w:noProof/>
            <w:webHidden/>
          </w:rPr>
          <w:instrText xml:space="preserve"> PAGEREF _Toc4324668 \h </w:instrText>
        </w:r>
        <w:r w:rsidR="00CE4100">
          <w:rPr>
            <w:noProof/>
            <w:webHidden/>
          </w:rPr>
        </w:r>
        <w:r w:rsidR="00CE4100">
          <w:rPr>
            <w:noProof/>
            <w:webHidden/>
          </w:rPr>
          <w:fldChar w:fldCharType="separate"/>
        </w:r>
        <w:r w:rsidR="00CE4100">
          <w:rPr>
            <w:noProof/>
            <w:webHidden/>
          </w:rPr>
          <w:t>4</w:t>
        </w:r>
        <w:r w:rsidR="00CE4100">
          <w:rPr>
            <w:noProof/>
            <w:webHidden/>
          </w:rPr>
          <w:fldChar w:fldCharType="end"/>
        </w:r>
      </w:hyperlink>
    </w:p>
    <w:p w14:paraId="7E40D1A4" w14:textId="2794E549" w:rsidR="00CE4100" w:rsidRDefault="00CC130B">
      <w:pPr>
        <w:pStyle w:val="TOC2"/>
        <w:tabs>
          <w:tab w:val="left" w:pos="880"/>
          <w:tab w:val="right" w:leader="dot" w:pos="8777"/>
        </w:tabs>
        <w:rPr>
          <w:rFonts w:eastAsiaTheme="minorEastAsia"/>
          <w:noProof/>
          <w:lang w:eastAsia="cs-CZ" w:bidi="he-IL"/>
        </w:rPr>
      </w:pPr>
      <w:hyperlink w:anchor="_Toc4324669" w:history="1">
        <w:r w:rsidR="00CE4100" w:rsidRPr="00432B30">
          <w:rPr>
            <w:rStyle w:val="Hyperlink"/>
            <w:noProof/>
          </w:rPr>
          <w:t>2.1</w:t>
        </w:r>
        <w:r w:rsidR="00CE4100">
          <w:rPr>
            <w:rFonts w:eastAsiaTheme="minorEastAsia"/>
            <w:noProof/>
            <w:lang w:eastAsia="cs-CZ" w:bidi="he-IL"/>
          </w:rPr>
          <w:tab/>
        </w:r>
        <w:r w:rsidR="00CE4100" w:rsidRPr="00432B30">
          <w:rPr>
            <w:rStyle w:val="Hyperlink"/>
            <w:noProof/>
          </w:rPr>
          <w:t>Rozlišení diskriminativních a generativních modelů</w:t>
        </w:r>
        <w:r w:rsidR="00CE4100">
          <w:rPr>
            <w:noProof/>
            <w:webHidden/>
          </w:rPr>
          <w:tab/>
        </w:r>
        <w:r w:rsidR="00CE4100">
          <w:rPr>
            <w:noProof/>
            <w:webHidden/>
          </w:rPr>
          <w:fldChar w:fldCharType="begin"/>
        </w:r>
        <w:r w:rsidR="00CE4100">
          <w:rPr>
            <w:noProof/>
            <w:webHidden/>
          </w:rPr>
          <w:instrText xml:space="preserve"> PAGEREF _Toc4324669 \h </w:instrText>
        </w:r>
        <w:r w:rsidR="00CE4100">
          <w:rPr>
            <w:noProof/>
            <w:webHidden/>
          </w:rPr>
        </w:r>
        <w:r w:rsidR="00CE4100">
          <w:rPr>
            <w:noProof/>
            <w:webHidden/>
          </w:rPr>
          <w:fldChar w:fldCharType="separate"/>
        </w:r>
        <w:r w:rsidR="00CE4100">
          <w:rPr>
            <w:noProof/>
            <w:webHidden/>
          </w:rPr>
          <w:t>5</w:t>
        </w:r>
        <w:r w:rsidR="00CE4100">
          <w:rPr>
            <w:noProof/>
            <w:webHidden/>
          </w:rPr>
          <w:fldChar w:fldCharType="end"/>
        </w:r>
      </w:hyperlink>
    </w:p>
    <w:p w14:paraId="17B777B8" w14:textId="258E21E0" w:rsidR="00CE4100" w:rsidRDefault="00CC130B">
      <w:pPr>
        <w:pStyle w:val="TOC2"/>
        <w:tabs>
          <w:tab w:val="left" w:pos="880"/>
          <w:tab w:val="right" w:leader="dot" w:pos="8777"/>
        </w:tabs>
        <w:rPr>
          <w:rFonts w:eastAsiaTheme="minorEastAsia"/>
          <w:noProof/>
          <w:lang w:eastAsia="cs-CZ" w:bidi="he-IL"/>
        </w:rPr>
      </w:pPr>
      <w:hyperlink w:anchor="_Toc4324670" w:history="1">
        <w:r w:rsidR="00CE4100" w:rsidRPr="00432B30">
          <w:rPr>
            <w:rStyle w:val="Hyperlink"/>
            <w:noProof/>
          </w:rPr>
          <w:t>2.2</w:t>
        </w:r>
        <w:r w:rsidR="00CE4100">
          <w:rPr>
            <w:rFonts w:eastAsiaTheme="minorEastAsia"/>
            <w:noProof/>
            <w:lang w:eastAsia="cs-CZ" w:bidi="he-IL"/>
          </w:rPr>
          <w:tab/>
        </w:r>
        <w:r w:rsidR="00CE4100" w:rsidRPr="00432B30">
          <w:rPr>
            <w:rStyle w:val="Hyperlink"/>
            <w:noProof/>
          </w:rPr>
          <w:t>Metody strojového učení s omezením na neuronové sítě</w:t>
        </w:r>
        <w:r w:rsidR="00CE4100">
          <w:rPr>
            <w:noProof/>
            <w:webHidden/>
          </w:rPr>
          <w:tab/>
        </w:r>
        <w:r w:rsidR="00CE4100">
          <w:rPr>
            <w:noProof/>
            <w:webHidden/>
          </w:rPr>
          <w:fldChar w:fldCharType="begin"/>
        </w:r>
        <w:r w:rsidR="00CE4100">
          <w:rPr>
            <w:noProof/>
            <w:webHidden/>
          </w:rPr>
          <w:instrText xml:space="preserve"> PAGEREF _Toc4324670 \h </w:instrText>
        </w:r>
        <w:r w:rsidR="00CE4100">
          <w:rPr>
            <w:noProof/>
            <w:webHidden/>
          </w:rPr>
        </w:r>
        <w:r w:rsidR="00CE4100">
          <w:rPr>
            <w:noProof/>
            <w:webHidden/>
          </w:rPr>
          <w:fldChar w:fldCharType="separate"/>
        </w:r>
        <w:r w:rsidR="00CE4100">
          <w:rPr>
            <w:noProof/>
            <w:webHidden/>
          </w:rPr>
          <w:t>6</w:t>
        </w:r>
        <w:r w:rsidR="00CE4100">
          <w:rPr>
            <w:noProof/>
            <w:webHidden/>
          </w:rPr>
          <w:fldChar w:fldCharType="end"/>
        </w:r>
      </w:hyperlink>
    </w:p>
    <w:p w14:paraId="74787A20" w14:textId="5C8DC46D" w:rsidR="00CE4100" w:rsidRDefault="00CC130B">
      <w:pPr>
        <w:pStyle w:val="TOC3"/>
        <w:tabs>
          <w:tab w:val="left" w:pos="1320"/>
          <w:tab w:val="right" w:leader="dot" w:pos="8777"/>
        </w:tabs>
        <w:rPr>
          <w:rFonts w:eastAsiaTheme="minorEastAsia"/>
          <w:noProof/>
          <w:lang w:eastAsia="cs-CZ" w:bidi="he-IL"/>
        </w:rPr>
      </w:pPr>
      <w:hyperlink w:anchor="_Toc4324671" w:history="1">
        <w:r w:rsidR="00CE4100" w:rsidRPr="00432B30">
          <w:rPr>
            <w:rStyle w:val="Hyperlink"/>
            <w:noProof/>
          </w:rPr>
          <w:t>2.2.1</w:t>
        </w:r>
        <w:r w:rsidR="00CE4100">
          <w:rPr>
            <w:rFonts w:eastAsiaTheme="minorEastAsia"/>
            <w:noProof/>
            <w:lang w:eastAsia="cs-CZ" w:bidi="he-IL"/>
          </w:rPr>
          <w:tab/>
        </w:r>
        <w:r w:rsidR="00CE4100" w:rsidRPr="00432B30">
          <w:rPr>
            <w:rStyle w:val="Hyperlink"/>
            <w:noProof/>
          </w:rPr>
          <w:t>Hluboké dopředné neuronové sítě</w:t>
        </w:r>
        <w:r w:rsidR="00CE4100">
          <w:rPr>
            <w:noProof/>
            <w:webHidden/>
          </w:rPr>
          <w:tab/>
        </w:r>
        <w:r w:rsidR="00CE4100">
          <w:rPr>
            <w:noProof/>
            <w:webHidden/>
          </w:rPr>
          <w:fldChar w:fldCharType="begin"/>
        </w:r>
        <w:r w:rsidR="00CE4100">
          <w:rPr>
            <w:noProof/>
            <w:webHidden/>
          </w:rPr>
          <w:instrText xml:space="preserve"> PAGEREF _Toc4324671 \h </w:instrText>
        </w:r>
        <w:r w:rsidR="00CE4100">
          <w:rPr>
            <w:noProof/>
            <w:webHidden/>
          </w:rPr>
        </w:r>
        <w:r w:rsidR="00CE4100">
          <w:rPr>
            <w:noProof/>
            <w:webHidden/>
          </w:rPr>
          <w:fldChar w:fldCharType="separate"/>
        </w:r>
        <w:r w:rsidR="00CE4100">
          <w:rPr>
            <w:noProof/>
            <w:webHidden/>
          </w:rPr>
          <w:t>6</w:t>
        </w:r>
        <w:r w:rsidR="00CE4100">
          <w:rPr>
            <w:noProof/>
            <w:webHidden/>
          </w:rPr>
          <w:fldChar w:fldCharType="end"/>
        </w:r>
      </w:hyperlink>
    </w:p>
    <w:p w14:paraId="4CF204E0" w14:textId="1AAA0F02" w:rsidR="00CE4100" w:rsidRDefault="00CC130B">
      <w:pPr>
        <w:pStyle w:val="TOC3"/>
        <w:tabs>
          <w:tab w:val="left" w:pos="1320"/>
          <w:tab w:val="right" w:leader="dot" w:pos="8777"/>
        </w:tabs>
        <w:rPr>
          <w:rFonts w:eastAsiaTheme="minorEastAsia"/>
          <w:noProof/>
          <w:lang w:eastAsia="cs-CZ" w:bidi="he-IL"/>
        </w:rPr>
      </w:pPr>
      <w:hyperlink w:anchor="_Toc4324672" w:history="1">
        <w:r w:rsidR="00CE4100" w:rsidRPr="00432B30">
          <w:rPr>
            <w:rStyle w:val="Hyperlink"/>
            <w:noProof/>
          </w:rPr>
          <w:t>2.2.2</w:t>
        </w:r>
        <w:r w:rsidR="00CE4100">
          <w:rPr>
            <w:rFonts w:eastAsiaTheme="minorEastAsia"/>
            <w:noProof/>
            <w:lang w:eastAsia="cs-CZ" w:bidi="he-IL"/>
          </w:rPr>
          <w:tab/>
        </w:r>
        <w:r w:rsidR="00CE4100" w:rsidRPr="00432B30">
          <w:rPr>
            <w:rStyle w:val="Hyperlink"/>
            <w:noProof/>
          </w:rPr>
          <w:t>Učení neuronových sítí</w:t>
        </w:r>
        <w:r w:rsidR="00CE4100">
          <w:rPr>
            <w:noProof/>
            <w:webHidden/>
          </w:rPr>
          <w:tab/>
        </w:r>
        <w:r w:rsidR="00CE4100">
          <w:rPr>
            <w:noProof/>
            <w:webHidden/>
          </w:rPr>
          <w:fldChar w:fldCharType="begin"/>
        </w:r>
        <w:r w:rsidR="00CE4100">
          <w:rPr>
            <w:noProof/>
            <w:webHidden/>
          </w:rPr>
          <w:instrText xml:space="preserve"> PAGEREF _Toc4324672 \h </w:instrText>
        </w:r>
        <w:r w:rsidR="00CE4100">
          <w:rPr>
            <w:noProof/>
            <w:webHidden/>
          </w:rPr>
        </w:r>
        <w:r w:rsidR="00CE4100">
          <w:rPr>
            <w:noProof/>
            <w:webHidden/>
          </w:rPr>
          <w:fldChar w:fldCharType="separate"/>
        </w:r>
        <w:r w:rsidR="00CE4100">
          <w:rPr>
            <w:noProof/>
            <w:webHidden/>
          </w:rPr>
          <w:t>8</w:t>
        </w:r>
        <w:r w:rsidR="00CE4100">
          <w:rPr>
            <w:noProof/>
            <w:webHidden/>
          </w:rPr>
          <w:fldChar w:fldCharType="end"/>
        </w:r>
      </w:hyperlink>
    </w:p>
    <w:p w14:paraId="7BB1EAE6" w14:textId="7656A2DE" w:rsidR="00CE4100" w:rsidRDefault="00CC130B">
      <w:pPr>
        <w:pStyle w:val="TOC3"/>
        <w:tabs>
          <w:tab w:val="left" w:pos="1320"/>
          <w:tab w:val="right" w:leader="dot" w:pos="8777"/>
        </w:tabs>
        <w:rPr>
          <w:rFonts w:eastAsiaTheme="minorEastAsia"/>
          <w:noProof/>
          <w:lang w:eastAsia="cs-CZ" w:bidi="he-IL"/>
        </w:rPr>
      </w:pPr>
      <w:hyperlink w:anchor="_Toc4324673" w:history="1">
        <w:r w:rsidR="00CE4100" w:rsidRPr="00432B30">
          <w:rPr>
            <w:rStyle w:val="Hyperlink"/>
            <w:noProof/>
          </w:rPr>
          <w:t>2.2.3</w:t>
        </w:r>
        <w:r w:rsidR="00CE4100">
          <w:rPr>
            <w:rFonts w:eastAsiaTheme="minorEastAsia"/>
            <w:noProof/>
            <w:lang w:eastAsia="cs-CZ" w:bidi="he-IL"/>
          </w:rPr>
          <w:tab/>
        </w:r>
        <w:r w:rsidR="00CE4100" w:rsidRPr="00432B30">
          <w:rPr>
            <w:rStyle w:val="Hyperlink"/>
            <w:noProof/>
          </w:rPr>
          <w:t>Konvoluční neuronové sítě</w:t>
        </w:r>
        <w:r w:rsidR="00CE4100">
          <w:rPr>
            <w:noProof/>
            <w:webHidden/>
          </w:rPr>
          <w:tab/>
        </w:r>
        <w:r w:rsidR="00CE4100">
          <w:rPr>
            <w:noProof/>
            <w:webHidden/>
          </w:rPr>
          <w:fldChar w:fldCharType="begin"/>
        </w:r>
        <w:r w:rsidR="00CE4100">
          <w:rPr>
            <w:noProof/>
            <w:webHidden/>
          </w:rPr>
          <w:instrText xml:space="preserve"> PAGEREF _Toc4324673 \h </w:instrText>
        </w:r>
        <w:r w:rsidR="00CE4100">
          <w:rPr>
            <w:noProof/>
            <w:webHidden/>
          </w:rPr>
        </w:r>
        <w:r w:rsidR="00CE4100">
          <w:rPr>
            <w:noProof/>
            <w:webHidden/>
          </w:rPr>
          <w:fldChar w:fldCharType="separate"/>
        </w:r>
        <w:r w:rsidR="00CE4100">
          <w:rPr>
            <w:noProof/>
            <w:webHidden/>
          </w:rPr>
          <w:t>9</w:t>
        </w:r>
        <w:r w:rsidR="00CE4100">
          <w:rPr>
            <w:noProof/>
            <w:webHidden/>
          </w:rPr>
          <w:fldChar w:fldCharType="end"/>
        </w:r>
      </w:hyperlink>
    </w:p>
    <w:p w14:paraId="738D7E7A" w14:textId="6349D7A5" w:rsidR="00CE4100" w:rsidRDefault="00CC130B">
      <w:pPr>
        <w:pStyle w:val="TOC3"/>
        <w:tabs>
          <w:tab w:val="left" w:pos="1320"/>
          <w:tab w:val="right" w:leader="dot" w:pos="8777"/>
        </w:tabs>
        <w:rPr>
          <w:rFonts w:eastAsiaTheme="minorEastAsia"/>
          <w:noProof/>
          <w:lang w:eastAsia="cs-CZ" w:bidi="he-IL"/>
        </w:rPr>
      </w:pPr>
      <w:hyperlink w:anchor="_Toc4324674" w:history="1">
        <w:r w:rsidR="00CE4100" w:rsidRPr="00432B30">
          <w:rPr>
            <w:rStyle w:val="Hyperlink"/>
            <w:noProof/>
          </w:rPr>
          <w:t>2.2.4</w:t>
        </w:r>
        <w:r w:rsidR="00CE4100">
          <w:rPr>
            <w:rFonts w:eastAsiaTheme="minorEastAsia"/>
            <w:noProof/>
            <w:lang w:eastAsia="cs-CZ" w:bidi="he-IL"/>
          </w:rPr>
          <w:tab/>
        </w:r>
        <w:r w:rsidR="00CE4100" w:rsidRPr="00432B30">
          <w:rPr>
            <w:rStyle w:val="Hyperlink"/>
            <w:noProof/>
          </w:rPr>
          <w:t>Rekurentní neuronové sítě</w:t>
        </w:r>
        <w:r w:rsidR="00CE4100">
          <w:rPr>
            <w:noProof/>
            <w:webHidden/>
          </w:rPr>
          <w:tab/>
        </w:r>
        <w:r w:rsidR="00CE4100">
          <w:rPr>
            <w:noProof/>
            <w:webHidden/>
          </w:rPr>
          <w:fldChar w:fldCharType="begin"/>
        </w:r>
        <w:r w:rsidR="00CE4100">
          <w:rPr>
            <w:noProof/>
            <w:webHidden/>
          </w:rPr>
          <w:instrText xml:space="preserve"> PAGEREF _Toc4324674 \h </w:instrText>
        </w:r>
        <w:r w:rsidR="00CE4100">
          <w:rPr>
            <w:noProof/>
            <w:webHidden/>
          </w:rPr>
        </w:r>
        <w:r w:rsidR="00CE4100">
          <w:rPr>
            <w:noProof/>
            <w:webHidden/>
          </w:rPr>
          <w:fldChar w:fldCharType="separate"/>
        </w:r>
        <w:r w:rsidR="00CE4100">
          <w:rPr>
            <w:noProof/>
            <w:webHidden/>
          </w:rPr>
          <w:t>12</w:t>
        </w:r>
        <w:r w:rsidR="00CE4100">
          <w:rPr>
            <w:noProof/>
            <w:webHidden/>
          </w:rPr>
          <w:fldChar w:fldCharType="end"/>
        </w:r>
      </w:hyperlink>
    </w:p>
    <w:p w14:paraId="1639F127" w14:textId="2CEB6515" w:rsidR="00CE4100" w:rsidRDefault="00CC130B">
      <w:pPr>
        <w:pStyle w:val="TOC3"/>
        <w:tabs>
          <w:tab w:val="left" w:pos="1320"/>
          <w:tab w:val="right" w:leader="dot" w:pos="8777"/>
        </w:tabs>
        <w:rPr>
          <w:rFonts w:eastAsiaTheme="minorEastAsia"/>
          <w:noProof/>
          <w:lang w:eastAsia="cs-CZ" w:bidi="he-IL"/>
        </w:rPr>
      </w:pPr>
      <w:hyperlink w:anchor="_Toc4324675" w:history="1">
        <w:r w:rsidR="00CE4100" w:rsidRPr="00432B30">
          <w:rPr>
            <w:rStyle w:val="Hyperlink"/>
            <w:noProof/>
          </w:rPr>
          <w:t>2.2.5</w:t>
        </w:r>
        <w:r w:rsidR="00CE4100">
          <w:rPr>
            <w:rFonts w:eastAsiaTheme="minorEastAsia"/>
            <w:noProof/>
            <w:lang w:eastAsia="cs-CZ" w:bidi="he-IL"/>
          </w:rPr>
          <w:tab/>
        </w:r>
        <w:r w:rsidR="00CE4100" w:rsidRPr="00432B30">
          <w:rPr>
            <w:rStyle w:val="Hyperlink"/>
            <w:noProof/>
          </w:rPr>
          <w:t>General adversarial networks</w:t>
        </w:r>
        <w:r w:rsidR="00CE4100">
          <w:rPr>
            <w:noProof/>
            <w:webHidden/>
          </w:rPr>
          <w:tab/>
        </w:r>
        <w:r w:rsidR="00CE4100">
          <w:rPr>
            <w:noProof/>
            <w:webHidden/>
          </w:rPr>
          <w:fldChar w:fldCharType="begin"/>
        </w:r>
        <w:r w:rsidR="00CE4100">
          <w:rPr>
            <w:noProof/>
            <w:webHidden/>
          </w:rPr>
          <w:instrText xml:space="preserve"> PAGEREF _Toc4324675 \h </w:instrText>
        </w:r>
        <w:r w:rsidR="00CE4100">
          <w:rPr>
            <w:noProof/>
            <w:webHidden/>
          </w:rPr>
        </w:r>
        <w:r w:rsidR="00CE4100">
          <w:rPr>
            <w:noProof/>
            <w:webHidden/>
          </w:rPr>
          <w:fldChar w:fldCharType="separate"/>
        </w:r>
        <w:r w:rsidR="00CE4100">
          <w:rPr>
            <w:noProof/>
            <w:webHidden/>
          </w:rPr>
          <w:t>12</w:t>
        </w:r>
        <w:r w:rsidR="00CE4100">
          <w:rPr>
            <w:noProof/>
            <w:webHidden/>
          </w:rPr>
          <w:fldChar w:fldCharType="end"/>
        </w:r>
      </w:hyperlink>
    </w:p>
    <w:p w14:paraId="47E52F1F" w14:textId="116FE8FD" w:rsidR="00CE4100" w:rsidRDefault="00CC130B">
      <w:pPr>
        <w:pStyle w:val="TOC1"/>
        <w:tabs>
          <w:tab w:val="left" w:pos="440"/>
          <w:tab w:val="right" w:leader="dot" w:pos="8777"/>
        </w:tabs>
        <w:rPr>
          <w:rFonts w:eastAsiaTheme="minorEastAsia"/>
          <w:noProof/>
          <w:lang w:eastAsia="cs-CZ" w:bidi="he-IL"/>
        </w:rPr>
      </w:pPr>
      <w:hyperlink w:anchor="_Toc4324676" w:history="1">
        <w:r w:rsidR="00CE4100" w:rsidRPr="00432B30">
          <w:rPr>
            <w:rStyle w:val="Hyperlink"/>
            <w:noProof/>
          </w:rPr>
          <w:t>3</w:t>
        </w:r>
        <w:r w:rsidR="00CE4100">
          <w:rPr>
            <w:rFonts w:eastAsiaTheme="minorEastAsia"/>
            <w:noProof/>
            <w:lang w:eastAsia="cs-CZ" w:bidi="he-IL"/>
          </w:rPr>
          <w:tab/>
        </w:r>
        <w:r w:rsidR="00CE4100" w:rsidRPr="00432B30">
          <w:rPr>
            <w:rStyle w:val="Hyperlink"/>
            <w:noProof/>
          </w:rPr>
          <w:t>Procedurální generování</w:t>
        </w:r>
        <w:r w:rsidR="00CE4100">
          <w:rPr>
            <w:noProof/>
            <w:webHidden/>
          </w:rPr>
          <w:tab/>
        </w:r>
        <w:r w:rsidR="00CE4100">
          <w:rPr>
            <w:noProof/>
            <w:webHidden/>
          </w:rPr>
          <w:fldChar w:fldCharType="begin"/>
        </w:r>
        <w:r w:rsidR="00CE4100">
          <w:rPr>
            <w:noProof/>
            <w:webHidden/>
          </w:rPr>
          <w:instrText xml:space="preserve"> PAGEREF _Toc4324676 \h </w:instrText>
        </w:r>
        <w:r w:rsidR="00CE4100">
          <w:rPr>
            <w:noProof/>
            <w:webHidden/>
          </w:rPr>
        </w:r>
        <w:r w:rsidR="00CE4100">
          <w:rPr>
            <w:noProof/>
            <w:webHidden/>
          </w:rPr>
          <w:fldChar w:fldCharType="separate"/>
        </w:r>
        <w:r w:rsidR="00CE4100">
          <w:rPr>
            <w:noProof/>
            <w:webHidden/>
          </w:rPr>
          <w:t>13</w:t>
        </w:r>
        <w:r w:rsidR="00CE4100">
          <w:rPr>
            <w:noProof/>
            <w:webHidden/>
          </w:rPr>
          <w:fldChar w:fldCharType="end"/>
        </w:r>
      </w:hyperlink>
    </w:p>
    <w:p w14:paraId="3E4D9CD1" w14:textId="175C92A6" w:rsidR="00CE4100" w:rsidRDefault="00CC130B">
      <w:pPr>
        <w:pStyle w:val="TOC2"/>
        <w:tabs>
          <w:tab w:val="left" w:pos="880"/>
          <w:tab w:val="right" w:leader="dot" w:pos="8777"/>
        </w:tabs>
        <w:rPr>
          <w:rFonts w:eastAsiaTheme="minorEastAsia"/>
          <w:noProof/>
          <w:lang w:eastAsia="cs-CZ" w:bidi="he-IL"/>
        </w:rPr>
      </w:pPr>
      <w:hyperlink w:anchor="_Toc4324677" w:history="1">
        <w:r w:rsidR="00CE4100" w:rsidRPr="00432B30">
          <w:rPr>
            <w:rStyle w:val="Hyperlink"/>
            <w:noProof/>
          </w:rPr>
          <w:t>3.1</w:t>
        </w:r>
        <w:r w:rsidR="00CE4100">
          <w:rPr>
            <w:rFonts w:eastAsiaTheme="minorEastAsia"/>
            <w:noProof/>
            <w:lang w:eastAsia="cs-CZ" w:bidi="he-IL"/>
          </w:rPr>
          <w:tab/>
        </w:r>
        <w:r w:rsidR="00CE4100" w:rsidRPr="00432B30">
          <w:rPr>
            <w:rStyle w:val="Hyperlink"/>
            <w:noProof/>
          </w:rPr>
          <w:t>Klasifikace PCG algoritmů</w:t>
        </w:r>
        <w:r w:rsidR="00CE4100">
          <w:rPr>
            <w:noProof/>
            <w:webHidden/>
          </w:rPr>
          <w:tab/>
        </w:r>
        <w:r w:rsidR="00CE4100">
          <w:rPr>
            <w:noProof/>
            <w:webHidden/>
          </w:rPr>
          <w:fldChar w:fldCharType="begin"/>
        </w:r>
        <w:r w:rsidR="00CE4100">
          <w:rPr>
            <w:noProof/>
            <w:webHidden/>
          </w:rPr>
          <w:instrText xml:space="preserve"> PAGEREF _Toc4324677 \h </w:instrText>
        </w:r>
        <w:r w:rsidR="00CE4100">
          <w:rPr>
            <w:noProof/>
            <w:webHidden/>
          </w:rPr>
        </w:r>
        <w:r w:rsidR="00CE4100">
          <w:rPr>
            <w:noProof/>
            <w:webHidden/>
          </w:rPr>
          <w:fldChar w:fldCharType="separate"/>
        </w:r>
        <w:r w:rsidR="00CE4100">
          <w:rPr>
            <w:noProof/>
            <w:webHidden/>
          </w:rPr>
          <w:t>14</w:t>
        </w:r>
        <w:r w:rsidR="00CE4100">
          <w:rPr>
            <w:noProof/>
            <w:webHidden/>
          </w:rPr>
          <w:fldChar w:fldCharType="end"/>
        </w:r>
      </w:hyperlink>
    </w:p>
    <w:p w14:paraId="4285CEA0" w14:textId="7E39F570" w:rsidR="00CE4100" w:rsidRDefault="00CC130B">
      <w:pPr>
        <w:pStyle w:val="TOC2"/>
        <w:tabs>
          <w:tab w:val="left" w:pos="880"/>
          <w:tab w:val="right" w:leader="dot" w:pos="8777"/>
        </w:tabs>
        <w:rPr>
          <w:rFonts w:eastAsiaTheme="minorEastAsia"/>
          <w:noProof/>
          <w:lang w:eastAsia="cs-CZ" w:bidi="he-IL"/>
        </w:rPr>
      </w:pPr>
      <w:hyperlink w:anchor="_Toc4324678" w:history="1">
        <w:r w:rsidR="00CE4100" w:rsidRPr="00432B30">
          <w:rPr>
            <w:rStyle w:val="Hyperlink"/>
            <w:noProof/>
          </w:rPr>
          <w:t>3.2</w:t>
        </w:r>
        <w:r w:rsidR="00CE4100">
          <w:rPr>
            <w:rFonts w:eastAsiaTheme="minorEastAsia"/>
            <w:noProof/>
            <w:lang w:eastAsia="cs-CZ" w:bidi="he-IL"/>
          </w:rPr>
          <w:tab/>
        </w:r>
        <w:r w:rsidR="00CE4100" w:rsidRPr="00432B30">
          <w:rPr>
            <w:rStyle w:val="Hyperlink"/>
            <w:noProof/>
          </w:rPr>
          <w:t>Tradiční metody procedurálního generování</w:t>
        </w:r>
        <w:r w:rsidR="00CE4100">
          <w:rPr>
            <w:noProof/>
            <w:webHidden/>
          </w:rPr>
          <w:tab/>
        </w:r>
        <w:r w:rsidR="00CE4100">
          <w:rPr>
            <w:noProof/>
            <w:webHidden/>
          </w:rPr>
          <w:fldChar w:fldCharType="begin"/>
        </w:r>
        <w:r w:rsidR="00CE4100">
          <w:rPr>
            <w:noProof/>
            <w:webHidden/>
          </w:rPr>
          <w:instrText xml:space="preserve"> PAGEREF _Toc4324678 \h </w:instrText>
        </w:r>
        <w:r w:rsidR="00CE4100">
          <w:rPr>
            <w:noProof/>
            <w:webHidden/>
          </w:rPr>
        </w:r>
        <w:r w:rsidR="00CE4100">
          <w:rPr>
            <w:noProof/>
            <w:webHidden/>
          </w:rPr>
          <w:fldChar w:fldCharType="separate"/>
        </w:r>
        <w:r w:rsidR="00CE4100">
          <w:rPr>
            <w:noProof/>
            <w:webHidden/>
          </w:rPr>
          <w:t>14</w:t>
        </w:r>
        <w:r w:rsidR="00CE4100">
          <w:rPr>
            <w:noProof/>
            <w:webHidden/>
          </w:rPr>
          <w:fldChar w:fldCharType="end"/>
        </w:r>
      </w:hyperlink>
    </w:p>
    <w:p w14:paraId="22549BA8" w14:textId="7CC13970" w:rsidR="00CE4100" w:rsidRDefault="00CC130B">
      <w:pPr>
        <w:pStyle w:val="TOC2"/>
        <w:tabs>
          <w:tab w:val="left" w:pos="880"/>
          <w:tab w:val="right" w:leader="dot" w:pos="8777"/>
        </w:tabs>
        <w:rPr>
          <w:rFonts w:eastAsiaTheme="minorEastAsia"/>
          <w:noProof/>
          <w:lang w:eastAsia="cs-CZ" w:bidi="he-IL"/>
        </w:rPr>
      </w:pPr>
      <w:hyperlink w:anchor="_Toc4324679" w:history="1">
        <w:r w:rsidR="00CE4100" w:rsidRPr="00432B30">
          <w:rPr>
            <w:rStyle w:val="Hyperlink"/>
            <w:noProof/>
          </w:rPr>
          <w:t>3.3</w:t>
        </w:r>
        <w:r w:rsidR="00CE4100">
          <w:rPr>
            <w:rFonts w:eastAsiaTheme="minorEastAsia"/>
            <w:noProof/>
            <w:lang w:eastAsia="cs-CZ" w:bidi="he-IL"/>
          </w:rPr>
          <w:tab/>
        </w:r>
        <w:r w:rsidR="00CE4100" w:rsidRPr="00432B30">
          <w:rPr>
            <w:rStyle w:val="Hyperlink"/>
            <w:noProof/>
          </w:rPr>
          <w:t>Motivace, účel a vize používání PCG</w:t>
        </w:r>
        <w:r w:rsidR="00CE4100">
          <w:rPr>
            <w:noProof/>
            <w:webHidden/>
          </w:rPr>
          <w:tab/>
        </w:r>
        <w:r w:rsidR="00CE4100">
          <w:rPr>
            <w:noProof/>
            <w:webHidden/>
          </w:rPr>
          <w:fldChar w:fldCharType="begin"/>
        </w:r>
        <w:r w:rsidR="00CE4100">
          <w:rPr>
            <w:noProof/>
            <w:webHidden/>
          </w:rPr>
          <w:instrText xml:space="preserve"> PAGEREF _Toc4324679 \h </w:instrText>
        </w:r>
        <w:r w:rsidR="00CE4100">
          <w:rPr>
            <w:noProof/>
            <w:webHidden/>
          </w:rPr>
        </w:r>
        <w:r w:rsidR="00CE4100">
          <w:rPr>
            <w:noProof/>
            <w:webHidden/>
          </w:rPr>
          <w:fldChar w:fldCharType="separate"/>
        </w:r>
        <w:r w:rsidR="00CE4100">
          <w:rPr>
            <w:noProof/>
            <w:webHidden/>
          </w:rPr>
          <w:t>15</w:t>
        </w:r>
        <w:r w:rsidR="00CE4100">
          <w:rPr>
            <w:noProof/>
            <w:webHidden/>
          </w:rPr>
          <w:fldChar w:fldCharType="end"/>
        </w:r>
      </w:hyperlink>
    </w:p>
    <w:p w14:paraId="22E4331B" w14:textId="130D1AA2" w:rsidR="00CE4100" w:rsidRDefault="00CC130B">
      <w:pPr>
        <w:pStyle w:val="TOC1"/>
        <w:tabs>
          <w:tab w:val="left" w:pos="440"/>
          <w:tab w:val="right" w:leader="dot" w:pos="8777"/>
        </w:tabs>
        <w:rPr>
          <w:rFonts w:eastAsiaTheme="minorEastAsia"/>
          <w:noProof/>
          <w:lang w:eastAsia="cs-CZ" w:bidi="he-IL"/>
        </w:rPr>
      </w:pPr>
      <w:hyperlink w:anchor="_Toc4324680" w:history="1">
        <w:r w:rsidR="00CE4100" w:rsidRPr="00432B30">
          <w:rPr>
            <w:rStyle w:val="Hyperlink"/>
            <w:noProof/>
          </w:rPr>
          <w:t>4</w:t>
        </w:r>
        <w:r w:rsidR="00CE4100">
          <w:rPr>
            <w:rFonts w:eastAsiaTheme="minorEastAsia"/>
            <w:noProof/>
            <w:lang w:eastAsia="cs-CZ" w:bidi="he-IL"/>
          </w:rPr>
          <w:tab/>
        </w:r>
        <w:r w:rsidR="00CE4100" w:rsidRPr="00432B30">
          <w:rPr>
            <w:rStyle w:val="Hyperlink"/>
            <w:noProof/>
          </w:rPr>
          <w:t>Procedurální generování prostřednictvím strojového učení</w:t>
        </w:r>
        <w:r w:rsidR="00CE4100">
          <w:rPr>
            <w:noProof/>
            <w:webHidden/>
          </w:rPr>
          <w:tab/>
        </w:r>
        <w:r w:rsidR="00CE4100">
          <w:rPr>
            <w:noProof/>
            <w:webHidden/>
          </w:rPr>
          <w:fldChar w:fldCharType="begin"/>
        </w:r>
        <w:r w:rsidR="00CE4100">
          <w:rPr>
            <w:noProof/>
            <w:webHidden/>
          </w:rPr>
          <w:instrText xml:space="preserve"> PAGEREF _Toc4324680 \h </w:instrText>
        </w:r>
        <w:r w:rsidR="00CE4100">
          <w:rPr>
            <w:noProof/>
            <w:webHidden/>
          </w:rPr>
        </w:r>
        <w:r w:rsidR="00CE4100">
          <w:rPr>
            <w:noProof/>
            <w:webHidden/>
          </w:rPr>
          <w:fldChar w:fldCharType="separate"/>
        </w:r>
        <w:r w:rsidR="00CE4100">
          <w:rPr>
            <w:noProof/>
            <w:webHidden/>
          </w:rPr>
          <w:t>17</w:t>
        </w:r>
        <w:r w:rsidR="00CE4100">
          <w:rPr>
            <w:noProof/>
            <w:webHidden/>
          </w:rPr>
          <w:fldChar w:fldCharType="end"/>
        </w:r>
      </w:hyperlink>
    </w:p>
    <w:p w14:paraId="278959B1" w14:textId="5FF39D6F" w:rsidR="00CE4100" w:rsidRDefault="00CC130B">
      <w:pPr>
        <w:pStyle w:val="TOC2"/>
        <w:tabs>
          <w:tab w:val="left" w:pos="880"/>
          <w:tab w:val="right" w:leader="dot" w:pos="8777"/>
        </w:tabs>
        <w:rPr>
          <w:rFonts w:eastAsiaTheme="minorEastAsia"/>
          <w:noProof/>
          <w:lang w:eastAsia="cs-CZ" w:bidi="he-IL"/>
        </w:rPr>
      </w:pPr>
      <w:hyperlink w:anchor="_Toc4324681" w:history="1">
        <w:r w:rsidR="00CE4100" w:rsidRPr="00432B30">
          <w:rPr>
            <w:rStyle w:val="Hyperlink"/>
            <w:noProof/>
          </w:rPr>
          <w:t>4.1</w:t>
        </w:r>
        <w:r w:rsidR="00CE4100">
          <w:rPr>
            <w:rFonts w:eastAsiaTheme="minorEastAsia"/>
            <w:noProof/>
            <w:lang w:eastAsia="cs-CZ" w:bidi="he-IL"/>
          </w:rPr>
          <w:tab/>
        </w:r>
        <w:r w:rsidR="00CE4100" w:rsidRPr="00432B30">
          <w:rPr>
            <w:rStyle w:val="Hyperlink"/>
            <w:noProof/>
          </w:rPr>
          <w:t>Současné experimenty PCGML</w:t>
        </w:r>
        <w:r w:rsidR="00CE4100">
          <w:rPr>
            <w:noProof/>
            <w:webHidden/>
          </w:rPr>
          <w:tab/>
        </w:r>
        <w:r w:rsidR="00CE4100">
          <w:rPr>
            <w:noProof/>
            <w:webHidden/>
          </w:rPr>
          <w:fldChar w:fldCharType="begin"/>
        </w:r>
        <w:r w:rsidR="00CE4100">
          <w:rPr>
            <w:noProof/>
            <w:webHidden/>
          </w:rPr>
          <w:instrText xml:space="preserve"> PAGEREF _Toc4324681 \h </w:instrText>
        </w:r>
        <w:r w:rsidR="00CE4100">
          <w:rPr>
            <w:noProof/>
            <w:webHidden/>
          </w:rPr>
        </w:r>
        <w:r w:rsidR="00CE4100">
          <w:rPr>
            <w:noProof/>
            <w:webHidden/>
          </w:rPr>
          <w:fldChar w:fldCharType="separate"/>
        </w:r>
        <w:r w:rsidR="00CE4100">
          <w:rPr>
            <w:noProof/>
            <w:webHidden/>
          </w:rPr>
          <w:t>18</w:t>
        </w:r>
        <w:r w:rsidR="00CE4100">
          <w:rPr>
            <w:noProof/>
            <w:webHidden/>
          </w:rPr>
          <w:fldChar w:fldCharType="end"/>
        </w:r>
      </w:hyperlink>
    </w:p>
    <w:p w14:paraId="5B42AEB2" w14:textId="24164F55" w:rsidR="00CE4100" w:rsidRDefault="00CC130B">
      <w:pPr>
        <w:pStyle w:val="TOC1"/>
        <w:tabs>
          <w:tab w:val="left" w:pos="440"/>
          <w:tab w:val="right" w:leader="dot" w:pos="8777"/>
        </w:tabs>
        <w:rPr>
          <w:rFonts w:eastAsiaTheme="minorEastAsia"/>
          <w:noProof/>
          <w:lang w:eastAsia="cs-CZ" w:bidi="he-IL"/>
        </w:rPr>
      </w:pPr>
      <w:hyperlink w:anchor="_Toc4324682" w:history="1">
        <w:r w:rsidR="00CE4100" w:rsidRPr="00432B30">
          <w:rPr>
            <w:rStyle w:val="Hyperlink"/>
            <w:noProof/>
          </w:rPr>
          <w:t>5</w:t>
        </w:r>
        <w:r w:rsidR="00CE4100">
          <w:rPr>
            <w:rFonts w:eastAsiaTheme="minorEastAsia"/>
            <w:noProof/>
            <w:lang w:eastAsia="cs-CZ" w:bidi="he-IL"/>
          </w:rPr>
          <w:tab/>
        </w:r>
        <w:r w:rsidR="00CE4100" w:rsidRPr="00432B30">
          <w:rPr>
            <w:rStyle w:val="Hyperlink"/>
            <w:noProof/>
          </w:rPr>
          <w:t>Technologie pro implementaci algoritmů strojového učení</w:t>
        </w:r>
        <w:r w:rsidR="00CE4100">
          <w:rPr>
            <w:noProof/>
            <w:webHidden/>
          </w:rPr>
          <w:tab/>
        </w:r>
        <w:r w:rsidR="00CE4100">
          <w:rPr>
            <w:noProof/>
            <w:webHidden/>
          </w:rPr>
          <w:fldChar w:fldCharType="begin"/>
        </w:r>
        <w:r w:rsidR="00CE4100">
          <w:rPr>
            <w:noProof/>
            <w:webHidden/>
          </w:rPr>
          <w:instrText xml:space="preserve"> PAGEREF _Toc4324682 \h </w:instrText>
        </w:r>
        <w:r w:rsidR="00CE4100">
          <w:rPr>
            <w:noProof/>
            <w:webHidden/>
          </w:rPr>
        </w:r>
        <w:r w:rsidR="00CE4100">
          <w:rPr>
            <w:noProof/>
            <w:webHidden/>
          </w:rPr>
          <w:fldChar w:fldCharType="separate"/>
        </w:r>
        <w:r w:rsidR="00CE4100">
          <w:rPr>
            <w:noProof/>
            <w:webHidden/>
          </w:rPr>
          <w:t>22</w:t>
        </w:r>
        <w:r w:rsidR="00CE4100">
          <w:rPr>
            <w:noProof/>
            <w:webHidden/>
          </w:rPr>
          <w:fldChar w:fldCharType="end"/>
        </w:r>
      </w:hyperlink>
    </w:p>
    <w:p w14:paraId="2834C2E0" w14:textId="4A0C1285" w:rsidR="00CE4100" w:rsidRDefault="00CC130B">
      <w:pPr>
        <w:pStyle w:val="TOC2"/>
        <w:tabs>
          <w:tab w:val="left" w:pos="880"/>
          <w:tab w:val="right" w:leader="dot" w:pos="8777"/>
        </w:tabs>
        <w:rPr>
          <w:rFonts w:eastAsiaTheme="minorEastAsia"/>
          <w:noProof/>
          <w:lang w:eastAsia="cs-CZ" w:bidi="he-IL"/>
        </w:rPr>
      </w:pPr>
      <w:hyperlink w:anchor="_Toc4324683" w:history="1">
        <w:r w:rsidR="00CE4100" w:rsidRPr="00432B30">
          <w:rPr>
            <w:rStyle w:val="Hyperlink"/>
            <w:noProof/>
          </w:rPr>
          <w:t>5.1</w:t>
        </w:r>
        <w:r w:rsidR="00CE4100">
          <w:rPr>
            <w:rFonts w:eastAsiaTheme="minorEastAsia"/>
            <w:noProof/>
            <w:lang w:eastAsia="cs-CZ" w:bidi="he-IL"/>
          </w:rPr>
          <w:tab/>
        </w:r>
        <w:r w:rsidR="00CE4100" w:rsidRPr="00432B30">
          <w:rPr>
            <w:rStyle w:val="Hyperlink"/>
            <w:noProof/>
          </w:rPr>
          <w:t>Python</w:t>
        </w:r>
        <w:r w:rsidR="00CE4100">
          <w:rPr>
            <w:noProof/>
            <w:webHidden/>
          </w:rPr>
          <w:tab/>
        </w:r>
        <w:r w:rsidR="00CE4100">
          <w:rPr>
            <w:noProof/>
            <w:webHidden/>
          </w:rPr>
          <w:fldChar w:fldCharType="begin"/>
        </w:r>
        <w:r w:rsidR="00CE4100">
          <w:rPr>
            <w:noProof/>
            <w:webHidden/>
          </w:rPr>
          <w:instrText xml:space="preserve"> PAGEREF _Toc4324683 \h </w:instrText>
        </w:r>
        <w:r w:rsidR="00CE4100">
          <w:rPr>
            <w:noProof/>
            <w:webHidden/>
          </w:rPr>
        </w:r>
        <w:r w:rsidR="00CE4100">
          <w:rPr>
            <w:noProof/>
            <w:webHidden/>
          </w:rPr>
          <w:fldChar w:fldCharType="separate"/>
        </w:r>
        <w:r w:rsidR="00CE4100">
          <w:rPr>
            <w:noProof/>
            <w:webHidden/>
          </w:rPr>
          <w:t>22</w:t>
        </w:r>
        <w:r w:rsidR="00CE4100">
          <w:rPr>
            <w:noProof/>
            <w:webHidden/>
          </w:rPr>
          <w:fldChar w:fldCharType="end"/>
        </w:r>
      </w:hyperlink>
    </w:p>
    <w:p w14:paraId="0B24C78C" w14:textId="1F8CB32D" w:rsidR="00CE4100" w:rsidRDefault="00CC130B">
      <w:pPr>
        <w:pStyle w:val="TOC2"/>
        <w:tabs>
          <w:tab w:val="left" w:pos="880"/>
          <w:tab w:val="right" w:leader="dot" w:pos="8777"/>
        </w:tabs>
        <w:rPr>
          <w:rFonts w:eastAsiaTheme="minorEastAsia"/>
          <w:noProof/>
          <w:lang w:eastAsia="cs-CZ" w:bidi="he-IL"/>
        </w:rPr>
      </w:pPr>
      <w:hyperlink w:anchor="_Toc4324684" w:history="1">
        <w:r w:rsidR="00CE4100" w:rsidRPr="00432B30">
          <w:rPr>
            <w:rStyle w:val="Hyperlink"/>
            <w:noProof/>
          </w:rPr>
          <w:t>5.2</w:t>
        </w:r>
        <w:r w:rsidR="00CE4100">
          <w:rPr>
            <w:rFonts w:eastAsiaTheme="minorEastAsia"/>
            <w:noProof/>
            <w:lang w:eastAsia="cs-CZ" w:bidi="he-IL"/>
          </w:rPr>
          <w:tab/>
        </w:r>
        <w:r w:rsidR="00CE4100" w:rsidRPr="00432B30">
          <w:rPr>
            <w:rStyle w:val="Hyperlink"/>
            <w:noProof/>
          </w:rPr>
          <w:t>NumPy</w:t>
        </w:r>
        <w:r w:rsidR="00CE4100">
          <w:rPr>
            <w:noProof/>
            <w:webHidden/>
          </w:rPr>
          <w:tab/>
        </w:r>
        <w:r w:rsidR="00CE4100">
          <w:rPr>
            <w:noProof/>
            <w:webHidden/>
          </w:rPr>
          <w:fldChar w:fldCharType="begin"/>
        </w:r>
        <w:r w:rsidR="00CE4100">
          <w:rPr>
            <w:noProof/>
            <w:webHidden/>
          </w:rPr>
          <w:instrText xml:space="preserve"> PAGEREF _Toc4324684 \h </w:instrText>
        </w:r>
        <w:r w:rsidR="00CE4100">
          <w:rPr>
            <w:noProof/>
            <w:webHidden/>
          </w:rPr>
        </w:r>
        <w:r w:rsidR="00CE4100">
          <w:rPr>
            <w:noProof/>
            <w:webHidden/>
          </w:rPr>
          <w:fldChar w:fldCharType="separate"/>
        </w:r>
        <w:r w:rsidR="00CE4100">
          <w:rPr>
            <w:noProof/>
            <w:webHidden/>
          </w:rPr>
          <w:t>22</w:t>
        </w:r>
        <w:r w:rsidR="00CE4100">
          <w:rPr>
            <w:noProof/>
            <w:webHidden/>
          </w:rPr>
          <w:fldChar w:fldCharType="end"/>
        </w:r>
      </w:hyperlink>
    </w:p>
    <w:p w14:paraId="1D07F3DE" w14:textId="64B222B9" w:rsidR="00CE4100" w:rsidRDefault="00CC130B">
      <w:pPr>
        <w:pStyle w:val="TOC2"/>
        <w:tabs>
          <w:tab w:val="left" w:pos="880"/>
          <w:tab w:val="right" w:leader="dot" w:pos="8777"/>
        </w:tabs>
        <w:rPr>
          <w:rFonts w:eastAsiaTheme="minorEastAsia"/>
          <w:noProof/>
          <w:lang w:eastAsia="cs-CZ" w:bidi="he-IL"/>
        </w:rPr>
      </w:pPr>
      <w:hyperlink w:anchor="_Toc4324685" w:history="1">
        <w:r w:rsidR="00CE4100" w:rsidRPr="00432B30">
          <w:rPr>
            <w:rStyle w:val="Hyperlink"/>
            <w:noProof/>
          </w:rPr>
          <w:t>5.3</w:t>
        </w:r>
        <w:r w:rsidR="00CE4100">
          <w:rPr>
            <w:rFonts w:eastAsiaTheme="minorEastAsia"/>
            <w:noProof/>
            <w:lang w:eastAsia="cs-CZ" w:bidi="he-IL"/>
          </w:rPr>
          <w:tab/>
        </w:r>
        <w:r w:rsidR="00CE4100" w:rsidRPr="00432B30">
          <w:rPr>
            <w:rStyle w:val="Hyperlink"/>
            <w:noProof/>
          </w:rPr>
          <w:t>TensorFlow</w:t>
        </w:r>
        <w:r w:rsidR="00CE4100">
          <w:rPr>
            <w:noProof/>
            <w:webHidden/>
          </w:rPr>
          <w:tab/>
        </w:r>
        <w:r w:rsidR="00CE4100">
          <w:rPr>
            <w:noProof/>
            <w:webHidden/>
          </w:rPr>
          <w:fldChar w:fldCharType="begin"/>
        </w:r>
        <w:r w:rsidR="00CE4100">
          <w:rPr>
            <w:noProof/>
            <w:webHidden/>
          </w:rPr>
          <w:instrText xml:space="preserve"> PAGEREF _Toc4324685 \h </w:instrText>
        </w:r>
        <w:r w:rsidR="00CE4100">
          <w:rPr>
            <w:noProof/>
            <w:webHidden/>
          </w:rPr>
        </w:r>
        <w:r w:rsidR="00CE4100">
          <w:rPr>
            <w:noProof/>
            <w:webHidden/>
          </w:rPr>
          <w:fldChar w:fldCharType="separate"/>
        </w:r>
        <w:r w:rsidR="00CE4100">
          <w:rPr>
            <w:noProof/>
            <w:webHidden/>
          </w:rPr>
          <w:t>23</w:t>
        </w:r>
        <w:r w:rsidR="00CE4100">
          <w:rPr>
            <w:noProof/>
            <w:webHidden/>
          </w:rPr>
          <w:fldChar w:fldCharType="end"/>
        </w:r>
      </w:hyperlink>
    </w:p>
    <w:p w14:paraId="5523535B" w14:textId="739C0856" w:rsidR="00CE4100" w:rsidRDefault="00CC130B">
      <w:pPr>
        <w:pStyle w:val="TOC2"/>
        <w:tabs>
          <w:tab w:val="left" w:pos="880"/>
          <w:tab w:val="right" w:leader="dot" w:pos="8777"/>
        </w:tabs>
        <w:rPr>
          <w:rFonts w:eastAsiaTheme="minorEastAsia"/>
          <w:noProof/>
          <w:lang w:eastAsia="cs-CZ" w:bidi="he-IL"/>
        </w:rPr>
      </w:pPr>
      <w:hyperlink w:anchor="_Toc4324686" w:history="1">
        <w:r w:rsidR="00CE4100" w:rsidRPr="00432B30">
          <w:rPr>
            <w:rStyle w:val="Hyperlink"/>
            <w:noProof/>
          </w:rPr>
          <w:t>5.4</w:t>
        </w:r>
        <w:r w:rsidR="00CE4100">
          <w:rPr>
            <w:rFonts w:eastAsiaTheme="minorEastAsia"/>
            <w:noProof/>
            <w:lang w:eastAsia="cs-CZ" w:bidi="he-IL"/>
          </w:rPr>
          <w:tab/>
        </w:r>
        <w:r w:rsidR="00CE4100" w:rsidRPr="00432B30">
          <w:rPr>
            <w:rStyle w:val="Hyperlink"/>
            <w:noProof/>
          </w:rPr>
          <w:t>Keras</w:t>
        </w:r>
        <w:r w:rsidR="00CE4100">
          <w:rPr>
            <w:noProof/>
            <w:webHidden/>
          </w:rPr>
          <w:tab/>
        </w:r>
        <w:r w:rsidR="00CE4100">
          <w:rPr>
            <w:noProof/>
            <w:webHidden/>
          </w:rPr>
          <w:fldChar w:fldCharType="begin"/>
        </w:r>
        <w:r w:rsidR="00CE4100">
          <w:rPr>
            <w:noProof/>
            <w:webHidden/>
          </w:rPr>
          <w:instrText xml:space="preserve"> PAGEREF _Toc4324686 \h </w:instrText>
        </w:r>
        <w:r w:rsidR="00CE4100">
          <w:rPr>
            <w:noProof/>
            <w:webHidden/>
          </w:rPr>
        </w:r>
        <w:r w:rsidR="00CE4100">
          <w:rPr>
            <w:noProof/>
            <w:webHidden/>
          </w:rPr>
          <w:fldChar w:fldCharType="separate"/>
        </w:r>
        <w:r w:rsidR="00CE4100">
          <w:rPr>
            <w:noProof/>
            <w:webHidden/>
          </w:rPr>
          <w:t>24</w:t>
        </w:r>
        <w:r w:rsidR="00CE4100">
          <w:rPr>
            <w:noProof/>
            <w:webHidden/>
          </w:rPr>
          <w:fldChar w:fldCharType="end"/>
        </w:r>
      </w:hyperlink>
    </w:p>
    <w:p w14:paraId="47419D61" w14:textId="674F3630" w:rsidR="00CE4100" w:rsidRDefault="00CC130B">
      <w:pPr>
        <w:pStyle w:val="TOC1"/>
        <w:tabs>
          <w:tab w:val="left" w:pos="440"/>
          <w:tab w:val="right" w:leader="dot" w:pos="8777"/>
        </w:tabs>
        <w:rPr>
          <w:rFonts w:eastAsiaTheme="minorEastAsia"/>
          <w:noProof/>
          <w:lang w:eastAsia="cs-CZ" w:bidi="he-IL"/>
        </w:rPr>
      </w:pPr>
      <w:hyperlink w:anchor="_Toc4324687" w:history="1">
        <w:r w:rsidR="00CE4100" w:rsidRPr="00432B30">
          <w:rPr>
            <w:rStyle w:val="Hyperlink"/>
            <w:noProof/>
          </w:rPr>
          <w:t>6</w:t>
        </w:r>
        <w:r w:rsidR="00CE4100">
          <w:rPr>
            <w:rFonts w:eastAsiaTheme="minorEastAsia"/>
            <w:noProof/>
            <w:lang w:eastAsia="cs-CZ" w:bidi="he-IL"/>
          </w:rPr>
          <w:tab/>
        </w:r>
        <w:r w:rsidR="00CE4100" w:rsidRPr="00432B30">
          <w:rPr>
            <w:rStyle w:val="Hyperlink"/>
            <w:noProof/>
          </w:rPr>
          <w:t>Implementace metod strojového učení při generování</w:t>
        </w:r>
        <w:r w:rsidR="00CE4100">
          <w:rPr>
            <w:noProof/>
            <w:webHidden/>
          </w:rPr>
          <w:tab/>
        </w:r>
        <w:r w:rsidR="00CE4100">
          <w:rPr>
            <w:noProof/>
            <w:webHidden/>
          </w:rPr>
          <w:fldChar w:fldCharType="begin"/>
        </w:r>
        <w:r w:rsidR="00CE4100">
          <w:rPr>
            <w:noProof/>
            <w:webHidden/>
          </w:rPr>
          <w:instrText xml:space="preserve"> PAGEREF _Toc4324687 \h </w:instrText>
        </w:r>
        <w:r w:rsidR="00CE4100">
          <w:rPr>
            <w:noProof/>
            <w:webHidden/>
          </w:rPr>
        </w:r>
        <w:r w:rsidR="00CE4100">
          <w:rPr>
            <w:noProof/>
            <w:webHidden/>
          </w:rPr>
          <w:fldChar w:fldCharType="separate"/>
        </w:r>
        <w:r w:rsidR="00CE4100">
          <w:rPr>
            <w:noProof/>
            <w:webHidden/>
          </w:rPr>
          <w:t>25</w:t>
        </w:r>
        <w:r w:rsidR="00CE4100">
          <w:rPr>
            <w:noProof/>
            <w:webHidden/>
          </w:rPr>
          <w:fldChar w:fldCharType="end"/>
        </w:r>
      </w:hyperlink>
    </w:p>
    <w:p w14:paraId="3B3F6B7A" w14:textId="62B63C08" w:rsidR="00CE4100" w:rsidRDefault="00CC130B">
      <w:pPr>
        <w:pStyle w:val="TOC2"/>
        <w:tabs>
          <w:tab w:val="left" w:pos="880"/>
          <w:tab w:val="right" w:leader="dot" w:pos="8777"/>
        </w:tabs>
        <w:rPr>
          <w:rFonts w:eastAsiaTheme="minorEastAsia"/>
          <w:noProof/>
          <w:lang w:eastAsia="cs-CZ" w:bidi="he-IL"/>
        </w:rPr>
      </w:pPr>
      <w:hyperlink w:anchor="_Toc4324688" w:history="1">
        <w:r w:rsidR="00CE4100" w:rsidRPr="00432B30">
          <w:rPr>
            <w:rStyle w:val="Hyperlink"/>
            <w:noProof/>
          </w:rPr>
          <w:t>6.1</w:t>
        </w:r>
        <w:r w:rsidR="00CE4100">
          <w:rPr>
            <w:rFonts w:eastAsiaTheme="minorEastAsia"/>
            <w:noProof/>
            <w:lang w:eastAsia="cs-CZ" w:bidi="he-IL"/>
          </w:rPr>
          <w:tab/>
        </w:r>
        <w:r w:rsidR="00CE4100" w:rsidRPr="00432B30">
          <w:rPr>
            <w:rStyle w:val="Hyperlink"/>
            <w:noProof/>
          </w:rPr>
          <w:t>Příklad hanojských věží</w:t>
        </w:r>
        <w:r w:rsidR="00CE4100">
          <w:rPr>
            <w:noProof/>
            <w:webHidden/>
          </w:rPr>
          <w:tab/>
        </w:r>
        <w:r w:rsidR="00CE4100">
          <w:rPr>
            <w:noProof/>
            <w:webHidden/>
          </w:rPr>
          <w:fldChar w:fldCharType="begin"/>
        </w:r>
        <w:r w:rsidR="00CE4100">
          <w:rPr>
            <w:noProof/>
            <w:webHidden/>
          </w:rPr>
          <w:instrText xml:space="preserve"> PAGEREF _Toc4324688 \h </w:instrText>
        </w:r>
        <w:r w:rsidR="00CE4100">
          <w:rPr>
            <w:noProof/>
            <w:webHidden/>
          </w:rPr>
        </w:r>
        <w:r w:rsidR="00CE4100">
          <w:rPr>
            <w:noProof/>
            <w:webHidden/>
          </w:rPr>
          <w:fldChar w:fldCharType="separate"/>
        </w:r>
        <w:r w:rsidR="00CE4100">
          <w:rPr>
            <w:noProof/>
            <w:webHidden/>
          </w:rPr>
          <w:t>25</w:t>
        </w:r>
        <w:r w:rsidR="00CE4100">
          <w:rPr>
            <w:noProof/>
            <w:webHidden/>
          </w:rPr>
          <w:fldChar w:fldCharType="end"/>
        </w:r>
      </w:hyperlink>
    </w:p>
    <w:p w14:paraId="0B0B0DFA" w14:textId="03104DCD" w:rsidR="00CE4100" w:rsidRDefault="00CC130B">
      <w:pPr>
        <w:pStyle w:val="TOC2"/>
        <w:tabs>
          <w:tab w:val="left" w:pos="880"/>
          <w:tab w:val="right" w:leader="dot" w:pos="8777"/>
        </w:tabs>
        <w:rPr>
          <w:rFonts w:eastAsiaTheme="minorEastAsia"/>
          <w:noProof/>
          <w:lang w:eastAsia="cs-CZ" w:bidi="he-IL"/>
        </w:rPr>
      </w:pPr>
      <w:hyperlink w:anchor="_Toc4324689" w:history="1">
        <w:r w:rsidR="00CE4100" w:rsidRPr="00432B30">
          <w:rPr>
            <w:rStyle w:val="Hyperlink"/>
            <w:noProof/>
          </w:rPr>
          <w:t>6.2</w:t>
        </w:r>
        <w:r w:rsidR="00CE4100">
          <w:rPr>
            <w:rFonts w:eastAsiaTheme="minorEastAsia"/>
            <w:noProof/>
            <w:lang w:eastAsia="cs-CZ" w:bidi="he-IL"/>
          </w:rPr>
          <w:tab/>
        </w:r>
        <w:r w:rsidR="00CE4100" w:rsidRPr="00432B30">
          <w:rPr>
            <w:rStyle w:val="Hyperlink"/>
            <w:noProof/>
          </w:rPr>
          <w:t>Definice cíle a východisek</w:t>
        </w:r>
        <w:r w:rsidR="00CE4100">
          <w:rPr>
            <w:noProof/>
            <w:webHidden/>
          </w:rPr>
          <w:tab/>
        </w:r>
        <w:r w:rsidR="00CE4100">
          <w:rPr>
            <w:noProof/>
            <w:webHidden/>
          </w:rPr>
          <w:fldChar w:fldCharType="begin"/>
        </w:r>
        <w:r w:rsidR="00CE4100">
          <w:rPr>
            <w:noProof/>
            <w:webHidden/>
          </w:rPr>
          <w:instrText xml:space="preserve"> PAGEREF _Toc4324689 \h </w:instrText>
        </w:r>
        <w:r w:rsidR="00CE4100">
          <w:rPr>
            <w:noProof/>
            <w:webHidden/>
          </w:rPr>
        </w:r>
        <w:r w:rsidR="00CE4100">
          <w:rPr>
            <w:noProof/>
            <w:webHidden/>
          </w:rPr>
          <w:fldChar w:fldCharType="separate"/>
        </w:r>
        <w:r w:rsidR="00CE4100">
          <w:rPr>
            <w:noProof/>
            <w:webHidden/>
          </w:rPr>
          <w:t>25</w:t>
        </w:r>
        <w:r w:rsidR="00CE4100">
          <w:rPr>
            <w:noProof/>
            <w:webHidden/>
          </w:rPr>
          <w:fldChar w:fldCharType="end"/>
        </w:r>
      </w:hyperlink>
    </w:p>
    <w:p w14:paraId="4223DD74" w14:textId="789A9697" w:rsidR="00CE4100" w:rsidRDefault="00CC130B">
      <w:pPr>
        <w:pStyle w:val="TOC2"/>
        <w:tabs>
          <w:tab w:val="left" w:pos="880"/>
          <w:tab w:val="right" w:leader="dot" w:pos="8777"/>
        </w:tabs>
        <w:rPr>
          <w:rFonts w:eastAsiaTheme="minorEastAsia"/>
          <w:noProof/>
          <w:lang w:eastAsia="cs-CZ" w:bidi="he-IL"/>
        </w:rPr>
      </w:pPr>
      <w:hyperlink w:anchor="_Toc4324690" w:history="1">
        <w:r w:rsidR="00CE4100" w:rsidRPr="00432B30">
          <w:rPr>
            <w:rStyle w:val="Hyperlink"/>
            <w:noProof/>
          </w:rPr>
          <w:t>6.3</w:t>
        </w:r>
        <w:r w:rsidR="00CE4100">
          <w:rPr>
            <w:rFonts w:eastAsiaTheme="minorEastAsia"/>
            <w:noProof/>
            <w:lang w:eastAsia="cs-CZ" w:bidi="he-IL"/>
          </w:rPr>
          <w:tab/>
        </w:r>
        <w:r w:rsidR="00CE4100" w:rsidRPr="00432B30">
          <w:rPr>
            <w:rStyle w:val="Hyperlink"/>
            <w:noProof/>
          </w:rPr>
          <w:t>Popis algoritmu a modelové situace</w:t>
        </w:r>
        <w:r w:rsidR="00CE4100">
          <w:rPr>
            <w:noProof/>
            <w:webHidden/>
          </w:rPr>
          <w:tab/>
        </w:r>
        <w:r w:rsidR="00CE4100">
          <w:rPr>
            <w:noProof/>
            <w:webHidden/>
          </w:rPr>
          <w:fldChar w:fldCharType="begin"/>
        </w:r>
        <w:r w:rsidR="00CE4100">
          <w:rPr>
            <w:noProof/>
            <w:webHidden/>
          </w:rPr>
          <w:instrText xml:space="preserve"> PAGEREF _Toc4324690 \h </w:instrText>
        </w:r>
        <w:r w:rsidR="00CE4100">
          <w:rPr>
            <w:noProof/>
            <w:webHidden/>
          </w:rPr>
        </w:r>
        <w:r w:rsidR="00CE4100">
          <w:rPr>
            <w:noProof/>
            <w:webHidden/>
          </w:rPr>
          <w:fldChar w:fldCharType="separate"/>
        </w:r>
        <w:r w:rsidR="00CE4100">
          <w:rPr>
            <w:noProof/>
            <w:webHidden/>
          </w:rPr>
          <w:t>26</w:t>
        </w:r>
        <w:r w:rsidR="00CE4100">
          <w:rPr>
            <w:noProof/>
            <w:webHidden/>
          </w:rPr>
          <w:fldChar w:fldCharType="end"/>
        </w:r>
      </w:hyperlink>
    </w:p>
    <w:p w14:paraId="74F3765E" w14:textId="5BE7F173" w:rsidR="00CE4100" w:rsidRDefault="00CC130B">
      <w:pPr>
        <w:pStyle w:val="TOC3"/>
        <w:tabs>
          <w:tab w:val="left" w:pos="1320"/>
          <w:tab w:val="right" w:leader="dot" w:pos="8777"/>
        </w:tabs>
        <w:rPr>
          <w:rFonts w:eastAsiaTheme="minorEastAsia"/>
          <w:noProof/>
          <w:lang w:eastAsia="cs-CZ" w:bidi="he-IL"/>
        </w:rPr>
      </w:pPr>
      <w:hyperlink w:anchor="_Toc4324691" w:history="1">
        <w:r w:rsidR="00CE4100" w:rsidRPr="00432B30">
          <w:rPr>
            <w:rStyle w:val="Hyperlink"/>
            <w:noProof/>
          </w:rPr>
          <w:t>6.3.1</w:t>
        </w:r>
        <w:r w:rsidR="00CE4100">
          <w:rPr>
            <w:rFonts w:eastAsiaTheme="minorEastAsia"/>
            <w:noProof/>
            <w:lang w:eastAsia="cs-CZ" w:bidi="he-IL"/>
          </w:rPr>
          <w:tab/>
        </w:r>
        <w:r w:rsidR="00CE4100" w:rsidRPr="00432B30">
          <w:rPr>
            <w:rStyle w:val="Hyperlink"/>
            <w:noProof/>
          </w:rPr>
          <w:t>Charakteristika vstupních dat</w:t>
        </w:r>
        <w:r w:rsidR="00CE4100">
          <w:rPr>
            <w:noProof/>
            <w:webHidden/>
          </w:rPr>
          <w:tab/>
        </w:r>
        <w:r w:rsidR="00CE4100">
          <w:rPr>
            <w:noProof/>
            <w:webHidden/>
          </w:rPr>
          <w:fldChar w:fldCharType="begin"/>
        </w:r>
        <w:r w:rsidR="00CE4100">
          <w:rPr>
            <w:noProof/>
            <w:webHidden/>
          </w:rPr>
          <w:instrText xml:space="preserve"> PAGEREF _Toc4324691 \h </w:instrText>
        </w:r>
        <w:r w:rsidR="00CE4100">
          <w:rPr>
            <w:noProof/>
            <w:webHidden/>
          </w:rPr>
        </w:r>
        <w:r w:rsidR="00CE4100">
          <w:rPr>
            <w:noProof/>
            <w:webHidden/>
          </w:rPr>
          <w:fldChar w:fldCharType="separate"/>
        </w:r>
        <w:r w:rsidR="00CE4100">
          <w:rPr>
            <w:noProof/>
            <w:webHidden/>
          </w:rPr>
          <w:t>26</w:t>
        </w:r>
        <w:r w:rsidR="00CE4100">
          <w:rPr>
            <w:noProof/>
            <w:webHidden/>
          </w:rPr>
          <w:fldChar w:fldCharType="end"/>
        </w:r>
      </w:hyperlink>
    </w:p>
    <w:p w14:paraId="3B10DC13" w14:textId="1394DD84" w:rsidR="00CE4100" w:rsidRDefault="00CC130B">
      <w:pPr>
        <w:pStyle w:val="TOC3"/>
        <w:tabs>
          <w:tab w:val="left" w:pos="1320"/>
          <w:tab w:val="right" w:leader="dot" w:pos="8777"/>
        </w:tabs>
        <w:rPr>
          <w:rFonts w:eastAsiaTheme="minorEastAsia"/>
          <w:noProof/>
          <w:lang w:eastAsia="cs-CZ" w:bidi="he-IL"/>
        </w:rPr>
      </w:pPr>
      <w:hyperlink w:anchor="_Toc4324692" w:history="1">
        <w:r w:rsidR="00CE4100" w:rsidRPr="00432B30">
          <w:rPr>
            <w:rStyle w:val="Hyperlink"/>
            <w:noProof/>
          </w:rPr>
          <w:t>6.3.2</w:t>
        </w:r>
        <w:r w:rsidR="00CE4100">
          <w:rPr>
            <w:rFonts w:eastAsiaTheme="minorEastAsia"/>
            <w:noProof/>
            <w:lang w:eastAsia="cs-CZ" w:bidi="he-IL"/>
          </w:rPr>
          <w:tab/>
        </w:r>
        <w:r w:rsidR="00CE4100" w:rsidRPr="00432B30">
          <w:rPr>
            <w:rStyle w:val="Hyperlink"/>
            <w:noProof/>
          </w:rPr>
          <w:t>Předzpracování dat</w:t>
        </w:r>
        <w:r w:rsidR="00CE4100">
          <w:rPr>
            <w:noProof/>
            <w:webHidden/>
          </w:rPr>
          <w:tab/>
        </w:r>
        <w:r w:rsidR="00CE4100">
          <w:rPr>
            <w:noProof/>
            <w:webHidden/>
          </w:rPr>
          <w:fldChar w:fldCharType="begin"/>
        </w:r>
        <w:r w:rsidR="00CE4100">
          <w:rPr>
            <w:noProof/>
            <w:webHidden/>
          </w:rPr>
          <w:instrText xml:space="preserve"> PAGEREF _Toc4324692 \h </w:instrText>
        </w:r>
        <w:r w:rsidR="00CE4100">
          <w:rPr>
            <w:noProof/>
            <w:webHidden/>
          </w:rPr>
        </w:r>
        <w:r w:rsidR="00CE4100">
          <w:rPr>
            <w:noProof/>
            <w:webHidden/>
          </w:rPr>
          <w:fldChar w:fldCharType="separate"/>
        </w:r>
        <w:r w:rsidR="00CE4100">
          <w:rPr>
            <w:noProof/>
            <w:webHidden/>
          </w:rPr>
          <w:t>27</w:t>
        </w:r>
        <w:r w:rsidR="00CE4100">
          <w:rPr>
            <w:noProof/>
            <w:webHidden/>
          </w:rPr>
          <w:fldChar w:fldCharType="end"/>
        </w:r>
      </w:hyperlink>
    </w:p>
    <w:p w14:paraId="10D79C59" w14:textId="653164B6" w:rsidR="00CE4100" w:rsidRDefault="00CC130B">
      <w:pPr>
        <w:pStyle w:val="TOC3"/>
        <w:tabs>
          <w:tab w:val="left" w:pos="1320"/>
          <w:tab w:val="right" w:leader="dot" w:pos="8777"/>
        </w:tabs>
        <w:rPr>
          <w:rFonts w:eastAsiaTheme="minorEastAsia"/>
          <w:noProof/>
          <w:lang w:eastAsia="cs-CZ" w:bidi="he-IL"/>
        </w:rPr>
      </w:pPr>
      <w:hyperlink w:anchor="_Toc4324693" w:history="1">
        <w:r w:rsidR="00CE4100" w:rsidRPr="00432B30">
          <w:rPr>
            <w:rStyle w:val="Hyperlink"/>
            <w:noProof/>
          </w:rPr>
          <w:t>6.3.3</w:t>
        </w:r>
        <w:r w:rsidR="00CE4100">
          <w:rPr>
            <w:rFonts w:eastAsiaTheme="minorEastAsia"/>
            <w:noProof/>
            <w:lang w:eastAsia="cs-CZ" w:bidi="he-IL"/>
          </w:rPr>
          <w:tab/>
        </w:r>
        <w:r w:rsidR="00CE4100" w:rsidRPr="00432B30">
          <w:rPr>
            <w:rStyle w:val="Hyperlink"/>
            <w:noProof/>
          </w:rPr>
          <w:t>Natrénování modelů</w:t>
        </w:r>
        <w:r w:rsidR="00CE4100">
          <w:rPr>
            <w:noProof/>
            <w:webHidden/>
          </w:rPr>
          <w:tab/>
        </w:r>
        <w:r w:rsidR="00CE4100">
          <w:rPr>
            <w:noProof/>
            <w:webHidden/>
          </w:rPr>
          <w:fldChar w:fldCharType="begin"/>
        </w:r>
        <w:r w:rsidR="00CE4100">
          <w:rPr>
            <w:noProof/>
            <w:webHidden/>
          </w:rPr>
          <w:instrText xml:space="preserve"> PAGEREF _Toc4324693 \h </w:instrText>
        </w:r>
        <w:r w:rsidR="00CE4100">
          <w:rPr>
            <w:noProof/>
            <w:webHidden/>
          </w:rPr>
        </w:r>
        <w:r w:rsidR="00CE4100">
          <w:rPr>
            <w:noProof/>
            <w:webHidden/>
          </w:rPr>
          <w:fldChar w:fldCharType="separate"/>
        </w:r>
        <w:r w:rsidR="00CE4100">
          <w:rPr>
            <w:noProof/>
            <w:webHidden/>
          </w:rPr>
          <w:t>30</w:t>
        </w:r>
        <w:r w:rsidR="00CE4100">
          <w:rPr>
            <w:noProof/>
            <w:webHidden/>
          </w:rPr>
          <w:fldChar w:fldCharType="end"/>
        </w:r>
      </w:hyperlink>
    </w:p>
    <w:p w14:paraId="3A95B4D6" w14:textId="3A7FDB80" w:rsidR="00CE4100" w:rsidRDefault="00CC130B">
      <w:pPr>
        <w:pStyle w:val="TOC3"/>
        <w:tabs>
          <w:tab w:val="left" w:pos="1320"/>
          <w:tab w:val="right" w:leader="dot" w:pos="8777"/>
        </w:tabs>
        <w:rPr>
          <w:rFonts w:eastAsiaTheme="minorEastAsia"/>
          <w:noProof/>
          <w:lang w:eastAsia="cs-CZ" w:bidi="he-IL"/>
        </w:rPr>
      </w:pPr>
      <w:hyperlink w:anchor="_Toc4324694" w:history="1">
        <w:r w:rsidR="00CE4100" w:rsidRPr="00432B30">
          <w:rPr>
            <w:rStyle w:val="Hyperlink"/>
            <w:noProof/>
          </w:rPr>
          <w:t>6.3.4</w:t>
        </w:r>
        <w:r w:rsidR="00CE4100">
          <w:rPr>
            <w:rFonts w:eastAsiaTheme="minorEastAsia"/>
            <w:noProof/>
            <w:lang w:eastAsia="cs-CZ" w:bidi="he-IL"/>
          </w:rPr>
          <w:tab/>
        </w:r>
        <w:r w:rsidR="00CE4100" w:rsidRPr="00432B30">
          <w:rPr>
            <w:rStyle w:val="Hyperlink"/>
            <w:noProof/>
          </w:rPr>
          <w:t>Generování scén</w:t>
        </w:r>
        <w:r w:rsidR="00CE4100">
          <w:rPr>
            <w:noProof/>
            <w:webHidden/>
          </w:rPr>
          <w:tab/>
        </w:r>
        <w:r w:rsidR="00CE4100">
          <w:rPr>
            <w:noProof/>
            <w:webHidden/>
          </w:rPr>
          <w:fldChar w:fldCharType="begin"/>
        </w:r>
        <w:r w:rsidR="00CE4100">
          <w:rPr>
            <w:noProof/>
            <w:webHidden/>
          </w:rPr>
          <w:instrText xml:space="preserve"> PAGEREF _Toc4324694 \h </w:instrText>
        </w:r>
        <w:r w:rsidR="00CE4100">
          <w:rPr>
            <w:noProof/>
            <w:webHidden/>
          </w:rPr>
        </w:r>
        <w:r w:rsidR="00CE4100">
          <w:rPr>
            <w:noProof/>
            <w:webHidden/>
          </w:rPr>
          <w:fldChar w:fldCharType="separate"/>
        </w:r>
        <w:r w:rsidR="00CE4100">
          <w:rPr>
            <w:noProof/>
            <w:webHidden/>
          </w:rPr>
          <w:t>30</w:t>
        </w:r>
        <w:r w:rsidR="00CE4100">
          <w:rPr>
            <w:noProof/>
            <w:webHidden/>
          </w:rPr>
          <w:fldChar w:fldCharType="end"/>
        </w:r>
      </w:hyperlink>
    </w:p>
    <w:p w14:paraId="1C47398E" w14:textId="5038238B" w:rsidR="00CE4100" w:rsidRDefault="00CC130B">
      <w:pPr>
        <w:pStyle w:val="TOC3"/>
        <w:tabs>
          <w:tab w:val="left" w:pos="1320"/>
          <w:tab w:val="right" w:leader="dot" w:pos="8777"/>
        </w:tabs>
        <w:rPr>
          <w:rFonts w:eastAsiaTheme="minorEastAsia"/>
          <w:noProof/>
          <w:lang w:eastAsia="cs-CZ" w:bidi="he-IL"/>
        </w:rPr>
      </w:pPr>
      <w:hyperlink w:anchor="_Toc4324695" w:history="1">
        <w:r w:rsidR="00CE4100" w:rsidRPr="00432B30">
          <w:rPr>
            <w:rStyle w:val="Hyperlink"/>
            <w:noProof/>
          </w:rPr>
          <w:t>6.3.5</w:t>
        </w:r>
        <w:r w:rsidR="00CE4100">
          <w:rPr>
            <w:rFonts w:eastAsiaTheme="minorEastAsia"/>
            <w:noProof/>
            <w:lang w:eastAsia="cs-CZ" w:bidi="he-IL"/>
          </w:rPr>
          <w:tab/>
        </w:r>
        <w:r w:rsidR="00CE4100" w:rsidRPr="00432B30">
          <w:rPr>
            <w:rStyle w:val="Hyperlink"/>
            <w:noProof/>
          </w:rPr>
          <w:t>Parametrizace algoritmu</w:t>
        </w:r>
        <w:r w:rsidR="00CE4100">
          <w:rPr>
            <w:noProof/>
            <w:webHidden/>
          </w:rPr>
          <w:tab/>
        </w:r>
        <w:r w:rsidR="00CE4100">
          <w:rPr>
            <w:noProof/>
            <w:webHidden/>
          </w:rPr>
          <w:fldChar w:fldCharType="begin"/>
        </w:r>
        <w:r w:rsidR="00CE4100">
          <w:rPr>
            <w:noProof/>
            <w:webHidden/>
          </w:rPr>
          <w:instrText xml:space="preserve"> PAGEREF _Toc4324695 \h </w:instrText>
        </w:r>
        <w:r w:rsidR="00CE4100">
          <w:rPr>
            <w:noProof/>
            <w:webHidden/>
          </w:rPr>
        </w:r>
        <w:r w:rsidR="00CE4100">
          <w:rPr>
            <w:noProof/>
            <w:webHidden/>
          </w:rPr>
          <w:fldChar w:fldCharType="separate"/>
        </w:r>
        <w:r w:rsidR="00CE4100">
          <w:rPr>
            <w:noProof/>
            <w:webHidden/>
          </w:rPr>
          <w:t>33</w:t>
        </w:r>
        <w:r w:rsidR="00CE4100">
          <w:rPr>
            <w:noProof/>
            <w:webHidden/>
          </w:rPr>
          <w:fldChar w:fldCharType="end"/>
        </w:r>
      </w:hyperlink>
    </w:p>
    <w:p w14:paraId="7377BED2" w14:textId="2F17350E" w:rsidR="00CE4100" w:rsidRDefault="00CC130B">
      <w:pPr>
        <w:pStyle w:val="TOC1"/>
        <w:tabs>
          <w:tab w:val="left" w:pos="440"/>
          <w:tab w:val="right" w:leader="dot" w:pos="8777"/>
        </w:tabs>
        <w:rPr>
          <w:rFonts w:eastAsiaTheme="minorEastAsia"/>
          <w:noProof/>
          <w:lang w:eastAsia="cs-CZ" w:bidi="he-IL"/>
        </w:rPr>
      </w:pPr>
      <w:hyperlink w:anchor="_Toc4324696" w:history="1">
        <w:r w:rsidR="00CE4100" w:rsidRPr="00432B30">
          <w:rPr>
            <w:rStyle w:val="Hyperlink"/>
            <w:noProof/>
          </w:rPr>
          <w:t>7</w:t>
        </w:r>
        <w:r w:rsidR="00CE4100">
          <w:rPr>
            <w:rFonts w:eastAsiaTheme="minorEastAsia"/>
            <w:noProof/>
            <w:lang w:eastAsia="cs-CZ" w:bidi="he-IL"/>
          </w:rPr>
          <w:tab/>
        </w:r>
        <w:r w:rsidR="00CE4100" w:rsidRPr="00432B30">
          <w:rPr>
            <w:rStyle w:val="Hyperlink"/>
            <w:noProof/>
          </w:rPr>
          <w:t>Testování hypotetických výstupů algoritmu</w:t>
        </w:r>
        <w:r w:rsidR="00CE4100">
          <w:rPr>
            <w:noProof/>
            <w:webHidden/>
          </w:rPr>
          <w:tab/>
        </w:r>
        <w:r w:rsidR="00CE4100">
          <w:rPr>
            <w:noProof/>
            <w:webHidden/>
          </w:rPr>
          <w:fldChar w:fldCharType="begin"/>
        </w:r>
        <w:r w:rsidR="00CE4100">
          <w:rPr>
            <w:noProof/>
            <w:webHidden/>
          </w:rPr>
          <w:instrText xml:space="preserve"> PAGEREF _Toc4324696 \h </w:instrText>
        </w:r>
        <w:r w:rsidR="00CE4100">
          <w:rPr>
            <w:noProof/>
            <w:webHidden/>
          </w:rPr>
        </w:r>
        <w:r w:rsidR="00CE4100">
          <w:rPr>
            <w:noProof/>
            <w:webHidden/>
          </w:rPr>
          <w:fldChar w:fldCharType="separate"/>
        </w:r>
        <w:r w:rsidR="00CE4100">
          <w:rPr>
            <w:noProof/>
            <w:webHidden/>
          </w:rPr>
          <w:t>34</w:t>
        </w:r>
        <w:r w:rsidR="00CE4100">
          <w:rPr>
            <w:noProof/>
            <w:webHidden/>
          </w:rPr>
          <w:fldChar w:fldCharType="end"/>
        </w:r>
      </w:hyperlink>
    </w:p>
    <w:p w14:paraId="53E06E02" w14:textId="03AB08A0" w:rsidR="00CE4100" w:rsidRDefault="00CC130B">
      <w:pPr>
        <w:pStyle w:val="TOC2"/>
        <w:tabs>
          <w:tab w:val="left" w:pos="880"/>
          <w:tab w:val="right" w:leader="dot" w:pos="8777"/>
        </w:tabs>
        <w:rPr>
          <w:rFonts w:eastAsiaTheme="minorEastAsia"/>
          <w:noProof/>
          <w:lang w:eastAsia="cs-CZ" w:bidi="he-IL"/>
        </w:rPr>
      </w:pPr>
      <w:hyperlink w:anchor="_Toc4324697" w:history="1">
        <w:r w:rsidR="00CE4100" w:rsidRPr="00432B30">
          <w:rPr>
            <w:rStyle w:val="Hyperlink"/>
            <w:noProof/>
          </w:rPr>
          <w:t>7.1</w:t>
        </w:r>
        <w:r w:rsidR="00CE4100">
          <w:rPr>
            <w:rFonts w:eastAsiaTheme="minorEastAsia"/>
            <w:noProof/>
            <w:lang w:eastAsia="cs-CZ" w:bidi="he-IL"/>
          </w:rPr>
          <w:tab/>
        </w:r>
        <w:r w:rsidR="00CE4100" w:rsidRPr="00432B30">
          <w:rPr>
            <w:rStyle w:val="Hyperlink"/>
            <w:noProof/>
          </w:rPr>
          <w:t>Jednotkové testování</w:t>
        </w:r>
        <w:r w:rsidR="00CE4100">
          <w:rPr>
            <w:noProof/>
            <w:webHidden/>
          </w:rPr>
          <w:tab/>
        </w:r>
        <w:r w:rsidR="00CE4100">
          <w:rPr>
            <w:noProof/>
            <w:webHidden/>
          </w:rPr>
          <w:fldChar w:fldCharType="begin"/>
        </w:r>
        <w:r w:rsidR="00CE4100">
          <w:rPr>
            <w:noProof/>
            <w:webHidden/>
          </w:rPr>
          <w:instrText xml:space="preserve"> PAGEREF _Toc4324697 \h </w:instrText>
        </w:r>
        <w:r w:rsidR="00CE4100">
          <w:rPr>
            <w:noProof/>
            <w:webHidden/>
          </w:rPr>
        </w:r>
        <w:r w:rsidR="00CE4100">
          <w:rPr>
            <w:noProof/>
            <w:webHidden/>
          </w:rPr>
          <w:fldChar w:fldCharType="separate"/>
        </w:r>
        <w:r w:rsidR="00CE4100">
          <w:rPr>
            <w:noProof/>
            <w:webHidden/>
          </w:rPr>
          <w:t>34</w:t>
        </w:r>
        <w:r w:rsidR="00CE4100">
          <w:rPr>
            <w:noProof/>
            <w:webHidden/>
          </w:rPr>
          <w:fldChar w:fldCharType="end"/>
        </w:r>
      </w:hyperlink>
    </w:p>
    <w:p w14:paraId="63E915F8" w14:textId="6FE3DC96" w:rsidR="00CE4100" w:rsidRDefault="00CC130B">
      <w:pPr>
        <w:pStyle w:val="TOC3"/>
        <w:tabs>
          <w:tab w:val="left" w:pos="1320"/>
          <w:tab w:val="right" w:leader="dot" w:pos="8777"/>
        </w:tabs>
        <w:rPr>
          <w:rFonts w:eastAsiaTheme="minorEastAsia"/>
          <w:noProof/>
          <w:lang w:eastAsia="cs-CZ" w:bidi="he-IL"/>
        </w:rPr>
      </w:pPr>
      <w:hyperlink w:anchor="_Toc4324698" w:history="1">
        <w:r w:rsidR="00CE4100" w:rsidRPr="00432B30">
          <w:rPr>
            <w:rStyle w:val="Hyperlink"/>
            <w:noProof/>
          </w:rPr>
          <w:t>7.1.1</w:t>
        </w:r>
        <w:r w:rsidR="00CE4100">
          <w:rPr>
            <w:rFonts w:eastAsiaTheme="minorEastAsia"/>
            <w:noProof/>
            <w:lang w:eastAsia="cs-CZ" w:bidi="he-IL"/>
          </w:rPr>
          <w:tab/>
        </w:r>
        <w:r w:rsidR="00CE4100" w:rsidRPr="00432B30">
          <w:rPr>
            <w:rStyle w:val="Hyperlink"/>
            <w:noProof/>
          </w:rPr>
          <w:t xml:space="preserve">Hypotéza blízké relace </w:t>
        </w:r>
        <m:oMath>
          <m:r>
            <m:rPr>
              <m:sty m:val="bi"/>
            </m:rPr>
            <w:rPr>
              <w:rStyle w:val="Hyperlink"/>
              <w:rFonts w:ascii="Cambria Math" w:hAnsi="Cambria Math"/>
              <w:noProof/>
            </w:rPr>
            <m:t>X</m:t>
          </m:r>
          <m:r>
            <m:rPr>
              <m:sty m:val="bi"/>
            </m:rPr>
            <w:rPr>
              <w:rStyle w:val="Hyperlink"/>
              <w:rFonts w:ascii="Cambria Math" w:hAnsi="Cambria Math"/>
              <w:noProof/>
            </w:rPr>
            <m:t>1</m:t>
          </m:r>
        </m:oMath>
        <w:r w:rsidR="00CE4100" w:rsidRPr="00432B30">
          <w:rPr>
            <w:rStyle w:val="Hyperlink"/>
            <w:noProof/>
          </w:rPr>
          <w:t xml:space="preserve"> na </w:t>
        </w:r>
        <m:oMath>
          <m:r>
            <m:rPr>
              <m:sty m:val="bi"/>
            </m:rPr>
            <w:rPr>
              <w:rStyle w:val="Hyperlink"/>
              <w:rFonts w:ascii="Cambria Math" w:hAnsi="Cambria Math"/>
              <w:noProof/>
            </w:rPr>
            <m:t>M</m:t>
          </m:r>
          <m:r>
            <m:rPr>
              <m:sty m:val="bi"/>
            </m:rPr>
            <w:rPr>
              <w:rStyle w:val="Hyperlink"/>
              <w:rFonts w:ascii="Cambria Math" w:hAnsi="Cambria Math"/>
              <w:noProof/>
            </w:rPr>
            <m:t>1</m:t>
          </m:r>
        </m:oMath>
        <w:r w:rsidR="00CE4100">
          <w:rPr>
            <w:noProof/>
            <w:webHidden/>
          </w:rPr>
          <w:tab/>
        </w:r>
        <w:r w:rsidR="00CE4100">
          <w:rPr>
            <w:noProof/>
            <w:webHidden/>
          </w:rPr>
          <w:fldChar w:fldCharType="begin"/>
        </w:r>
        <w:r w:rsidR="00CE4100">
          <w:rPr>
            <w:noProof/>
            <w:webHidden/>
          </w:rPr>
          <w:instrText xml:space="preserve"> PAGEREF _Toc4324698 \h </w:instrText>
        </w:r>
        <w:r w:rsidR="00CE4100">
          <w:rPr>
            <w:noProof/>
            <w:webHidden/>
          </w:rPr>
        </w:r>
        <w:r w:rsidR="00CE4100">
          <w:rPr>
            <w:noProof/>
            <w:webHidden/>
          </w:rPr>
          <w:fldChar w:fldCharType="separate"/>
        </w:r>
        <w:r w:rsidR="00CE4100">
          <w:rPr>
            <w:noProof/>
            <w:webHidden/>
          </w:rPr>
          <w:t>35</w:t>
        </w:r>
        <w:r w:rsidR="00CE4100">
          <w:rPr>
            <w:noProof/>
            <w:webHidden/>
          </w:rPr>
          <w:fldChar w:fldCharType="end"/>
        </w:r>
      </w:hyperlink>
    </w:p>
    <w:p w14:paraId="7FFCC3BA" w14:textId="0AB9F2D5" w:rsidR="00CE4100" w:rsidRDefault="00CC130B">
      <w:pPr>
        <w:pStyle w:val="TOC3"/>
        <w:tabs>
          <w:tab w:val="left" w:pos="1320"/>
          <w:tab w:val="right" w:leader="dot" w:pos="8777"/>
        </w:tabs>
        <w:rPr>
          <w:rFonts w:eastAsiaTheme="minorEastAsia"/>
          <w:noProof/>
          <w:lang w:eastAsia="cs-CZ" w:bidi="he-IL"/>
        </w:rPr>
      </w:pPr>
      <w:hyperlink w:anchor="_Toc4324699" w:history="1">
        <w:r w:rsidR="00CE4100" w:rsidRPr="00432B30">
          <w:rPr>
            <w:rStyle w:val="Hyperlink"/>
            <w:noProof/>
          </w:rPr>
          <w:t>7.1.2</w:t>
        </w:r>
        <w:r w:rsidR="00CE4100">
          <w:rPr>
            <w:rFonts w:eastAsiaTheme="minorEastAsia"/>
            <w:noProof/>
            <w:lang w:eastAsia="cs-CZ" w:bidi="he-IL"/>
          </w:rPr>
          <w:tab/>
        </w:r>
        <w:r w:rsidR="00CE4100" w:rsidRPr="00432B30">
          <w:rPr>
            <w:rStyle w:val="Hyperlink"/>
            <w:noProof/>
          </w:rPr>
          <w:t>Hypot</w:t>
        </w:r>
        <w:r w:rsidR="00CE4100" w:rsidRPr="00432B30">
          <w:rPr>
            <w:rStyle w:val="Hyperlink"/>
            <w:noProof/>
            <w:lang w:val="en-US"/>
          </w:rPr>
          <w:t xml:space="preserve">éza speciální vlastnosti </w:t>
        </w:r>
        <m:oMath>
          <m:r>
            <m:rPr>
              <m:sty m:val="bi"/>
            </m:rPr>
            <w:rPr>
              <w:rStyle w:val="Hyperlink"/>
              <w:rFonts w:ascii="Cambria Math" w:hAnsi="Cambria Math"/>
              <w:noProof/>
            </w:rPr>
            <m:t>X</m:t>
          </m:r>
          <m:r>
            <m:rPr>
              <m:sty m:val="bi"/>
            </m:rPr>
            <w:rPr>
              <w:rStyle w:val="Hyperlink"/>
              <w:rFonts w:ascii="Cambria Math" w:hAnsi="Cambria Math"/>
              <w:noProof/>
            </w:rPr>
            <m:t>2</m:t>
          </m:r>
          <m:r>
            <m:rPr>
              <m:sty m:val="bi"/>
            </m:rPr>
            <w:rPr>
              <w:rStyle w:val="Hyperlink"/>
              <w:rFonts w:ascii="Cambria Math" w:hAnsi="Cambria Math"/>
              <w:noProof/>
            </w:rPr>
            <m:t>a</m:t>
          </m:r>
          <m:r>
            <w:rPr>
              <w:rStyle w:val="Hyperlink"/>
              <w:rFonts w:ascii="Cambria Math" w:hAnsi="Cambria Math"/>
              <w:noProof/>
            </w:rPr>
            <m:t xml:space="preserve"> </m:t>
          </m:r>
        </m:oMath>
        <w:r w:rsidR="00CE4100" w:rsidRPr="00432B30">
          <w:rPr>
            <w:rStyle w:val="Hyperlink"/>
            <w:noProof/>
          </w:rPr>
          <w:t>,</w:t>
        </w:r>
        <w:r w:rsidR="00CE4100" w:rsidRPr="00432B30">
          <w:rPr>
            <w:rStyle w:val="Hyperlink"/>
            <w:noProof/>
            <w:lang w:val="en-US"/>
          </w:rPr>
          <w:t xml:space="preserve"> </w:t>
        </w:r>
        <m:oMath>
          <m:r>
            <m:rPr>
              <m:sty m:val="bi"/>
            </m:rPr>
            <w:rPr>
              <w:rStyle w:val="Hyperlink"/>
              <w:rFonts w:ascii="Cambria Math" w:hAnsi="Cambria Math"/>
              <w:noProof/>
            </w:rPr>
            <m:t>X</m:t>
          </m:r>
          <m:r>
            <m:rPr>
              <m:sty m:val="bi"/>
            </m:rPr>
            <w:rPr>
              <w:rStyle w:val="Hyperlink"/>
              <w:rFonts w:ascii="Cambria Math" w:hAnsi="Cambria Math"/>
              <w:noProof/>
            </w:rPr>
            <m:t>2</m:t>
          </m:r>
          <m:r>
            <m:rPr>
              <m:sty m:val="bi"/>
            </m:rPr>
            <w:rPr>
              <w:rStyle w:val="Hyperlink"/>
              <w:rFonts w:ascii="Cambria Math" w:hAnsi="Cambria Math"/>
              <w:noProof/>
            </w:rPr>
            <m:t>b</m:t>
          </m:r>
          <m:r>
            <w:rPr>
              <w:rStyle w:val="Hyperlink"/>
              <w:rFonts w:ascii="Cambria Math" w:hAnsi="Cambria Math"/>
              <w:noProof/>
            </w:rPr>
            <m:t xml:space="preserve"> </m:t>
          </m:r>
        </m:oMath>
        <w:r w:rsidR="00CE4100" w:rsidRPr="00432B30">
          <w:rPr>
            <w:rStyle w:val="Hyperlink"/>
            <w:noProof/>
          </w:rPr>
          <w:t xml:space="preserve"> a </w:t>
        </w:r>
        <m:oMath>
          <m:r>
            <m:rPr>
              <m:sty m:val="bi"/>
            </m:rPr>
            <w:rPr>
              <w:rStyle w:val="Hyperlink"/>
              <w:rFonts w:ascii="Cambria Math" w:hAnsi="Cambria Math"/>
              <w:noProof/>
            </w:rPr>
            <m:t>X</m:t>
          </m:r>
          <m:r>
            <m:rPr>
              <m:sty m:val="bi"/>
            </m:rPr>
            <w:rPr>
              <w:rStyle w:val="Hyperlink"/>
              <w:rFonts w:ascii="Cambria Math" w:hAnsi="Cambria Math"/>
              <w:noProof/>
            </w:rPr>
            <m:t>2</m:t>
          </m:r>
          <m:r>
            <m:rPr>
              <m:sty m:val="bi"/>
            </m:rPr>
            <w:rPr>
              <w:rStyle w:val="Hyperlink"/>
              <w:rFonts w:ascii="Cambria Math" w:hAnsi="Cambria Math"/>
              <w:noProof/>
            </w:rPr>
            <m:t>c</m:t>
          </m:r>
          <m:r>
            <w:rPr>
              <w:rStyle w:val="Hyperlink"/>
              <w:rFonts w:ascii="Cambria Math" w:hAnsi="Cambria Math"/>
              <w:noProof/>
            </w:rPr>
            <m:t xml:space="preserve"> </m:t>
          </m:r>
        </m:oMath>
        <w:r w:rsidR="00CE4100" w:rsidRPr="00432B30">
          <w:rPr>
            <w:rStyle w:val="Hyperlink"/>
            <w:noProof/>
            <w:lang w:val="en-US"/>
          </w:rPr>
          <w:t xml:space="preserve">na </w:t>
        </w:r>
        <m:oMath>
          <m:r>
            <m:rPr>
              <m:sty m:val="bi"/>
            </m:rPr>
            <w:rPr>
              <w:rStyle w:val="Hyperlink"/>
              <w:rFonts w:ascii="Cambria Math" w:hAnsi="Cambria Math"/>
              <w:noProof/>
              <w:lang w:val="en-US"/>
            </w:rPr>
            <m:t>M</m:t>
          </m:r>
          <m:r>
            <m:rPr>
              <m:sty m:val="bi"/>
            </m:rPr>
            <w:rPr>
              <w:rStyle w:val="Hyperlink"/>
              <w:rFonts w:ascii="Cambria Math" w:hAnsi="Cambria Math"/>
              <w:noProof/>
              <w:lang w:val="en-US"/>
            </w:rPr>
            <m:t>1</m:t>
          </m:r>
        </m:oMath>
        <w:r w:rsidR="00CE4100">
          <w:rPr>
            <w:noProof/>
            <w:webHidden/>
          </w:rPr>
          <w:tab/>
        </w:r>
        <w:r w:rsidR="00CE4100">
          <w:rPr>
            <w:noProof/>
            <w:webHidden/>
          </w:rPr>
          <w:fldChar w:fldCharType="begin"/>
        </w:r>
        <w:r w:rsidR="00CE4100">
          <w:rPr>
            <w:noProof/>
            <w:webHidden/>
          </w:rPr>
          <w:instrText xml:space="preserve"> PAGEREF _Toc4324699 \h </w:instrText>
        </w:r>
        <w:r w:rsidR="00CE4100">
          <w:rPr>
            <w:noProof/>
            <w:webHidden/>
          </w:rPr>
        </w:r>
        <w:r w:rsidR="00CE4100">
          <w:rPr>
            <w:noProof/>
            <w:webHidden/>
          </w:rPr>
          <w:fldChar w:fldCharType="separate"/>
        </w:r>
        <w:r w:rsidR="00CE4100">
          <w:rPr>
            <w:noProof/>
            <w:webHidden/>
          </w:rPr>
          <w:t>35</w:t>
        </w:r>
        <w:r w:rsidR="00CE4100">
          <w:rPr>
            <w:noProof/>
            <w:webHidden/>
          </w:rPr>
          <w:fldChar w:fldCharType="end"/>
        </w:r>
      </w:hyperlink>
    </w:p>
    <w:p w14:paraId="1EEDA158" w14:textId="2B0C8BF2" w:rsidR="00CE4100" w:rsidRDefault="00CC130B">
      <w:pPr>
        <w:pStyle w:val="TOC3"/>
        <w:tabs>
          <w:tab w:val="left" w:pos="1320"/>
          <w:tab w:val="right" w:leader="dot" w:pos="8777"/>
        </w:tabs>
        <w:rPr>
          <w:rFonts w:eastAsiaTheme="minorEastAsia"/>
          <w:noProof/>
          <w:lang w:eastAsia="cs-CZ" w:bidi="he-IL"/>
        </w:rPr>
      </w:pPr>
      <w:hyperlink w:anchor="_Toc4324700" w:history="1">
        <w:r w:rsidR="00CE4100" w:rsidRPr="00432B30">
          <w:rPr>
            <w:rStyle w:val="Hyperlink"/>
            <w:noProof/>
          </w:rPr>
          <w:t>7.1.3</w:t>
        </w:r>
        <w:r w:rsidR="00CE4100">
          <w:rPr>
            <w:rFonts w:eastAsiaTheme="minorEastAsia"/>
            <w:noProof/>
            <w:lang w:eastAsia="cs-CZ" w:bidi="he-IL"/>
          </w:rPr>
          <w:tab/>
        </w:r>
        <w:r w:rsidR="00CE4100" w:rsidRPr="00432B30">
          <w:rPr>
            <w:rStyle w:val="Hyperlink"/>
            <w:noProof/>
          </w:rPr>
          <w:t xml:space="preserve">Hypotéza vlastností </w:t>
        </w:r>
        <m:oMath>
          <m:r>
            <m:rPr>
              <m:sty m:val="bi"/>
            </m:rPr>
            <w:rPr>
              <w:rStyle w:val="Hyperlink"/>
              <w:rFonts w:ascii="Cambria Math" w:hAnsi="Cambria Math"/>
              <w:noProof/>
            </w:rPr>
            <m:t>X</m:t>
          </m:r>
          <m:r>
            <m:rPr>
              <m:sty m:val="bi"/>
            </m:rPr>
            <w:rPr>
              <w:rStyle w:val="Hyperlink"/>
              <w:rFonts w:ascii="Cambria Math" w:hAnsi="Cambria Math"/>
              <w:noProof/>
            </w:rPr>
            <m:t>1</m:t>
          </m:r>
        </m:oMath>
        <w:r w:rsidR="00CE4100" w:rsidRPr="00432B30">
          <w:rPr>
            <w:rStyle w:val="Hyperlink"/>
            <w:noProof/>
          </w:rPr>
          <w:t xml:space="preserve"> a </w:t>
        </w:r>
        <m:oMath>
          <m:r>
            <m:rPr>
              <m:sty m:val="bi"/>
            </m:rPr>
            <w:rPr>
              <w:rStyle w:val="Hyperlink"/>
              <w:rFonts w:ascii="Cambria Math" w:hAnsi="Cambria Math"/>
              <w:noProof/>
            </w:rPr>
            <m:t>X</m:t>
          </m:r>
          <m:r>
            <m:rPr>
              <m:sty m:val="bi"/>
            </m:rPr>
            <w:rPr>
              <w:rStyle w:val="Hyperlink"/>
              <w:rFonts w:ascii="Cambria Math" w:hAnsi="Cambria Math"/>
              <w:noProof/>
            </w:rPr>
            <m:t>2</m:t>
          </m:r>
        </m:oMath>
        <w:r w:rsidR="00CE4100" w:rsidRPr="00432B30">
          <w:rPr>
            <w:rStyle w:val="Hyperlink"/>
            <w:noProof/>
          </w:rPr>
          <w:t xml:space="preserve"> pro větší počet objektů</w:t>
        </w:r>
        <w:r w:rsidR="00CE4100">
          <w:rPr>
            <w:noProof/>
            <w:webHidden/>
          </w:rPr>
          <w:tab/>
        </w:r>
        <w:r w:rsidR="00CE4100">
          <w:rPr>
            <w:noProof/>
            <w:webHidden/>
          </w:rPr>
          <w:fldChar w:fldCharType="begin"/>
        </w:r>
        <w:r w:rsidR="00CE4100">
          <w:rPr>
            <w:noProof/>
            <w:webHidden/>
          </w:rPr>
          <w:instrText xml:space="preserve"> PAGEREF _Toc4324700 \h </w:instrText>
        </w:r>
        <w:r w:rsidR="00CE4100">
          <w:rPr>
            <w:noProof/>
            <w:webHidden/>
          </w:rPr>
        </w:r>
        <w:r w:rsidR="00CE4100">
          <w:rPr>
            <w:noProof/>
            <w:webHidden/>
          </w:rPr>
          <w:fldChar w:fldCharType="separate"/>
        </w:r>
        <w:r w:rsidR="00CE4100">
          <w:rPr>
            <w:noProof/>
            <w:webHidden/>
          </w:rPr>
          <w:t>36</w:t>
        </w:r>
        <w:r w:rsidR="00CE4100">
          <w:rPr>
            <w:noProof/>
            <w:webHidden/>
          </w:rPr>
          <w:fldChar w:fldCharType="end"/>
        </w:r>
      </w:hyperlink>
    </w:p>
    <w:p w14:paraId="1D5380AB" w14:textId="7FAC0771" w:rsidR="00CE4100" w:rsidRDefault="00CC130B">
      <w:pPr>
        <w:pStyle w:val="TOC3"/>
        <w:tabs>
          <w:tab w:val="left" w:pos="1320"/>
          <w:tab w:val="right" w:leader="dot" w:pos="8777"/>
        </w:tabs>
        <w:rPr>
          <w:rFonts w:eastAsiaTheme="minorEastAsia"/>
          <w:noProof/>
          <w:lang w:eastAsia="cs-CZ" w:bidi="he-IL"/>
        </w:rPr>
      </w:pPr>
      <w:hyperlink w:anchor="_Toc4324701" w:history="1">
        <w:r w:rsidR="00CE4100" w:rsidRPr="00432B30">
          <w:rPr>
            <w:rStyle w:val="Hyperlink"/>
            <w:noProof/>
          </w:rPr>
          <w:t>7.1.4</w:t>
        </w:r>
        <w:r w:rsidR="00CE4100">
          <w:rPr>
            <w:rFonts w:eastAsiaTheme="minorEastAsia"/>
            <w:noProof/>
            <w:lang w:eastAsia="cs-CZ" w:bidi="he-IL"/>
          </w:rPr>
          <w:tab/>
        </w:r>
        <w:r w:rsidR="00CE4100" w:rsidRPr="00432B30">
          <w:rPr>
            <w:rStyle w:val="Hyperlink"/>
            <w:noProof/>
          </w:rPr>
          <w:t xml:space="preserve">Hypotéza vlastnosti </w:t>
        </w:r>
        <m:oMath>
          <m:r>
            <m:rPr>
              <m:sty m:val="bi"/>
            </m:rPr>
            <w:rPr>
              <w:rStyle w:val="Hyperlink"/>
              <w:rFonts w:ascii="Cambria Math" w:hAnsi="Cambria Math"/>
              <w:noProof/>
            </w:rPr>
            <m:t>X</m:t>
          </m:r>
          <m:r>
            <m:rPr>
              <m:sty m:val="bi"/>
            </m:rPr>
            <w:rPr>
              <w:rStyle w:val="Hyperlink"/>
              <w:rFonts w:ascii="Cambria Math" w:hAnsi="Cambria Math"/>
              <w:noProof/>
            </w:rPr>
            <m:t>3</m:t>
          </m:r>
          <m:r>
            <m:rPr>
              <m:sty m:val="bi"/>
            </m:rPr>
            <w:rPr>
              <w:rStyle w:val="Hyperlink"/>
              <w:rFonts w:ascii="Cambria Math" w:hAnsi="Cambria Math"/>
              <w:noProof/>
            </w:rPr>
            <m:t>a</m:t>
          </m:r>
        </m:oMath>
        <w:r w:rsidR="00CE4100" w:rsidRPr="00432B30">
          <w:rPr>
            <w:rStyle w:val="Hyperlink"/>
            <w:iCs/>
            <w:noProof/>
          </w:rPr>
          <w:t xml:space="preserve"> </w:t>
        </w:r>
        <w:r w:rsidR="00CE4100" w:rsidRPr="00432B30">
          <w:rPr>
            <w:rStyle w:val="Hyperlink"/>
            <w:noProof/>
            <w:lang w:val="en-US"/>
          </w:rPr>
          <w:t xml:space="preserve">a </w:t>
        </w:r>
        <m:oMath>
          <m:r>
            <m:rPr>
              <m:sty m:val="bi"/>
            </m:rPr>
            <w:rPr>
              <w:rStyle w:val="Hyperlink"/>
              <w:rFonts w:ascii="Cambria Math" w:hAnsi="Cambria Math"/>
              <w:noProof/>
            </w:rPr>
            <m:t>X</m:t>
          </m:r>
          <m:r>
            <m:rPr>
              <m:sty m:val="bi"/>
            </m:rPr>
            <w:rPr>
              <w:rStyle w:val="Hyperlink"/>
              <w:rFonts w:ascii="Cambria Math" w:hAnsi="Cambria Math"/>
              <w:noProof/>
            </w:rPr>
            <m:t>3</m:t>
          </m:r>
          <m:r>
            <m:rPr>
              <m:sty m:val="bi"/>
            </m:rPr>
            <w:rPr>
              <w:rStyle w:val="Hyperlink"/>
              <w:rFonts w:ascii="Cambria Math" w:hAnsi="Cambria Math"/>
              <w:noProof/>
            </w:rPr>
            <m:t>b</m:t>
          </m:r>
        </m:oMath>
        <w:r w:rsidR="00CE4100" w:rsidRPr="00432B30">
          <w:rPr>
            <w:rStyle w:val="Hyperlink"/>
            <w:noProof/>
            <w:lang w:val="en-US"/>
          </w:rPr>
          <w:t xml:space="preserve"> na </w:t>
        </w:r>
        <m:oMath>
          <m:r>
            <m:rPr>
              <m:sty m:val="bi"/>
            </m:rPr>
            <w:rPr>
              <w:rStyle w:val="Hyperlink"/>
              <w:rFonts w:ascii="Cambria Math" w:hAnsi="Cambria Math"/>
              <w:noProof/>
              <w:lang w:val="en-US"/>
            </w:rPr>
            <m:t>M</m:t>
          </m:r>
          <m:r>
            <m:rPr>
              <m:sty m:val="bi"/>
            </m:rPr>
            <w:rPr>
              <w:rStyle w:val="Hyperlink"/>
              <w:rFonts w:ascii="Cambria Math" w:hAnsi="Cambria Math"/>
              <w:noProof/>
              <w:lang w:val="en-US"/>
            </w:rPr>
            <m:t>1</m:t>
          </m:r>
        </m:oMath>
        <w:r w:rsidR="00CE4100">
          <w:rPr>
            <w:noProof/>
            <w:webHidden/>
          </w:rPr>
          <w:tab/>
        </w:r>
        <w:r w:rsidR="00CE4100">
          <w:rPr>
            <w:noProof/>
            <w:webHidden/>
          </w:rPr>
          <w:fldChar w:fldCharType="begin"/>
        </w:r>
        <w:r w:rsidR="00CE4100">
          <w:rPr>
            <w:noProof/>
            <w:webHidden/>
          </w:rPr>
          <w:instrText xml:space="preserve"> PAGEREF _Toc4324701 \h </w:instrText>
        </w:r>
        <w:r w:rsidR="00CE4100">
          <w:rPr>
            <w:noProof/>
            <w:webHidden/>
          </w:rPr>
        </w:r>
        <w:r w:rsidR="00CE4100">
          <w:rPr>
            <w:noProof/>
            <w:webHidden/>
          </w:rPr>
          <w:fldChar w:fldCharType="separate"/>
        </w:r>
        <w:r w:rsidR="00CE4100">
          <w:rPr>
            <w:noProof/>
            <w:webHidden/>
          </w:rPr>
          <w:t>38</w:t>
        </w:r>
        <w:r w:rsidR="00CE4100">
          <w:rPr>
            <w:noProof/>
            <w:webHidden/>
          </w:rPr>
          <w:fldChar w:fldCharType="end"/>
        </w:r>
      </w:hyperlink>
    </w:p>
    <w:p w14:paraId="277BCF7A" w14:textId="26680ADF" w:rsidR="00CE4100" w:rsidRDefault="00CC130B">
      <w:pPr>
        <w:pStyle w:val="TOC3"/>
        <w:tabs>
          <w:tab w:val="left" w:pos="1320"/>
          <w:tab w:val="right" w:leader="dot" w:pos="8777"/>
        </w:tabs>
        <w:rPr>
          <w:rFonts w:eastAsiaTheme="minorEastAsia"/>
          <w:noProof/>
          <w:lang w:eastAsia="cs-CZ" w:bidi="he-IL"/>
        </w:rPr>
      </w:pPr>
      <w:hyperlink w:anchor="_Toc4324702" w:history="1">
        <w:r w:rsidR="00CE4100" w:rsidRPr="00432B30">
          <w:rPr>
            <w:rStyle w:val="Hyperlink"/>
            <w:noProof/>
          </w:rPr>
          <w:t>7.1.5</w:t>
        </w:r>
        <w:r w:rsidR="00CE4100">
          <w:rPr>
            <w:rFonts w:eastAsiaTheme="minorEastAsia"/>
            <w:noProof/>
            <w:lang w:eastAsia="cs-CZ" w:bidi="he-IL"/>
          </w:rPr>
          <w:tab/>
        </w:r>
        <w:r w:rsidR="00CE4100" w:rsidRPr="00432B30">
          <w:rPr>
            <w:rStyle w:val="Hyperlink"/>
            <w:noProof/>
          </w:rPr>
          <w:t xml:space="preserve">Hypotéza vlastnosti </w:t>
        </w:r>
        <m:oMath>
          <m:r>
            <m:rPr>
              <m:sty m:val="bi"/>
            </m:rPr>
            <w:rPr>
              <w:rStyle w:val="Hyperlink"/>
              <w:rFonts w:ascii="Cambria Math" w:hAnsi="Cambria Math"/>
              <w:noProof/>
            </w:rPr>
            <m:t>X</m:t>
          </m:r>
          <m:r>
            <m:rPr>
              <m:sty m:val="bi"/>
            </m:rPr>
            <w:rPr>
              <w:rStyle w:val="Hyperlink"/>
              <w:rFonts w:ascii="Cambria Math" w:hAnsi="Cambria Math"/>
              <w:noProof/>
            </w:rPr>
            <m:t>4</m:t>
          </m:r>
        </m:oMath>
        <w:r w:rsidR="00CE4100" w:rsidRPr="00432B30">
          <w:rPr>
            <w:rStyle w:val="Hyperlink"/>
            <w:noProof/>
            <w:lang w:val="en-US"/>
          </w:rPr>
          <w:t xml:space="preserve">na </w:t>
        </w:r>
        <m:oMath>
          <m:r>
            <m:rPr>
              <m:sty m:val="bi"/>
            </m:rPr>
            <w:rPr>
              <w:rStyle w:val="Hyperlink"/>
              <w:rFonts w:ascii="Cambria Math" w:hAnsi="Cambria Math"/>
              <w:noProof/>
              <w:lang w:val="en-US"/>
            </w:rPr>
            <m:t>M</m:t>
          </m:r>
          <m:r>
            <m:rPr>
              <m:sty m:val="bi"/>
            </m:rPr>
            <w:rPr>
              <w:rStyle w:val="Hyperlink"/>
              <w:rFonts w:ascii="Cambria Math" w:hAnsi="Cambria Math"/>
              <w:noProof/>
              <w:lang w:val="en-US"/>
            </w:rPr>
            <m:t>1</m:t>
          </m:r>
        </m:oMath>
        <w:r w:rsidR="00CE4100">
          <w:rPr>
            <w:noProof/>
            <w:webHidden/>
          </w:rPr>
          <w:tab/>
        </w:r>
        <w:r w:rsidR="00CE4100">
          <w:rPr>
            <w:noProof/>
            <w:webHidden/>
          </w:rPr>
          <w:fldChar w:fldCharType="begin"/>
        </w:r>
        <w:r w:rsidR="00CE4100">
          <w:rPr>
            <w:noProof/>
            <w:webHidden/>
          </w:rPr>
          <w:instrText xml:space="preserve"> PAGEREF _Toc4324702 \h </w:instrText>
        </w:r>
        <w:r w:rsidR="00CE4100">
          <w:rPr>
            <w:noProof/>
            <w:webHidden/>
          </w:rPr>
        </w:r>
        <w:r w:rsidR="00CE4100">
          <w:rPr>
            <w:noProof/>
            <w:webHidden/>
          </w:rPr>
          <w:fldChar w:fldCharType="separate"/>
        </w:r>
        <w:r w:rsidR="00CE4100">
          <w:rPr>
            <w:noProof/>
            <w:webHidden/>
          </w:rPr>
          <w:t>39</w:t>
        </w:r>
        <w:r w:rsidR="00CE4100">
          <w:rPr>
            <w:noProof/>
            <w:webHidden/>
          </w:rPr>
          <w:fldChar w:fldCharType="end"/>
        </w:r>
      </w:hyperlink>
    </w:p>
    <w:p w14:paraId="53D34D5E" w14:textId="0B5B1809" w:rsidR="00CE4100" w:rsidRDefault="00CC130B">
      <w:pPr>
        <w:pStyle w:val="TOC3"/>
        <w:tabs>
          <w:tab w:val="left" w:pos="1320"/>
          <w:tab w:val="right" w:leader="dot" w:pos="8777"/>
        </w:tabs>
        <w:rPr>
          <w:rFonts w:eastAsiaTheme="minorEastAsia"/>
          <w:noProof/>
          <w:lang w:eastAsia="cs-CZ" w:bidi="he-IL"/>
        </w:rPr>
      </w:pPr>
      <w:hyperlink w:anchor="_Toc4324703" w:history="1">
        <w:r w:rsidR="00CE4100" w:rsidRPr="00432B30">
          <w:rPr>
            <w:rStyle w:val="Hyperlink"/>
            <w:noProof/>
          </w:rPr>
          <w:t>7.1.6</w:t>
        </w:r>
        <w:r w:rsidR="00CE4100">
          <w:rPr>
            <w:rFonts w:eastAsiaTheme="minorEastAsia"/>
            <w:noProof/>
            <w:lang w:eastAsia="cs-CZ" w:bidi="he-IL"/>
          </w:rPr>
          <w:tab/>
        </w:r>
        <w:r w:rsidR="00CE4100" w:rsidRPr="00432B30">
          <w:rPr>
            <w:rStyle w:val="Hyperlink"/>
            <w:noProof/>
          </w:rPr>
          <w:t xml:space="preserve">Hypotéza vlastností </w:t>
        </w:r>
        <m:oMath>
          <m:r>
            <m:rPr>
              <m:sty m:val="bi"/>
            </m:rPr>
            <w:rPr>
              <w:rStyle w:val="Hyperlink"/>
              <w:rFonts w:ascii="Cambria Math" w:hAnsi="Cambria Math"/>
              <w:noProof/>
            </w:rPr>
            <m:t>X</m:t>
          </m:r>
          <m:r>
            <m:rPr>
              <m:sty m:val="bi"/>
            </m:rPr>
            <w:rPr>
              <w:rStyle w:val="Hyperlink"/>
              <w:rFonts w:ascii="Cambria Math" w:hAnsi="Cambria Math"/>
              <w:noProof/>
            </w:rPr>
            <m:t>5</m:t>
          </m:r>
          <m:r>
            <m:rPr>
              <m:sty m:val="bi"/>
            </m:rPr>
            <w:rPr>
              <w:rStyle w:val="Hyperlink"/>
              <w:rFonts w:ascii="Cambria Math" w:hAnsi="Cambria Math"/>
              <w:noProof/>
            </w:rPr>
            <m:t>a</m:t>
          </m:r>
          <m:r>
            <w:rPr>
              <w:rStyle w:val="Hyperlink"/>
              <w:rFonts w:ascii="Cambria Math" w:hAnsi="Cambria Math"/>
              <w:noProof/>
            </w:rPr>
            <m:t xml:space="preserve"> </m:t>
          </m:r>
        </m:oMath>
        <w:r w:rsidR="00CE4100" w:rsidRPr="00432B30">
          <w:rPr>
            <w:rStyle w:val="Hyperlink"/>
            <w:noProof/>
            <w:lang w:val="en-US"/>
          </w:rPr>
          <w:t xml:space="preserve">a </w:t>
        </w:r>
        <m:oMath>
          <m:r>
            <m:rPr>
              <m:sty m:val="bi"/>
            </m:rPr>
            <w:rPr>
              <w:rStyle w:val="Hyperlink"/>
              <w:rFonts w:ascii="Cambria Math" w:hAnsi="Cambria Math"/>
              <w:noProof/>
            </w:rPr>
            <m:t>X</m:t>
          </m:r>
          <m:r>
            <m:rPr>
              <m:sty m:val="bi"/>
            </m:rPr>
            <w:rPr>
              <w:rStyle w:val="Hyperlink"/>
              <w:rFonts w:ascii="Cambria Math" w:hAnsi="Cambria Math"/>
              <w:noProof/>
            </w:rPr>
            <m:t>5</m:t>
          </m:r>
          <m:r>
            <m:rPr>
              <m:sty m:val="bi"/>
            </m:rPr>
            <w:rPr>
              <w:rStyle w:val="Hyperlink"/>
              <w:rFonts w:ascii="Cambria Math" w:hAnsi="Cambria Math"/>
              <w:noProof/>
            </w:rPr>
            <m:t>b</m:t>
          </m:r>
        </m:oMath>
        <w:r w:rsidR="00CE4100" w:rsidRPr="00432B30">
          <w:rPr>
            <w:rStyle w:val="Hyperlink"/>
            <w:iCs/>
            <w:noProof/>
          </w:rPr>
          <w:t xml:space="preserve"> </w:t>
        </w:r>
        <w:r w:rsidR="00CE4100" w:rsidRPr="00432B30">
          <w:rPr>
            <w:rStyle w:val="Hyperlink"/>
            <w:noProof/>
            <w:lang w:val="en-US"/>
          </w:rPr>
          <w:t xml:space="preserve">na </w:t>
        </w:r>
        <m:oMath>
          <m:r>
            <m:rPr>
              <m:sty m:val="bi"/>
            </m:rPr>
            <w:rPr>
              <w:rStyle w:val="Hyperlink"/>
              <w:rFonts w:ascii="Cambria Math" w:hAnsi="Cambria Math"/>
              <w:noProof/>
              <w:lang w:val="en-US"/>
            </w:rPr>
            <m:t>M</m:t>
          </m:r>
          <m:r>
            <m:rPr>
              <m:sty m:val="bi"/>
            </m:rPr>
            <w:rPr>
              <w:rStyle w:val="Hyperlink"/>
              <w:rFonts w:ascii="Cambria Math" w:hAnsi="Cambria Math"/>
              <w:noProof/>
              <w:lang w:val="en-US"/>
            </w:rPr>
            <m:t>1</m:t>
          </m:r>
        </m:oMath>
        <w:r w:rsidR="00CE4100">
          <w:rPr>
            <w:noProof/>
            <w:webHidden/>
          </w:rPr>
          <w:tab/>
        </w:r>
        <w:r w:rsidR="00CE4100">
          <w:rPr>
            <w:noProof/>
            <w:webHidden/>
          </w:rPr>
          <w:fldChar w:fldCharType="begin"/>
        </w:r>
        <w:r w:rsidR="00CE4100">
          <w:rPr>
            <w:noProof/>
            <w:webHidden/>
          </w:rPr>
          <w:instrText xml:space="preserve"> PAGEREF _Toc4324703 \h </w:instrText>
        </w:r>
        <w:r w:rsidR="00CE4100">
          <w:rPr>
            <w:noProof/>
            <w:webHidden/>
          </w:rPr>
        </w:r>
        <w:r w:rsidR="00CE4100">
          <w:rPr>
            <w:noProof/>
            <w:webHidden/>
          </w:rPr>
          <w:fldChar w:fldCharType="separate"/>
        </w:r>
        <w:r w:rsidR="00CE4100">
          <w:rPr>
            <w:noProof/>
            <w:webHidden/>
          </w:rPr>
          <w:t>39</w:t>
        </w:r>
        <w:r w:rsidR="00CE4100">
          <w:rPr>
            <w:noProof/>
            <w:webHidden/>
          </w:rPr>
          <w:fldChar w:fldCharType="end"/>
        </w:r>
      </w:hyperlink>
    </w:p>
    <w:p w14:paraId="6C4BE504" w14:textId="346B2958" w:rsidR="00CE4100" w:rsidRDefault="00CC130B">
      <w:pPr>
        <w:pStyle w:val="TOC2"/>
        <w:tabs>
          <w:tab w:val="left" w:pos="880"/>
          <w:tab w:val="right" w:leader="dot" w:pos="8777"/>
        </w:tabs>
        <w:rPr>
          <w:rFonts w:eastAsiaTheme="minorEastAsia"/>
          <w:noProof/>
          <w:lang w:eastAsia="cs-CZ" w:bidi="he-IL"/>
        </w:rPr>
      </w:pPr>
      <w:hyperlink w:anchor="_Toc4324704" w:history="1">
        <w:r w:rsidR="00CE4100" w:rsidRPr="00432B30">
          <w:rPr>
            <w:rStyle w:val="Hyperlink"/>
            <w:noProof/>
          </w:rPr>
          <w:t>7.2</w:t>
        </w:r>
        <w:r w:rsidR="00CE4100">
          <w:rPr>
            <w:rFonts w:eastAsiaTheme="minorEastAsia"/>
            <w:noProof/>
            <w:lang w:eastAsia="cs-CZ" w:bidi="he-IL"/>
          </w:rPr>
          <w:tab/>
        </w:r>
        <w:r w:rsidR="00CE4100" w:rsidRPr="00432B30">
          <w:rPr>
            <w:rStyle w:val="Hyperlink"/>
            <w:noProof/>
          </w:rPr>
          <w:t>Integrační testování</w:t>
        </w:r>
        <w:r w:rsidR="00CE4100">
          <w:rPr>
            <w:noProof/>
            <w:webHidden/>
          </w:rPr>
          <w:tab/>
        </w:r>
        <w:r w:rsidR="00CE4100">
          <w:rPr>
            <w:noProof/>
            <w:webHidden/>
          </w:rPr>
          <w:fldChar w:fldCharType="begin"/>
        </w:r>
        <w:r w:rsidR="00CE4100">
          <w:rPr>
            <w:noProof/>
            <w:webHidden/>
          </w:rPr>
          <w:instrText xml:space="preserve"> PAGEREF _Toc4324704 \h </w:instrText>
        </w:r>
        <w:r w:rsidR="00CE4100">
          <w:rPr>
            <w:noProof/>
            <w:webHidden/>
          </w:rPr>
        </w:r>
        <w:r w:rsidR="00CE4100">
          <w:rPr>
            <w:noProof/>
            <w:webHidden/>
          </w:rPr>
          <w:fldChar w:fldCharType="separate"/>
        </w:r>
        <w:r w:rsidR="00CE4100">
          <w:rPr>
            <w:noProof/>
            <w:webHidden/>
          </w:rPr>
          <w:t>40</w:t>
        </w:r>
        <w:r w:rsidR="00CE4100">
          <w:rPr>
            <w:noProof/>
            <w:webHidden/>
          </w:rPr>
          <w:fldChar w:fldCharType="end"/>
        </w:r>
      </w:hyperlink>
    </w:p>
    <w:p w14:paraId="369DAA70" w14:textId="775C24C1" w:rsidR="00CE4100" w:rsidRDefault="00CC130B">
      <w:pPr>
        <w:pStyle w:val="TOC1"/>
        <w:tabs>
          <w:tab w:val="left" w:pos="440"/>
          <w:tab w:val="right" w:leader="dot" w:pos="8777"/>
        </w:tabs>
        <w:rPr>
          <w:rFonts w:eastAsiaTheme="minorEastAsia"/>
          <w:noProof/>
          <w:lang w:eastAsia="cs-CZ" w:bidi="he-IL"/>
        </w:rPr>
      </w:pPr>
      <w:hyperlink w:anchor="_Toc4324705" w:history="1">
        <w:r w:rsidR="00CE4100" w:rsidRPr="00432B30">
          <w:rPr>
            <w:rStyle w:val="Hyperlink"/>
            <w:noProof/>
          </w:rPr>
          <w:t>8</w:t>
        </w:r>
        <w:r w:rsidR="00CE4100">
          <w:rPr>
            <w:rFonts w:eastAsiaTheme="minorEastAsia"/>
            <w:noProof/>
            <w:lang w:eastAsia="cs-CZ" w:bidi="he-IL"/>
          </w:rPr>
          <w:tab/>
        </w:r>
        <w:r w:rsidR="00CE4100" w:rsidRPr="00432B30">
          <w:rPr>
            <w:rStyle w:val="Hyperlink"/>
            <w:noProof/>
          </w:rPr>
          <w:t>Závěr</w:t>
        </w:r>
        <w:r w:rsidR="00CE4100">
          <w:rPr>
            <w:noProof/>
            <w:webHidden/>
          </w:rPr>
          <w:tab/>
        </w:r>
        <w:r w:rsidR="00CE4100">
          <w:rPr>
            <w:noProof/>
            <w:webHidden/>
          </w:rPr>
          <w:fldChar w:fldCharType="begin"/>
        </w:r>
        <w:r w:rsidR="00CE4100">
          <w:rPr>
            <w:noProof/>
            <w:webHidden/>
          </w:rPr>
          <w:instrText xml:space="preserve"> PAGEREF _Toc4324705 \h </w:instrText>
        </w:r>
        <w:r w:rsidR="00CE4100">
          <w:rPr>
            <w:noProof/>
            <w:webHidden/>
          </w:rPr>
        </w:r>
        <w:r w:rsidR="00CE4100">
          <w:rPr>
            <w:noProof/>
            <w:webHidden/>
          </w:rPr>
          <w:fldChar w:fldCharType="separate"/>
        </w:r>
        <w:r w:rsidR="00CE4100">
          <w:rPr>
            <w:noProof/>
            <w:webHidden/>
          </w:rPr>
          <w:t>41</w:t>
        </w:r>
        <w:r w:rsidR="00CE4100">
          <w:rPr>
            <w:noProof/>
            <w:webHidden/>
          </w:rPr>
          <w:fldChar w:fldCharType="end"/>
        </w:r>
      </w:hyperlink>
    </w:p>
    <w:p w14:paraId="59A05863" w14:textId="174AD940" w:rsidR="00CE4100" w:rsidRDefault="00CC130B">
      <w:pPr>
        <w:pStyle w:val="TOC1"/>
        <w:tabs>
          <w:tab w:val="left" w:pos="440"/>
          <w:tab w:val="right" w:leader="dot" w:pos="8777"/>
        </w:tabs>
        <w:rPr>
          <w:rFonts w:eastAsiaTheme="minorEastAsia"/>
          <w:noProof/>
          <w:lang w:eastAsia="cs-CZ" w:bidi="he-IL"/>
        </w:rPr>
      </w:pPr>
      <w:hyperlink w:anchor="_Toc4324706" w:history="1">
        <w:r w:rsidR="00CE4100" w:rsidRPr="00432B30">
          <w:rPr>
            <w:rStyle w:val="Hyperlink"/>
            <w:noProof/>
          </w:rPr>
          <w:t>9</w:t>
        </w:r>
        <w:r w:rsidR="00CE4100">
          <w:rPr>
            <w:rFonts w:eastAsiaTheme="minorEastAsia"/>
            <w:noProof/>
            <w:lang w:eastAsia="cs-CZ" w:bidi="he-IL"/>
          </w:rPr>
          <w:tab/>
        </w:r>
        <w:r w:rsidR="00CE4100" w:rsidRPr="00432B30">
          <w:rPr>
            <w:rStyle w:val="Hyperlink"/>
            <w:noProof/>
          </w:rPr>
          <w:t>Seznam použité literatury</w:t>
        </w:r>
        <w:r w:rsidR="00CE4100">
          <w:rPr>
            <w:noProof/>
            <w:webHidden/>
          </w:rPr>
          <w:tab/>
        </w:r>
        <w:r w:rsidR="00CE4100">
          <w:rPr>
            <w:noProof/>
            <w:webHidden/>
          </w:rPr>
          <w:fldChar w:fldCharType="begin"/>
        </w:r>
        <w:r w:rsidR="00CE4100">
          <w:rPr>
            <w:noProof/>
            <w:webHidden/>
          </w:rPr>
          <w:instrText xml:space="preserve"> PAGEREF _Toc4324706 \h </w:instrText>
        </w:r>
        <w:r w:rsidR="00CE4100">
          <w:rPr>
            <w:noProof/>
            <w:webHidden/>
          </w:rPr>
        </w:r>
        <w:r w:rsidR="00CE4100">
          <w:rPr>
            <w:noProof/>
            <w:webHidden/>
          </w:rPr>
          <w:fldChar w:fldCharType="separate"/>
        </w:r>
        <w:r w:rsidR="00CE4100">
          <w:rPr>
            <w:noProof/>
            <w:webHidden/>
          </w:rPr>
          <w:t>42</w:t>
        </w:r>
        <w:r w:rsidR="00CE4100">
          <w:rPr>
            <w:noProof/>
            <w:webHidden/>
          </w:rPr>
          <w:fldChar w:fldCharType="end"/>
        </w:r>
      </w:hyperlink>
    </w:p>
    <w:p w14:paraId="6EC61488" w14:textId="6A2532CD" w:rsidR="00A444A9" w:rsidRDefault="00CE4100" w:rsidP="00CD7A20">
      <w:pPr>
        <w:pStyle w:val="Standartni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7B457185" w14:textId="41E54525" w:rsidR="00155E3A" w:rsidRDefault="00155E3A" w:rsidP="00155E3A">
      <w:pPr>
        <w:pStyle w:val="Headingwithoutnumber"/>
      </w:pPr>
      <w:bookmarkStart w:id="5" w:name="_Toc4324666"/>
      <w:r>
        <w:lastRenderedPageBreak/>
        <w:t>Seznam zkratek a použitých symbolů</w:t>
      </w:r>
      <w:bookmarkEnd w:id="5"/>
    </w:p>
    <w:p w14:paraId="139A86FE" w14:textId="03ADC70E" w:rsidR="00155E3A" w:rsidRDefault="00155E3A" w:rsidP="00155E3A">
      <w:pPr>
        <w:pStyle w:val="Standartnitextbezodsazeni"/>
      </w:pPr>
      <w:r>
        <w:t>PCG</w:t>
      </w:r>
      <w:r>
        <w:tab/>
      </w:r>
      <w:r>
        <w:tab/>
        <w:t>Procedurální generování obsahu</w:t>
      </w:r>
    </w:p>
    <w:p w14:paraId="3CBA1863" w14:textId="684C3EB7" w:rsidR="00155E3A" w:rsidRDefault="00155E3A" w:rsidP="00155E3A">
      <w:pPr>
        <w:pStyle w:val="Standartnitextbezodsazeni"/>
      </w:pPr>
      <w:r>
        <w:t>PCGML</w:t>
      </w:r>
      <w:r>
        <w:tab/>
        <w:t>Procedurální generování obsahu s pomocí strojového učení</w:t>
      </w:r>
    </w:p>
    <w:p w14:paraId="500EE652" w14:textId="04ADEC1A" w:rsidR="00155E3A" w:rsidRDefault="00155E3A" w:rsidP="00155E3A">
      <w:pPr>
        <w:pStyle w:val="Standartnitextbezodsazeni"/>
      </w:pPr>
      <w:r>
        <w:t>GAN</w:t>
      </w:r>
      <w:r>
        <w:tab/>
      </w:r>
      <w:r>
        <w:tab/>
        <w:t>General adversarial neural networsk</w:t>
      </w:r>
    </w:p>
    <w:p w14:paraId="1F475500" w14:textId="7EA20F51" w:rsidR="00155E3A" w:rsidRDefault="00155E3A" w:rsidP="00155E3A">
      <w:pPr>
        <w:pStyle w:val="Standartnitextbezodsazeni"/>
      </w:pPr>
      <w:r>
        <w:t>CNN</w:t>
      </w:r>
      <w:r>
        <w:tab/>
      </w:r>
      <w:r>
        <w:tab/>
        <w:t>Konvoluční neuronové sítě</w:t>
      </w:r>
    </w:p>
    <w:p w14:paraId="40E931DC" w14:textId="74C82BE8" w:rsidR="00155E3A" w:rsidRDefault="00155E3A" w:rsidP="00155E3A">
      <w:pPr>
        <w:pStyle w:val="Standartnitextbezodsazeni"/>
      </w:pPr>
      <w:r>
        <w:t>RNN</w:t>
      </w:r>
      <w:r>
        <w:tab/>
      </w:r>
      <w:r>
        <w:tab/>
        <w:t>Rekurentní ne</w:t>
      </w:r>
      <w:r w:rsidR="009D5C4C">
        <w:t>ur</w:t>
      </w:r>
      <w:r>
        <w:t>onové sítě</w:t>
      </w:r>
    </w:p>
    <w:p w14:paraId="2C0E1ABC" w14:textId="1809B38B" w:rsidR="00155E3A" w:rsidRDefault="00155E3A" w:rsidP="00155E3A">
      <w:pPr>
        <w:pStyle w:val="Standartnitextbezodsazeni"/>
      </w:pPr>
      <w:r>
        <w:t>EDPCG</w:t>
      </w:r>
      <w:r>
        <w:tab/>
        <w:t>Procedurální generování obsahu na základě uživatelského chování</w:t>
      </w:r>
    </w:p>
    <w:p w14:paraId="691D77DC" w14:textId="77777777" w:rsidR="00155E3A" w:rsidRDefault="00155E3A" w:rsidP="00155E3A">
      <w:pPr>
        <w:pStyle w:val="Standartnitextbezodsazeni"/>
      </w:pPr>
    </w:p>
    <w:p w14:paraId="1D51B2E6" w14:textId="77777777" w:rsidR="00155E3A" w:rsidRDefault="00155E3A" w:rsidP="00155E3A">
      <w:pPr>
        <w:pStyle w:val="Headingwithoutnumber"/>
      </w:pPr>
    </w:p>
    <w:p w14:paraId="12B999B6" w14:textId="6189B72F" w:rsidR="007270B7" w:rsidRDefault="007270B7" w:rsidP="00504230">
      <w:pPr>
        <w:pStyle w:val="Heading1"/>
      </w:pPr>
      <w:bookmarkStart w:id="6" w:name="_Toc4324667"/>
      <w:r w:rsidRPr="00504230">
        <w:lastRenderedPageBreak/>
        <w:t>Úvod</w:t>
      </w:r>
      <w:bookmarkEnd w:id="6"/>
    </w:p>
    <w:p w14:paraId="4E5BA637" w14:textId="6D731977" w:rsidR="003248FB" w:rsidRDefault="00504230" w:rsidP="003248FB">
      <w:pPr>
        <w:pStyle w:val="Standartni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w:t>
      </w:r>
      <w:r w:rsidR="009D5C4C">
        <w:t>,</w:t>
      </w:r>
      <w:r w:rsidR="0003444E">
        <w:t xml:space="preserve">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w:t>
      </w:r>
      <w:r w:rsidR="009D5C4C">
        <w:br/>
      </w:r>
      <w:r w:rsidR="00E17003">
        <w:t>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w:t>
      </w:r>
      <w:r w:rsidR="009D5C4C">
        <w:br/>
      </w:r>
      <w:r w:rsidR="002F2A38">
        <w:t>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w:t>
      </w:r>
      <w:r w:rsidR="009D5C4C">
        <w:br/>
      </w:r>
      <w:r w:rsidR="00216C16">
        <w:t>a specifické podoblasti</w:t>
      </w:r>
      <w:r w:rsidR="005E42DE">
        <w:t xml:space="preserve">, jíž lze označit jako „Generování grafického obsahu </w:t>
      </w:r>
      <w:r w:rsidR="009D5C4C">
        <w:t>s</w:t>
      </w:r>
      <w:r w:rsidR="005E42DE">
        <w:t xml:space="preserve"> pomocí 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ndartnitext"/>
      </w:pPr>
      <w:r>
        <w:t xml:space="preserve">Motivací k sestavení tohoto textu byl zájem o počítačovou kreativitu v oblasti grafiky a </w:t>
      </w:r>
      <w:r w:rsidR="004226A9">
        <w:t xml:space="preserve">snaha o poznání metod strojového </w:t>
      </w:r>
      <w:commentRangeStart w:id="7"/>
      <w:r w:rsidR="004226A9">
        <w:t>učení</w:t>
      </w:r>
      <w:commentRangeEnd w:id="7"/>
      <w:r w:rsidR="004226A9">
        <w:rPr>
          <w:rStyle w:val="CommentReference"/>
          <w:rFonts w:asciiTheme="minorHAnsi" w:hAnsiTheme="minorHAnsi" w:cstheme="minorBidi"/>
        </w:rPr>
        <w:commentReference w:id="7"/>
      </w:r>
      <w:r w:rsidR="000F37C0">
        <w:t>, primárně neuronových sítí</w:t>
      </w:r>
      <w:r w:rsidR="004226A9">
        <w:t>.</w:t>
      </w:r>
      <w:r>
        <w:t xml:space="preserve"> </w:t>
      </w:r>
    </w:p>
    <w:p w14:paraId="2C8D918D" w14:textId="55D868CC" w:rsidR="00604460" w:rsidRDefault="00CE4100" w:rsidP="003248FB">
      <w:pPr>
        <w:pStyle w:val="Standartnitext"/>
      </w:pPr>
      <w:r>
        <w:t>B</w:t>
      </w:r>
      <w:r w:rsidR="00604460">
        <w:t xml:space="preserve">akalářské práce </w:t>
      </w:r>
      <w:r>
        <w:t>je členěna</w:t>
      </w:r>
      <w:r w:rsidR="00604460">
        <w:t xml:space="preserve"> následovně</w:t>
      </w:r>
      <w:r w:rsidR="009D5C4C">
        <w:t>:</w:t>
      </w:r>
      <w:r w:rsidR="00604460">
        <w:t xml:space="preserve">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B226CD">
        <w:t>.</w:t>
      </w:r>
    </w:p>
    <w:p w14:paraId="04B2A712" w14:textId="4D0235AD" w:rsidR="00604460" w:rsidRDefault="00CE4100" w:rsidP="003248FB">
      <w:pPr>
        <w:pStyle w:val="Standartnitext"/>
      </w:pPr>
      <w:r>
        <w:t xml:space="preserve">Dále je v kapitolách tři a čtyři vytvořen stručný </w:t>
      </w:r>
      <w:r w:rsidR="00604460">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ání za pomocí strojového učení.</w:t>
      </w:r>
    </w:p>
    <w:p w14:paraId="56C68417" w14:textId="70DF5CFB" w:rsidR="007738F0" w:rsidRDefault="00CE4100" w:rsidP="003248FB">
      <w:pPr>
        <w:pStyle w:val="Standartnitext"/>
      </w:pPr>
      <w:r>
        <w:t>Pátá kapitola</w:t>
      </w:r>
      <w:r w:rsidR="007738F0">
        <w:t xml:space="preserve"> </w:t>
      </w:r>
      <w:r>
        <w:t>popisuje</w:t>
      </w:r>
      <w:r w:rsidR="007738F0">
        <w:t xml:space="preserve"> </w:t>
      </w:r>
      <w:r>
        <w:t>typické</w:t>
      </w:r>
      <w:r w:rsidR="007738F0">
        <w:t xml:space="preserve"> technologie a prostředí, </w:t>
      </w:r>
      <w:r>
        <w:t>které</w:t>
      </w:r>
      <w:r w:rsidR="007738F0">
        <w:t xml:space="preserve"> jsou vhodné pro implementaci metod strojového učení a jsou využívány v pr</w:t>
      </w:r>
      <w:r w:rsidR="00B226CD">
        <w:t>aktické části bakalářské práce.</w:t>
      </w:r>
    </w:p>
    <w:p w14:paraId="51A88FAD" w14:textId="1DF4C82A" w:rsidR="007738F0" w:rsidRDefault="00B226CD" w:rsidP="003248FB">
      <w:pPr>
        <w:pStyle w:val="Standartnitext"/>
      </w:pPr>
      <w:r>
        <w:t xml:space="preserve">V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Tato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Heading1"/>
      </w:pPr>
      <w:bookmarkStart w:id="8" w:name="_Toc4324668"/>
      <w:r w:rsidRPr="00191F46">
        <w:lastRenderedPageBreak/>
        <w:t>Strojové učení</w:t>
      </w:r>
      <w:r w:rsidR="00B226CD">
        <w:t xml:space="preserve"> v </w:t>
      </w:r>
      <w:r w:rsidR="00D64732">
        <w:t>obecných rysech</w:t>
      </w:r>
      <w:bookmarkEnd w:id="8"/>
    </w:p>
    <w:p w14:paraId="36E2936C" w14:textId="5D854E64" w:rsidR="003248FB" w:rsidRDefault="00B226CD" w:rsidP="00683C01">
      <w:pPr>
        <w:pStyle w:val="Standartnitext"/>
      </w:pPr>
      <w:r>
        <w:t xml:space="preserve">Z </w:t>
      </w:r>
      <w:r w:rsidR="00191F46" w:rsidRPr="00191F46">
        <w:t>formálních definic strojového učení je vybráno tradiční znění Toma Mitchella, který definuje strojové učení nás</w:t>
      </w:r>
      <w:r w:rsidR="00763A4F">
        <w:t>l</w:t>
      </w:r>
      <w:r w:rsidR="00191F46" w:rsidRPr="00191F46">
        <w:t xml:space="preserve">edujícím způsobem. </w:t>
      </w:r>
      <w:r w:rsidR="00191F46" w:rsidRPr="00191F46">
        <w:rPr>
          <w:i/>
        </w:rPr>
        <w:t>„Stroj (počítačový program) se učí plnit třídu zadání T  ze zkušenost E a s úspěšností P v tom případě, když se úspěšnost plně</w:t>
      </w:r>
      <w:r>
        <w:rPr>
          <w:i/>
        </w:rPr>
        <w:t xml:space="preserve">ní zadaných úkolů T  zlepšuje s </w:t>
      </w:r>
      <w:r w:rsidR="00191F46" w:rsidRPr="00191F46">
        <w:rPr>
          <w:i/>
        </w:rPr>
        <w:t xml:space="preserve">využitím znalostí nabytých ze </w:t>
      </w:r>
      <w:r w:rsidR="00191F46" w:rsidRPr="00191F46">
        <w:t xml:space="preserve">zkušenosti E.“ </w:t>
      </w:r>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5A9B34A6" w:rsidR="003248FB" w:rsidRDefault="00075D5A" w:rsidP="00683C01">
      <w:pPr>
        <w:pStyle w:val="Standartnitext"/>
      </w:pPr>
      <w:r>
        <w:t>Obecně je cílem algoritmů strojového učení aproximace neznámé komplexní funkce</w:t>
      </w:r>
      <w:r w:rsidR="00CE67CC">
        <w:t xml:space="preserve"> </w:t>
      </w:r>
      <m:oMath>
        <m:r>
          <w:rPr>
            <w:rFonts w:ascii="Cambria Math" w:hAnsi="Cambria Math"/>
          </w:rPr>
          <m:t>y =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(Goodfellow et al. 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optimizačního procesu je často parametrizovatelný</w:t>
      </w:r>
      <w:r w:rsidR="005B452A">
        <w:t xml:space="preserve"> takzvanými hyperparametry,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 2015)</w:t>
      </w:r>
      <w:r>
        <w:fldChar w:fldCharType="end"/>
      </w:r>
      <w:r w:rsidR="00B226CD">
        <w:t>.</w:t>
      </w:r>
    </w:p>
    <w:p w14:paraId="49AE31BB" w14:textId="2E7D48C5" w:rsidR="00763A4F" w:rsidRDefault="00D64732" w:rsidP="00504230">
      <w:pPr>
        <w:pStyle w:val="Standartnitext"/>
        <w:rPr>
          <w:lang w:bidi="he-IL"/>
        </w:rPr>
      </w:pPr>
      <w:r>
        <w:rPr>
          <w:lang w:bidi="he-IL"/>
        </w:rPr>
        <w:t>Jednoduché funkce lze v zásadě aproximovat i jinými čistě programově-algoritmickými metodami, to je nicméně často neefektivní</w:t>
      </w:r>
      <w:r w:rsidR="009D5C4C">
        <w:rPr>
          <w:lang w:bidi="he-IL"/>
        </w:rPr>
        <w:t>,</w:t>
      </w:r>
      <w:r>
        <w:rPr>
          <w:lang w:bidi="he-IL"/>
        </w:rPr>
        <w:t xml:space="preserve"> popřípadě </w:t>
      </w:r>
      <w:r w:rsidR="009D5C4C">
        <w:rPr>
          <w:lang w:bidi="he-IL"/>
        </w:rPr>
        <w:br/>
      </w:r>
      <w:r>
        <w:rPr>
          <w:lang w:bidi="he-IL"/>
        </w:rPr>
        <w:t xml:space="preserve">u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4426DF66" w:rsidR="00763A4F" w:rsidRDefault="005815BF" w:rsidP="00763A4F">
      <w:pPr>
        <w:pStyle w:val="Standartnitext"/>
        <w:ind w:firstLine="708"/>
        <w:rPr>
          <w:lang w:bidi="he-IL"/>
        </w:rPr>
      </w:pPr>
      <w:r>
        <w:rPr>
          <w:lang w:bidi="he-IL"/>
        </w:rPr>
        <w:t xml:space="preserve">Mitchellem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9D5C4C">
        <w:rPr>
          <w:lang w:bidi="he-IL"/>
        </w:rPr>
        <w:instrText xml:space="preserve"> ADDIN ZOTERO_ITEM CSL_CITATION {"citationID":"KGtGwr0L","properties":{"formattedCitation":"(Mitchell 1997b)","plainCitation":"(Mitchell 1997b)","noteIndex":0},"citationItems":[{"id":"2LP8LKcZ/gHo8B4AM","uris":["http://zotero.org/users/local/DXBpxSa9/items/C6L4M5DL"],"uri":["http://zotero.org/users/local/DXBpxSa9/items/C6L4M5DL"],"itemData":{"id":249,"type":"book","title":"Machine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 1997b)</w:t>
      </w:r>
      <w:r w:rsidR="00FA2FB4">
        <w:rPr>
          <w:lang w:bidi="he-IL"/>
        </w:rPr>
        <w:fldChar w:fldCharType="end"/>
      </w:r>
      <w:r w:rsidR="000F37C0">
        <w:rPr>
          <w:lang w:bidi="he-IL"/>
        </w:rPr>
        <w:t>.</w:t>
      </w:r>
      <w:r w:rsidR="00683C01">
        <w:rPr>
          <w:lang w:bidi="he-IL"/>
        </w:rPr>
        <w:t xml:space="preserve"> V </w:t>
      </w:r>
      <w:r w:rsidR="00FA2FB4">
        <w:rPr>
          <w:lang w:bidi="he-IL"/>
        </w:rPr>
        <w:t xml:space="preserve">takto definované trénovací sadě, lze pak </w:t>
      </w:r>
      <w:r w:rsidR="009D5C4C">
        <w:rPr>
          <w:lang w:bidi="he-IL"/>
        </w:rPr>
        <w:t>s</w:t>
      </w:r>
      <w:r w:rsidR="00FA2FB4">
        <w:rPr>
          <w:lang w:bidi="he-IL"/>
        </w:rPr>
        <w:t xml:space="preserve"> pomocí vhodných algoritmů strojového učení hledat obecné vztahy a korelace, které by tradiční analýze zůstaly skryté</w:t>
      </w:r>
      <w:r w:rsidR="009D5C4C">
        <w:rPr>
          <w:lang w:bidi="he-IL"/>
        </w:rPr>
        <w:t>.</w:t>
      </w:r>
      <w:r w:rsidR="000F37C0">
        <w:rPr>
          <w:lang w:bidi="he-IL"/>
        </w:rPr>
        <w:t xml:space="preserve"> </w:t>
      </w:r>
      <w:r w:rsidR="009D5C4C">
        <w:rPr>
          <w:lang w:bidi="he-IL"/>
        </w:rPr>
        <w:t>T</w:t>
      </w:r>
      <w:r w:rsidR="000F37C0">
        <w:rPr>
          <w:lang w:bidi="he-IL"/>
        </w:rPr>
        <w: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683C01">
        <w:rPr>
          <w:lang w:bidi="he-IL"/>
        </w:rPr>
        <w:t xml:space="preserve"> 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trénovací sady.</w:t>
      </w:r>
    </w:p>
    <w:p w14:paraId="1436F2C4" w14:textId="696C461C" w:rsidR="00F619E4" w:rsidRPr="00F619E4" w:rsidRDefault="00D64732" w:rsidP="00652D69">
      <w:pPr>
        <w:pStyle w:val="Standartni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lastRenderedPageBreak/>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w:t>
      </w:r>
      <w:r w:rsidR="00683C01">
        <w:t xml:space="preserve">z </w:t>
      </w:r>
      <w:r w:rsidR="00AC776C">
        <w:t xml:space="preserve">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 2018)</w:t>
      </w:r>
      <w:r w:rsidR="0040279A">
        <w:fldChar w:fldCharType="end"/>
      </w:r>
      <w:r w:rsidR="0040279A">
        <w:t>. Lze si jen stěží představit, že by tato funkce byla nalezena a</w:t>
      </w:r>
      <w:r w:rsidR="00683C01">
        <w:t xml:space="preserve"> prováděna programovou cestou.</w:t>
      </w:r>
    </w:p>
    <w:p w14:paraId="1B0C0D77" w14:textId="77777777" w:rsidR="00715B21" w:rsidRDefault="00715B21" w:rsidP="00715B21">
      <w:pPr>
        <w:pStyle w:val="Heading2"/>
        <w:rPr>
          <w:lang w:bidi="he-IL"/>
        </w:rPr>
      </w:pPr>
      <w:bookmarkStart w:id="9" w:name="_Toc4324669"/>
      <w:r>
        <w:t>Rozli</w:t>
      </w:r>
      <w:r>
        <w:rPr>
          <w:lang w:bidi="he-IL"/>
        </w:rPr>
        <w:t>šení diskriminativních a generativních modelů</w:t>
      </w:r>
      <w:bookmarkEnd w:id="9"/>
    </w:p>
    <w:p w14:paraId="55390F00" w14:textId="0F00B9C3" w:rsidR="001B67A0" w:rsidRPr="00AB2098" w:rsidRDefault="00652D69" w:rsidP="00652D69">
      <w:pPr>
        <w:pStyle w:val="Standartni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9D5C4C">
        <w:instrText xml:space="preserve"> ADDIN ZOTERO_ITEM CSL_CITATION {"citationID":"OPrn0G7O","properties":{"formattedCitation":"(Jebara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9D5C4C">
        <w:instrText xml:space="preserve"> ADDIN ZOTERO_ITEM CSL_CITATION {"citationID":"g6QdBucy","properties":{"formattedCitation":"(Ng a Jordan nedatov\\uc0\\u225{}no)","plainCitation":"(Ng a Jordan nedatováno)","noteIndex":0},"citationItems":[{"id":"2LP8LKcZ/QuRvumBB","uris":["http://zotero.org/users/local/DXBpxSa9/items/SWT9YI2N"],"uri":["http://zotero.org/users/local/DXBpxSa9/items/SWT9YI2N"],"itemData":{"id":274,"type":"article-journal","title":"On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9D5C4C">
        <w:instrText xml:space="preserve"> ADDIN ZOTERO_ITEM CSL_CITATION {"citationID":"xYr2fYji","properties":{"formattedCitation":"(Michael Revow et al. 1996)","plainCitation":"(Michael Revow et al. 1996)","noteIndex":0},"citationItems":[{"id":"2LP8LKcZ/sU1FsUen","uris":["http://zotero.org/users/local/DXBpxSa9/items/WDPKK3UD"],"uri":["http://zotero.org/users/local/DXBpxSa9/items/WDPKK3UD"],"itemData":{"id":486,"type":"article-journal","title":"Using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 1996)</w:t>
      </w:r>
      <w:r w:rsidR="00F619E4" w:rsidRPr="00AB2098">
        <w:fldChar w:fldCharType="end"/>
      </w:r>
      <w:r w:rsidR="00F619E4" w:rsidRPr="00AB2098">
        <w:t>.</w:t>
      </w:r>
    </w:p>
    <w:p w14:paraId="0901486C" w14:textId="57F75B50" w:rsidR="000B6173" w:rsidRPr="00AB2098" w:rsidRDefault="00683C01" w:rsidP="00AB2098">
      <w:pPr>
        <w:pStyle w:val="Standartni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Příklad takového oddělení je znázor</w:t>
      </w:r>
      <w:r w:rsidR="009D5C4C">
        <w:t>ně</w:t>
      </w:r>
      <w:r w:rsidR="00E838C3" w:rsidRPr="00AB2098">
        <w:t>n na</w:t>
      </w:r>
      <w:r w:rsidR="009D5C4C">
        <w:t xml:space="preserve"> </w:t>
      </w:r>
      <w:r w:rsidR="009D5C4C">
        <w:fldChar w:fldCharType="begin"/>
      </w:r>
      <w:r w:rsidR="009D5C4C">
        <w:instrText xml:space="preserve"> REF _Ref4142646 \h </w:instrText>
      </w:r>
      <w:r w:rsidR="009D5C4C">
        <w:fldChar w:fldCharType="separate"/>
      </w:r>
      <w:r w:rsidR="009D5C4C">
        <w:t xml:space="preserve">Obr. </w:t>
      </w:r>
      <w:r w:rsidR="009D5C4C">
        <w:rPr>
          <w:noProof/>
        </w:rPr>
        <w:t>1</w:t>
      </w:r>
      <w:r w:rsidR="009D5C4C">
        <w:fldChar w:fldCharType="end"/>
      </w:r>
      <w:r w:rsidR="009D5C4C">
        <w:t>.</w:t>
      </w:r>
      <w:r w:rsidR="005F037B" w:rsidRPr="00AB2098">
        <w:t xml:space="preserve"> Mezi diskriminativní algoritmy patří </w:t>
      </w:r>
      <w:r w:rsidR="005F037B" w:rsidRPr="00AB2098">
        <w:lastRenderedPageBreak/>
        <w:t>typicky neuronové sítě, support vector machines,  line</w:t>
      </w:r>
      <w:r w:rsidR="00F619E4" w:rsidRPr="00AB2098">
        <w:t xml:space="preserve">ární regresní algoritmy a další </w:t>
      </w:r>
      <w:r w:rsidR="00273E31" w:rsidRPr="00AB2098">
        <w:fldChar w:fldCharType="begin"/>
      </w:r>
      <w:r w:rsidR="009D5C4C">
        <w:instrText xml:space="preserve"> ADDIN ZOTERO_ITEM CSL_CITATION {"citationID":"XD5LMBoy","properties":{"formattedCitation":"(Jebara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732" cy="1408394"/>
                    </a:xfrm>
                    <a:prstGeom prst="rect">
                      <a:avLst/>
                    </a:prstGeom>
                  </pic:spPr>
                </pic:pic>
              </a:graphicData>
            </a:graphic>
          </wp:inline>
        </w:drawing>
      </w:r>
    </w:p>
    <w:p w14:paraId="727E9349" w14:textId="55AF1BD7" w:rsidR="00E838C3" w:rsidRPr="00787F85" w:rsidRDefault="00012722" w:rsidP="00012722">
      <w:pPr>
        <w:pStyle w:val="CAPITION"/>
        <w:rPr>
          <w:lang w:bidi="he-IL"/>
        </w:rPr>
      </w:pPr>
      <w:bookmarkStart w:id="10" w:name="_Ref4142646"/>
      <w:r>
        <w:t xml:space="preserve">Obr. </w:t>
      </w:r>
      <w:r w:rsidR="00CC130B">
        <w:fldChar w:fldCharType="begin"/>
      </w:r>
      <w:r w:rsidR="00CC130B">
        <w:instrText xml:space="preserve"> SEQ Obr. \* ARABIC </w:instrText>
      </w:r>
      <w:r w:rsidR="00CC130B">
        <w:fldChar w:fldCharType="separate"/>
      </w:r>
      <w:r w:rsidR="00BC471E">
        <w:rPr>
          <w:noProof/>
        </w:rPr>
        <w:t>1</w:t>
      </w:r>
      <w:r w:rsidR="00CC130B">
        <w:rPr>
          <w:noProof/>
        </w:rPr>
        <w:fldChar w:fldCharType="end"/>
      </w:r>
      <w:bookmarkEnd w:id="10"/>
      <w:r>
        <w:t>:</w:t>
      </w:r>
      <w:r w:rsidR="00E838C3">
        <w:t xml:space="preserve"> </w:t>
      </w:r>
      <w:r>
        <w:t>D</w:t>
      </w:r>
      <w:r w:rsidR="005D4AB0">
        <w:t>emonstrace typického vymezení hranice při klasifikování dat</w:t>
      </w:r>
      <w:r w:rsidR="009D5C4C">
        <w:t xml:space="preserve">. Převzato z </w:t>
      </w:r>
      <w:r w:rsidR="009D5C4C">
        <w:fldChar w:fldCharType="begin"/>
      </w:r>
      <w:r w:rsidR="009D5C4C">
        <w:instrText xml:space="preserve"> ADDIN ZOTERO_ITEM CSL_CITATION {"citationID":"b0HNkkzC","properties":{"formattedCitation":"(Goodfellow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r w:rsidR="005D4AB0">
        <w:t xml:space="preserve"> </w:t>
      </w:r>
    </w:p>
    <w:p w14:paraId="11440D69" w14:textId="418E3DD5" w:rsidR="00191F46" w:rsidRPr="00191F46" w:rsidRDefault="00191F46" w:rsidP="00496118">
      <w:pPr>
        <w:pStyle w:val="Heading2"/>
      </w:pPr>
      <w:bookmarkStart w:id="11" w:name="_Toc4324670"/>
      <w:r w:rsidRPr="00191F46">
        <w:t>Metody strojového učení</w:t>
      </w:r>
      <w:r w:rsidR="00496118">
        <w:t xml:space="preserve"> s omezením na neuronové sítě</w:t>
      </w:r>
      <w:bookmarkEnd w:id="11"/>
    </w:p>
    <w:p w14:paraId="5EEDC402" w14:textId="2A65CAD1" w:rsidR="00A572BF" w:rsidRPr="00496118" w:rsidRDefault="00683C01" w:rsidP="00AB2098">
      <w:pPr>
        <w:pStyle w:val="Standartnitext"/>
      </w:pPr>
      <w:r>
        <w:t xml:space="preserve">V </w:t>
      </w:r>
      <w:r w:rsidR="00191F46" w:rsidRPr="00191F46">
        <w:t>následujících kapitolách budou postupně představeny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standar</w:t>
      </w:r>
      <w:r w:rsidR="00F0096B">
        <w:t>d</w:t>
      </w:r>
      <w:r w:rsidR="00496118">
        <w:t xml:space="preserve">ní architekura umělé neuronové sítě a poté budou </w:t>
      </w:r>
      <w:r w:rsidR="009D5C4C">
        <w:t>popsány</w:t>
      </w:r>
      <w:r w:rsidR="00496118">
        <w:t xml:space="preserve"> tři další modely totiž General Adversarial Networks, Konvoluční neuronové sítě </w:t>
      </w:r>
      <w:r w:rsidR="00206526">
        <w:t>a  Rekure</w:t>
      </w:r>
      <w:r w:rsidR="00496118">
        <w:t>nt</w:t>
      </w:r>
      <w:r w:rsidR="00206526">
        <w:t>n</w:t>
      </w:r>
      <w:r w:rsidR="00496118">
        <w:t>í neuronové sítě. Všechny tyto modely stojí na bázi standar</w:t>
      </w:r>
      <w:r w:rsidR="00F0096B">
        <w:t>d</w:t>
      </w:r>
      <w:r w:rsidR="00496118">
        <w:t>ních neuronových sítí a jsou předmětem aktuálního v</w:t>
      </w:r>
      <w:r w:rsidR="005B452A">
        <w:t>ý</w:t>
      </w:r>
      <w:r w:rsidR="00496118">
        <w:t>zkumu a aplikací v posledních letech.</w:t>
      </w:r>
      <w:r w:rsidR="00AB2098">
        <w:t xml:space="preserve"> Rovněž budou </w:t>
      </w:r>
      <w:r w:rsidR="009D5C4C">
        <w:t>ukázány</w:t>
      </w:r>
      <w:r w:rsidR="00AB2098">
        <w:t xml:space="preserve"> jejich aplikace v oboru počítačové grafiky.</w:t>
      </w:r>
    </w:p>
    <w:p w14:paraId="49917070" w14:textId="133197CE" w:rsidR="00191F46" w:rsidRPr="00191F46" w:rsidRDefault="00453E50" w:rsidP="00F619E4">
      <w:pPr>
        <w:pStyle w:val="Heading3"/>
      </w:pPr>
      <w:r>
        <w:t xml:space="preserve"> </w:t>
      </w:r>
      <w:bookmarkStart w:id="12" w:name="_Toc4324671"/>
      <w:r w:rsidR="00470F33">
        <w:t>H</w:t>
      </w:r>
      <w:r w:rsidR="00496118">
        <w:t>luboké dopředné n</w:t>
      </w:r>
      <w:r w:rsidR="00F619E4">
        <w:t>euronové sítě</w:t>
      </w:r>
      <w:bookmarkEnd w:id="12"/>
    </w:p>
    <w:p w14:paraId="6B935A04" w14:textId="72F2794C" w:rsidR="00191F46" w:rsidRPr="00453E50" w:rsidRDefault="00470F33" w:rsidP="00470F33">
      <w:pPr>
        <w:pStyle w:val="Standartni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w:t>
      </w:r>
      <w:r w:rsidR="00C25769">
        <w:t xml:space="preserve"> </w:t>
      </w:r>
      <w:r w:rsidR="00191F46" w:rsidRPr="00191F46">
        <w:t xml:space="preserve">Mnohačetným předkládáním </w:t>
      </w:r>
      <w:r w:rsidR="00191F46" w:rsidRPr="00191F46">
        <w:rPr>
          <w:i/>
        </w:rPr>
        <w:t>m</w:t>
      </w:r>
      <w:r w:rsidR="00191F46" w:rsidRPr="00191F46">
        <w:t xml:space="preserve"> vzorů do neuronové sítě je možné adaptovat funkční </w:t>
      </w:r>
      <w:r w:rsidR="00C25769">
        <w:t xml:space="preserve">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w:t>
      </w:r>
      <w:r w:rsidR="009D5C4C">
        <w:t>pních hodnot. Tento proces adap</w:t>
      </w:r>
      <w:r w:rsidR="00191F46" w:rsidRPr="00191F46">
        <w:t xml:space="preserve">tace je chápán jako učení </w:t>
      </w:r>
      <w:r w:rsidR="00F619E4">
        <w:t>neuronové sítě</w:t>
      </w:r>
      <w:r w:rsidR="00191F46" w:rsidRPr="00191F46">
        <w:t xml:space="preserve">. Implementace tohoto učení stojí </w:t>
      </w:r>
      <w:r w:rsidR="00C25769">
        <w:t xml:space="preserve">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oMath>
      <w:r w:rsidR="00191F46" w:rsidRPr="00191F46">
        <w:t xml:space="preserve"> s</w:t>
      </w:r>
      <w:r w:rsidR="00B20C7A">
        <w:t> datově předepsanými</w:t>
      </w:r>
      <w:r w:rsidR="00191F46" w:rsidRPr="00191F46">
        <w:t xml:space="preserve"> hodnotami </w:t>
      </w:r>
      <w:r w:rsidR="00C25769">
        <w:t xml:space="preserve">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 2010)</w:t>
      </w:r>
      <w:r w:rsidR="00191F46" w:rsidRPr="00191F46">
        <w:fldChar w:fldCharType="end"/>
      </w:r>
      <w:r w:rsidR="00191F46" w:rsidRPr="00191F46">
        <w:t>.</w:t>
      </w:r>
      <w:r w:rsidR="00453E50">
        <w:t xml:space="preserve"> </w:t>
      </w:r>
      <w:r w:rsidR="00453E50" w:rsidRPr="00833DD2">
        <w:t>P</w:t>
      </w:r>
      <w:r w:rsidR="00453E50">
        <w:t>řirozeně se během vývoje oboru strojového učení začalo pracovat i s jinými chybovými funkcemi.</w:t>
      </w:r>
    </w:p>
    <w:p w14:paraId="0EF149C9" w14:textId="77777777" w:rsidR="00191F46" w:rsidRPr="00191F46" w:rsidRDefault="00CC130B"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bookmarkStart w:id="13" w:name="_Ref4237026"/>
      <w:r>
        <w:t xml:space="preserve">Rov. </w:t>
      </w:r>
      <w:r w:rsidR="00CC130B">
        <w:fldChar w:fldCharType="begin"/>
      </w:r>
      <w:r w:rsidR="00CC130B">
        <w:instrText xml:space="preserve"> SEQ Rov. \* ARABIC </w:instrText>
      </w:r>
      <w:r w:rsidR="00CC130B">
        <w:fldChar w:fldCharType="separate"/>
      </w:r>
      <w:r>
        <w:rPr>
          <w:noProof/>
        </w:rPr>
        <w:t>1</w:t>
      </w:r>
      <w:r w:rsidR="00CC130B">
        <w:rPr>
          <w:noProof/>
        </w:rPr>
        <w:fldChar w:fldCharType="end"/>
      </w:r>
      <w:bookmarkEnd w:id="13"/>
      <w:r>
        <w:t xml:space="preserve">: </w:t>
      </w:r>
      <w:r w:rsidR="006E0144">
        <w:t>P</w:t>
      </w:r>
      <w:r>
        <w:t>říklad předpisu</w:t>
      </w:r>
      <w:r>
        <w:rPr>
          <w:i/>
          <w:iCs/>
        </w:rPr>
        <w:t xml:space="preserve"> </w:t>
      </w:r>
      <w:r w:rsidRPr="00012722">
        <w:rPr>
          <w:iCs/>
        </w:rPr>
        <w:t>chybové</w:t>
      </w:r>
      <w:r w:rsidR="00191F46" w:rsidRPr="00191F46">
        <w:t xml:space="preserve"> funkce </w:t>
      </w:r>
    </w:p>
    <w:p w14:paraId="2BA16442" w14:textId="4D62BD77" w:rsidR="00191F46" w:rsidRPr="00191F46" w:rsidRDefault="00191F46" w:rsidP="00AB2098">
      <w:pPr>
        <w:pStyle w:val="Standartni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 2003)</w:t>
      </w:r>
      <w:r w:rsidRPr="00191F46">
        <w:fldChar w:fldCharType="end"/>
      </w:r>
      <w:r w:rsidRPr="00191F46">
        <w:t>.</w:t>
      </w:r>
    </w:p>
    <w:p w14:paraId="26CFB36E" w14:textId="62608C27" w:rsidR="00453E50" w:rsidRPr="00191F46" w:rsidRDefault="00191F46" w:rsidP="00AB2098">
      <w:pPr>
        <w:pStyle w:val="Standartnitext"/>
        <w:rPr>
          <w:rFonts w:eastAsiaTheme="minorEastAsia"/>
        </w:rPr>
      </w:pPr>
      <w:r w:rsidRPr="00191F46">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rsidR="00CC130B">
        <w:fldChar w:fldCharType="begin"/>
      </w:r>
      <w:r w:rsidR="00CC130B">
        <w:instrText xml:space="preserve"> SEQ Rov. \* ARABIC </w:instrText>
      </w:r>
      <w:r w:rsidR="00CC130B">
        <w:fldChar w:fldCharType="separate"/>
      </w:r>
      <w:r>
        <w:rPr>
          <w:noProof/>
        </w:rPr>
        <w:t>2</w:t>
      </w:r>
      <w:r w:rsidR="00CC130B">
        <w:rPr>
          <w:noProof/>
        </w:rPr>
        <w:fldChar w:fldCharType="end"/>
      </w:r>
      <w:r w:rsidR="006E0144">
        <w:t>:</w:t>
      </w:r>
      <w:r w:rsidR="00191F46" w:rsidRPr="00191F46">
        <w:t xml:space="preserve"> </w:t>
      </w:r>
      <w:r w:rsidR="006E0144">
        <w:t>A</w:t>
      </w:r>
      <w:r w:rsidR="00191F46" w:rsidRPr="00191F46">
        <w:t>gregace vstupnich hodnot neuronu</w:t>
      </w:r>
    </w:p>
    <w:p w14:paraId="68E9AD9A" w14:textId="39A9EF2B" w:rsidR="00191F46" w:rsidRPr="00191F46" w:rsidRDefault="00191F46" w:rsidP="00AB2098">
      <w:pPr>
        <w:pStyle w:val="Standartni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 2010)</w:t>
      </w:r>
      <w:r w:rsidRPr="00191F46">
        <w:fldChar w:fldCharType="end"/>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rsidR="00CC130B">
        <w:fldChar w:fldCharType="begin"/>
      </w:r>
      <w:r w:rsidR="00CC130B">
        <w:instrText xml:space="preserve"> SEQ Rov. \* ARABIC </w:instrText>
      </w:r>
      <w:r w:rsidR="00CC130B">
        <w:fldChar w:fldCharType="separate"/>
      </w:r>
      <w:r>
        <w:rPr>
          <w:noProof/>
        </w:rPr>
        <w:t>3</w:t>
      </w:r>
      <w:r w:rsidR="00CC130B">
        <w:rPr>
          <w:noProof/>
        </w:rPr>
        <w:fldChar w:fldCharType="end"/>
      </w:r>
      <w:r w:rsidR="006E0144">
        <w:t>:</w:t>
      </w:r>
      <w:r w:rsidR="00191F46" w:rsidRPr="00191F46">
        <w:t xml:space="preserve"> </w:t>
      </w:r>
      <w:r w:rsidR="006E0144">
        <w:t>V</w:t>
      </w:r>
      <w:r w:rsidR="00191F46" w:rsidRPr="00191F46">
        <w:t>ýstupní hodnota neuronu při užití funkce sigmoid</w:t>
      </w:r>
    </w:p>
    <w:p w14:paraId="20307326" w14:textId="168858D9" w:rsidR="0078047C" w:rsidRDefault="0078047C" w:rsidP="0078047C">
      <w:pPr>
        <w:pStyle w:val="Standartnitext"/>
      </w:pPr>
      <w:r>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r w:rsidR="007F3C4E">
        <w:t xml:space="preserve"> </w:t>
      </w:r>
      <w:r w:rsidR="00006D47">
        <w:t>Funkce neuronu v kontextu strojového učení napodobuje neuron bilogický. Dle Glorota je to však teprve užití aktivační funkce</w:t>
      </w:r>
      <w:r w:rsidR="009D5C4C">
        <w:t xml:space="preserve"> ReLU</w:t>
      </w:r>
      <w:r w:rsidR="00006D47">
        <w:t xml:space="preserve">, která </w:t>
      </w:r>
      <w:r w:rsidR="009D5C4C">
        <w:t>tuto podobnost</w:t>
      </w:r>
      <w:r w:rsidR="00006D47">
        <w:t xml:space="preserve"> ve velké míře dovršuje. </w:t>
      </w:r>
      <w:r w:rsidR="00DD3B37">
        <w:t xml:space="preserve">Především </w:t>
      </w:r>
      <w:r w:rsidR="00DD3B37">
        <w:lastRenderedPageBreak/>
        <w:t>diskutuje princip „řídkosti aktivace“, při kterém v rámci šíření signálu zůstane mnoho neuron</w:t>
      </w:r>
      <w:r w:rsidR="002E0704">
        <w:t>ových jednotek na svém výstupu nulových</w:t>
      </w:r>
      <w:r w:rsidR="00C25769">
        <w:t>. Je to podstatný a pozitivní</w:t>
      </w:r>
      <w:r w:rsidR="002E0704">
        <w:t xml:space="preserve"> důsledek</w:t>
      </w:r>
      <w:r w:rsidR="00C25769">
        <w:t xml:space="preserve"> fungování NN právě při</w:t>
      </w:r>
      <w:r w:rsidR="002E0704">
        <w:t xml:space="preserve"> užití ReLU</w:t>
      </w:r>
      <w:r w:rsidR="00C25769">
        <w:t xml:space="preserve">. </w:t>
      </w:r>
      <w:r w:rsidR="002E0704">
        <w:t xml:space="preserve">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r w:rsidR="00012722">
        <w:t>.</w:t>
      </w:r>
    </w:p>
    <w:p w14:paraId="77B0BF8D" w14:textId="0FD42844" w:rsidR="0078047C" w:rsidRDefault="0078047C" w:rsidP="006E0144">
      <w:pPr>
        <w:pStyle w:val="Obrzek"/>
      </w:pPr>
      <w: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1672B89" w:rsidR="0078047C" w:rsidRDefault="00012722" w:rsidP="00012722">
      <w:pPr>
        <w:pStyle w:val="CAPITION"/>
      </w:pPr>
      <w:r>
        <w:t xml:space="preserve">Obr. </w:t>
      </w:r>
      <w:r w:rsidR="00CC130B">
        <w:fldChar w:fldCharType="begin"/>
      </w:r>
      <w:r w:rsidR="00CC130B">
        <w:instrText xml:space="preserve"> SEQ Obr. \* ARABIC </w:instrText>
      </w:r>
      <w:r w:rsidR="00CC130B">
        <w:fldChar w:fldCharType="separate"/>
      </w:r>
      <w:r w:rsidR="00BC471E">
        <w:rPr>
          <w:noProof/>
        </w:rPr>
        <w:t>2</w:t>
      </w:r>
      <w:r w:rsidR="00CC130B">
        <w:rPr>
          <w:noProof/>
        </w:rPr>
        <w:fldChar w:fldCharType="end"/>
      </w:r>
      <w:r w:rsidR="006E0144">
        <w:t>:</w:t>
      </w:r>
      <w:r w:rsidR="009D5C4C">
        <w:t xml:space="preserve"> Graf funkce ReLU. Převzato z </w:t>
      </w:r>
      <w:r w:rsidR="009D5C4C">
        <w:fldChar w:fldCharType="begin"/>
      </w:r>
      <w:r w:rsidR="009D5C4C">
        <w:instrText xml:space="preserve"> ADDIN ZOTERO_ITEM CSL_CITATION {"citationID":"SbewihjL","properties":{"formattedCitation":"(Goodfellow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p>
    <w:p w14:paraId="2DE6F616" w14:textId="5280922D" w:rsidR="005C01BE" w:rsidRDefault="002E17AC" w:rsidP="002E17AC">
      <w:pPr>
        <w:pStyle w:val="Standartnitext"/>
      </w:pPr>
      <w:r>
        <w:t>Podstatnou komponentou neuronové sítě je aktivační funkce poslední vrstvy. Zde záleží</w:t>
      </w:r>
      <w:r w:rsidR="009D5C4C">
        <w:t xml:space="preserve"> na tom,</w:t>
      </w:r>
      <w:r>
        <w:t xml:space="preserve">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rsidR="00CC130B">
        <w:fldChar w:fldCharType="begin"/>
      </w:r>
      <w:r w:rsidR="00CC130B">
        <w:instrText xml:space="preserve"> SEQ Rov. \* ARABIC </w:instrText>
      </w:r>
      <w:r w:rsidR="00CC130B">
        <w:fldChar w:fldCharType="separate"/>
      </w:r>
      <w:r>
        <w:rPr>
          <w:noProof/>
        </w:rPr>
        <w:t>4</w:t>
      </w:r>
      <w:r w:rsidR="00CC130B">
        <w:rPr>
          <w:noProof/>
        </w:rPr>
        <w:fldChar w:fldCharType="end"/>
      </w:r>
      <w:r w:rsidR="00444611">
        <w:rPr>
          <w:noProof/>
        </w:rPr>
        <w:t xml:space="preserve"> formální vyjádření funkce softmax</w:t>
      </w:r>
    </w:p>
    <w:p w14:paraId="499DE89E" w14:textId="5BB06BBF" w:rsidR="0078047C" w:rsidRPr="00191F46" w:rsidRDefault="005C01BE" w:rsidP="00D06C25">
      <w:pPr>
        <w:pStyle w:val="Standartni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20C7A">
        <w:t xml:space="preserve"> roven </w:t>
      </w:r>
      <w:r w:rsidR="00FC113B">
        <w:t>jedné</w:t>
      </w:r>
      <w:r w:rsidR="00B20C7A">
        <w:t>.</w:t>
      </w:r>
    </w:p>
    <w:p w14:paraId="31E3AD33" w14:textId="5B703F62" w:rsidR="00191F46" w:rsidRPr="00191F46" w:rsidRDefault="00D06C25" w:rsidP="00833DD2">
      <w:pPr>
        <w:pStyle w:val="Heading3"/>
      </w:pPr>
      <w:r>
        <w:t xml:space="preserve"> </w:t>
      </w:r>
      <w:bookmarkStart w:id="14" w:name="_Toc4324672"/>
      <w:r w:rsidR="00191F46" w:rsidRPr="00191F46">
        <w:t>Učení neuronových sítí</w:t>
      </w:r>
      <w:bookmarkEnd w:id="14"/>
    </w:p>
    <w:p w14:paraId="067852F3" w14:textId="7F15A843" w:rsidR="00191F46" w:rsidRPr="00191F46" w:rsidRDefault="00A350AA" w:rsidP="00A350AA">
      <w:pPr>
        <w:pStyle w:val="Standartni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w:t>
      </w:r>
      <w:r w:rsidR="009D5C4C">
        <w:t>,</w:t>
      </w:r>
      <w:r>
        <w:t xml:space="preserve"> například Stochastic gradient descent ve spojení </w:t>
      </w:r>
      <w:r w:rsidR="009D5C4C">
        <w:br/>
      </w:r>
      <w:r>
        <w:lastRenderedPageBreak/>
        <w:t>s  al</w:t>
      </w:r>
      <w:r w:rsidR="00D928F5">
        <w:t>goritmem zpětného šíření chyby</w:t>
      </w:r>
      <w:r>
        <w:t xml:space="preserve"> </w:t>
      </w:r>
      <w:r w:rsidR="00E50481">
        <w:t>Backpropagation algorithm</w:t>
      </w:r>
      <w:r w:rsidR="00191F46" w:rsidRPr="00191F46">
        <w:t xml:space="preserve">. </w:t>
      </w:r>
      <w:r>
        <w:t>Proces</w:t>
      </w:r>
      <w:r w:rsidR="00191F46" w:rsidRPr="00191F46">
        <w:t xml:space="preserve"> spočívá </w:t>
      </w:r>
      <w:r w:rsidR="009D5C4C">
        <w:br/>
      </w:r>
      <w:r w:rsidR="00191F46" w:rsidRPr="00191F46">
        <w:t>v minimalizaci chybové funkce</w:t>
      </w:r>
      <w:r w:rsidR="00453E50">
        <w:t xml:space="preserve"> ve směru gradientu</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9D5C4C">
        <w:br/>
      </w:r>
      <w:r w:rsidR="008D65F3">
        <w:t>v jednotlivých</w:t>
      </w:r>
      <w:r w:rsidR="00191F46" w:rsidRPr="00191F46">
        <w:t xml:space="preserve"> vrstvách sítě. Výsledným vztahem pro korekci všech v</w:t>
      </w:r>
      <w:r w:rsidR="009D5C4C">
        <w:t>a</w:t>
      </w:r>
      <w:r w:rsidR="00191F46" w:rsidRPr="00191F46">
        <w:t xml:space="preserve">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191F46"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00FC113B">
        <w:rPr>
          <w:rFonts w:eastAsiaTheme="minorEastAsia"/>
        </w:rPr>
        <w:t xml:space="preserve"> </w:t>
      </w:r>
      <w:r w:rsidR="00191F46"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CC130B"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rsidR="00CC130B">
        <w:fldChar w:fldCharType="begin"/>
      </w:r>
      <w:r w:rsidR="00CC130B">
        <w:instrText xml:space="preserve"> SEQ Rov. \* ARABIC </w:instrText>
      </w:r>
      <w:r w:rsidR="00CC130B">
        <w:fldChar w:fldCharType="separate"/>
      </w:r>
      <w:r>
        <w:rPr>
          <w:noProof/>
        </w:rPr>
        <w:t>5</w:t>
      </w:r>
      <w:r w:rsidR="00CC130B">
        <w:rPr>
          <w:noProof/>
        </w:rPr>
        <w:fldChar w:fldCharType="end"/>
      </w:r>
      <w:r w:rsidR="00D928F5">
        <w:t xml:space="preserve"> korekce vah v </w:t>
      </w:r>
      <w:r w:rsidR="00191F46" w:rsidRPr="00191F46">
        <w:t>BPA</w:t>
      </w:r>
    </w:p>
    <w:p w14:paraId="69052C8E" w14:textId="39B886A3" w:rsidR="00D06C25" w:rsidRPr="00191F46" w:rsidRDefault="00191F46" w:rsidP="00AB2098">
      <w:pPr>
        <w:pStyle w:val="Standartni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m:oMath>
        <m:r>
          <w:rPr>
            <w:rFonts w:ascii="Cambria Math" w:hAnsi="Cambria Math"/>
          </w:rPr>
          <m:t>E</m:t>
        </m:r>
      </m:oMath>
      <w:r w:rsidRPr="00191F46">
        <w:t xml:space="preserve"> výstupní </w:t>
      </w:r>
      <w:commentRangeStart w:id="15"/>
      <w:r w:rsidRPr="00191F46">
        <w:t>vrstvy</w:t>
      </w:r>
      <w:commentRangeEnd w:id="15"/>
      <w:r w:rsidR="00905AA5">
        <w:rPr>
          <w:rStyle w:val="CommentReference"/>
        </w:rPr>
        <w:commentReference w:id="15"/>
      </w:r>
      <w:r w:rsidRPr="00191F46">
        <w:t>.</w:t>
      </w:r>
    </w:p>
    <w:p w14:paraId="4B40738C" w14:textId="77777777" w:rsidR="00191F46" w:rsidRPr="00191F46" w:rsidRDefault="00CC130B"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rsidR="00CC130B">
        <w:fldChar w:fldCharType="begin"/>
      </w:r>
      <w:r w:rsidR="00CC130B">
        <w:instrText xml:space="preserve"> SEQ Rov. \* ARABIC </w:instrText>
      </w:r>
      <w:r w:rsidR="00CC130B">
        <w:fldChar w:fldCharType="separate"/>
      </w:r>
      <w:r>
        <w:rPr>
          <w:noProof/>
        </w:rPr>
        <w:t>6</w:t>
      </w:r>
      <w:r w:rsidR="00CC130B">
        <w:rPr>
          <w:noProof/>
        </w:rPr>
        <w:fldChar w:fldCharType="end"/>
      </w:r>
      <w:r w:rsidR="00191F46" w:rsidRPr="00191F46">
        <w:t xml:space="preserve"> výpočet chyby neuronu</w:t>
      </w:r>
    </w:p>
    <w:p w14:paraId="27F0BA3A" w14:textId="4F5B0D8D" w:rsidR="00D06C25" w:rsidRDefault="00453E50" w:rsidP="00D06C25">
      <w:pPr>
        <w:pStyle w:val="Standartnitext"/>
      </w:pPr>
      <w:r>
        <w:t xml:space="preserve">Při této </w:t>
      </w:r>
      <w:commentRangeStart w:id="16"/>
      <w:r>
        <w:t>operaci</w:t>
      </w:r>
      <w:commentRangeEnd w:id="16"/>
      <w:r w:rsidR="003F2280">
        <w:rPr>
          <w:rStyle w:val="CommentReference"/>
          <w:rFonts w:asciiTheme="minorHAnsi" w:hAnsiTheme="minorHAnsi" w:cstheme="minorBidi"/>
        </w:rPr>
        <w:commentReference w:id="16"/>
      </w:r>
      <w:r>
        <w:t xml:space="preserve"> </w:t>
      </w:r>
    </w:p>
    <w:p w14:paraId="769B11EC" w14:textId="1BC911F1" w:rsidR="00ED2EDE" w:rsidRPr="00D06C25" w:rsidRDefault="00ED2EDE" w:rsidP="00D06C25">
      <w:pPr>
        <w:pStyle w:val="Standartnitext"/>
      </w:pPr>
      <w:r>
        <w:t>Adam - algoritmus</w:t>
      </w:r>
    </w:p>
    <w:p w14:paraId="6176BB88" w14:textId="28072BC0" w:rsidR="00496118" w:rsidRDefault="004C31B1" w:rsidP="00496118">
      <w:pPr>
        <w:pStyle w:val="Heading3"/>
      </w:pPr>
      <w:r>
        <w:t xml:space="preserve"> </w:t>
      </w:r>
      <w:bookmarkStart w:id="17" w:name="_Toc4324673"/>
      <w:r w:rsidR="00496118">
        <w:t>Konvoluční neuronové sítě</w:t>
      </w:r>
      <w:bookmarkEnd w:id="17"/>
    </w:p>
    <w:p w14:paraId="23053EDA" w14:textId="5F33EC3C" w:rsidR="00496118" w:rsidRDefault="00496118" w:rsidP="00496118">
      <w:pPr>
        <w:pStyle w:val="Standartni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644C6B48" w:rsidR="00496118" w:rsidRDefault="00496118" w:rsidP="00496118">
      <w:pPr>
        <w:pStyle w:val="Standartnitext"/>
      </w:pPr>
      <w:r>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1B367AFA" w:rsidR="003173F9" w:rsidRDefault="003173F9" w:rsidP="00496118">
      <w:pPr>
        <w:pStyle w:val="Standartnitext"/>
      </w:pPr>
      <w:r>
        <w:lastRenderedPageBreak/>
        <w:t xml:space="preserve">Máme-li dvoudimeznionální pole dat aplikujeme konvoluční operací </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rsidR="00CC130B">
        <w:fldChar w:fldCharType="begin"/>
      </w:r>
      <w:r w:rsidR="00CC130B">
        <w:instrText xml:space="preserve"> SEQ Rov. \* ARABIC </w:instrText>
      </w:r>
      <w:r w:rsidR="00CC130B">
        <w:fldChar w:fldCharType="separate"/>
      </w:r>
      <w:r>
        <w:rPr>
          <w:noProof/>
        </w:rPr>
        <w:t>7</w:t>
      </w:r>
      <w:r w:rsidR="00CC130B">
        <w:rPr>
          <w:noProof/>
        </w:rPr>
        <w:fldChar w:fldCharType="end"/>
      </w:r>
      <w:r w:rsidR="00B364EB">
        <w:t xml:space="preserve"> op</w:t>
      </w:r>
      <w:r w:rsidR="00270C87">
        <w:t>er</w:t>
      </w:r>
      <w:r w:rsidR="00B364EB">
        <w:t>ace konvoluce pro pole I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ndartnitext"/>
      </w:pPr>
      <w:r>
        <w:t xml:space="preserve">Z </w:t>
      </w:r>
      <w:r w:rsidR="00470F33">
        <w:t xml:space="preserve">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5AF58CCD" w:rsidR="00D61CED" w:rsidRDefault="00D928F5" w:rsidP="00D928F5">
      <w:pPr>
        <w:pStyle w:val="CAPITION"/>
      </w:pPr>
      <w:r>
        <w:t xml:space="preserve">Obr. </w:t>
      </w:r>
      <w:r w:rsidR="00CC130B">
        <w:fldChar w:fldCharType="begin"/>
      </w:r>
      <w:r w:rsidR="00CC130B">
        <w:instrText xml:space="preserve"> SEQ Obr. \* ARABIC </w:instrText>
      </w:r>
      <w:r w:rsidR="00CC130B">
        <w:fldChar w:fldCharType="separate"/>
      </w:r>
      <w:r w:rsidR="00BC471E">
        <w:rPr>
          <w:noProof/>
        </w:rPr>
        <w:t>3</w:t>
      </w:r>
      <w:r w:rsidR="00CC130B">
        <w:rPr>
          <w:noProof/>
        </w:rPr>
        <w:fldChar w:fldCharType="end"/>
      </w:r>
      <w:r>
        <w:t>:</w:t>
      </w:r>
      <w:r w:rsidR="00146CA1">
        <w:t xml:space="preserve"> </w:t>
      </w:r>
      <w:r>
        <w:t>K</w:t>
      </w:r>
      <w:r w:rsidR="00146CA1">
        <w:t>onvoluční architekture LaNet-5</w:t>
      </w:r>
    </w:p>
    <w:p w14:paraId="27A79B95" w14:textId="52151002" w:rsidR="00B364EB" w:rsidRDefault="009D5C4C" w:rsidP="00D61CED">
      <w:pPr>
        <w:pStyle w:val="Standartnitext"/>
        <w:ind w:firstLine="708"/>
      </w:pPr>
      <w:r>
        <w:t>Na</w:t>
      </w:r>
      <w:r w:rsidR="00D61CED">
        <w:t>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rsidR="00D61CED">
        <w:t>romě klasických neuronových vrstev</w:t>
      </w:r>
      <w:r w:rsidR="007531D6">
        <w:t>,</w:t>
      </w:r>
      <w:r w:rsidR="00D61CED">
        <w:t xml:space="preserve"> vystupují v těchto architekturách </w:t>
      </w:r>
      <w:r w:rsidR="007531D6">
        <w:t xml:space="preserve">ještě další jednotky v podobě konvolučních a  </w:t>
      </w:r>
      <w:r w:rsidR="00B06E5F">
        <w:t>„agr</w:t>
      </w:r>
      <w:r w:rsidR="00D928F5">
        <w:t>egačních“ (subsampling) vrstev.</w:t>
      </w:r>
    </w:p>
    <w:p w14:paraId="69D44DB1" w14:textId="633B17D9" w:rsidR="00C36AC5" w:rsidRDefault="00767984" w:rsidP="00EA5F44">
      <w:pPr>
        <w:pStyle w:val="Standartnitext"/>
        <w:ind w:firstLine="708"/>
      </w:pPr>
      <w:r>
        <w:t>Vrstva, které se říká konvoluční, aplikuje</w:t>
      </w:r>
      <w:r w:rsidR="0026541F">
        <w:t xml:space="preserve"> operaci konvoluce na předchozí vrstvu modelu. Efektivi</w:t>
      </w:r>
      <w:r w:rsidR="009D5C4C">
        <w:t>ta</w:t>
      </w:r>
      <w:r w:rsidR="0026541F">
        <w:t xml:space="preserve"> těchto architektur spočívá mimo jiné v tom, že se konvuluje hned několikrát.</w:t>
      </w:r>
      <w:r w:rsidR="00D55CD8">
        <w:t xml:space="preserve"> To znamená, že jednotlivá jádra vyústí v procesu učení do navzájem </w:t>
      </w:r>
      <w:r w:rsidR="00D55CD8">
        <w:lastRenderedPageBreak/>
        <w:t xml:space="preserve">různých konfigurací, což má za důsledek „selekci“ odlišných znaků. </w:t>
      </w:r>
      <w:r w:rsidR="0026541F">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30AF7A0A" w:rsidR="00B44C98" w:rsidRDefault="00B05FAC" w:rsidP="00DE262C">
      <w:pPr>
        <w:pStyle w:val="Standartni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w:t>
      </w:r>
      <w:r w:rsidR="009D5C4C">
        <w:t>vn</w:t>
      </w:r>
      <w:r w:rsidR="00375977">
        <w:t>itř</w:t>
      </w:r>
      <w:r w:rsidR="00767984">
        <w:t xml:space="preserve"> okolí či</w:t>
      </w:r>
      <w:r>
        <w:t xml:space="preserve"> průměrná hodnota prvků.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ndartni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6860AE12" w:rsidR="00471977" w:rsidRDefault="004B31DF" w:rsidP="00D61CED">
      <w:pPr>
        <w:pStyle w:val="Standartnitext"/>
        <w:ind w:firstLine="708"/>
      </w:pPr>
      <w:r>
        <w:t>Současné aplikace shrnuje ve svém článku Bhandare. Většina aplikací se týká dvourozměrných rastrových obráz</w:t>
      </w:r>
      <w:r w:rsidR="00D928F5">
        <w:t xml:space="preserve">ků o třech barevných kanálech. </w:t>
      </w:r>
      <w:r>
        <w:t xml:space="preserve">CNN byly úspěšně použity pro rozpoznání tváře a </w:t>
      </w:r>
      <w:r w:rsidR="009D6FF5">
        <w:t>klasifikaci objektů obecně. Z implementovaných řešení lze pouk</w:t>
      </w:r>
      <w:r w:rsidR="009D5C4C">
        <w:t>á</w:t>
      </w:r>
      <w:r w:rsidR="009D6FF5">
        <w:t>z</w:t>
      </w:r>
      <w:r w:rsidR="009D5C4C">
        <w:t>a</w:t>
      </w:r>
      <w:r w:rsidR="009D6FF5">
        <w:t xml:space="preserve">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12E7A907" w:rsidR="004B31DF" w:rsidRDefault="009D6FF5" w:rsidP="00D61CED">
      <w:pPr>
        <w:pStyle w:val="Standartnitext"/>
        <w:ind w:firstLine="708"/>
      </w:pPr>
      <w:r>
        <w:t xml:space="preserve">Dalším odvětvím aplikace je takzvaný „scene labeling“, kde jde o identifikaci </w:t>
      </w:r>
      <w:r w:rsidR="009D5C4C">
        <w:br/>
      </w:r>
      <w:r>
        <w:t xml:space="preserve">a zaměření objektů ve scéně. </w:t>
      </w:r>
      <w:r w:rsidR="00B44C98">
        <w:t xml:space="preserve">Průlomem v této oblasti byla v rámci hlubokého učení architektura CNN </w:t>
      </w:r>
      <w:r w:rsidR="00836B5A">
        <w:t xml:space="preserve">navržená Farabetem. </w:t>
      </w:r>
      <w:r w:rsidR="00B05FAC">
        <w:t>Fully conv</w:t>
      </w:r>
      <w:r w:rsidR="00D928F5">
        <w:t xml:space="preserve">olutional neural </w:t>
      </w:r>
      <w:commentRangeStart w:id="18"/>
      <w:r w:rsidR="00D928F5">
        <w:t>networks</w:t>
      </w:r>
      <w:commentRangeEnd w:id="18"/>
      <w:r w:rsidR="00912918">
        <w:rPr>
          <w:rStyle w:val="CommentReference"/>
          <w:rFonts w:asciiTheme="minorHAnsi" w:hAnsiTheme="minorHAnsi" w:cstheme="minorBidi"/>
        </w:rPr>
        <w:commentReference w:id="18"/>
      </w:r>
      <w:r w:rsidR="00D928F5">
        <w:t>.</w:t>
      </w:r>
    </w:p>
    <w:p w14:paraId="6A6F9B51" w14:textId="040EFA7C" w:rsidR="00DE262C" w:rsidRPr="00B364EB" w:rsidRDefault="00B44C98" w:rsidP="00DE262C">
      <w:pPr>
        <w:pStyle w:val="Standartni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F516E5">
      <w:pPr>
        <w:pStyle w:val="Heading3"/>
      </w:pPr>
      <w:r>
        <w:lastRenderedPageBreak/>
        <w:t xml:space="preserve"> </w:t>
      </w:r>
      <w:bookmarkStart w:id="19" w:name="_Toc4324674"/>
      <w:r w:rsidR="00496118">
        <w:t>Rekurentní neuronové sítě</w:t>
      </w:r>
      <w:bookmarkEnd w:id="19"/>
    </w:p>
    <w:p w14:paraId="6D1DF99E" w14:textId="69E1F6A9" w:rsidR="00DE262C" w:rsidRDefault="0040279A" w:rsidP="00C36AC5">
      <w:pPr>
        <w:pStyle w:val="Standartni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20" w:name="_Toc4324675"/>
      <w:r w:rsidR="00DE262C">
        <w:t>General adversarial networks</w:t>
      </w:r>
      <w:bookmarkEnd w:id="20"/>
    </w:p>
    <w:p w14:paraId="4289C00C" w14:textId="323053D8" w:rsidR="00DE262C" w:rsidRPr="00D561B0" w:rsidRDefault="00DE262C" w:rsidP="00DE262C">
      <w:pPr>
        <w:pStyle w:val="Standartnitext"/>
      </w:pPr>
      <w:r w:rsidRPr="00191F46">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w:t>
      </w:r>
      <w:r w:rsidR="00912918">
        <w:rPr>
          <w:i/>
        </w:rPr>
        <w:t>y</w:t>
      </w:r>
      <w:r w:rsidR="00D561B0">
        <w:rPr>
          <w:i/>
        </w:rPr>
        <w:t xml:space="preserve"> pravděpodobnost trénikových dat</w:t>
      </w:r>
      <w:r w:rsidR="00D561B0">
        <w:t xml:space="preserve">“. </w:t>
      </w:r>
    </w:p>
    <w:p w14:paraId="0896482D" w14:textId="579BB712" w:rsidR="00604C52" w:rsidRDefault="00604C52" w:rsidP="00DE262C">
      <w:pPr>
        <w:pStyle w:val="Standartnitext"/>
      </w:pPr>
      <w:r>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w:t>
      </w:r>
      <w:r w:rsidR="00912918">
        <w:t>plyne</w:t>
      </w:r>
      <w:r w:rsidR="00EC0DB4">
        <w:t xml:space="preserve">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326E5547" w:rsidR="00C27FD1" w:rsidRDefault="00C27FD1" w:rsidP="00DE262C">
      <w:pPr>
        <w:pStyle w:val="Standartnitext"/>
      </w:pPr>
      <w:r>
        <w:t xml:space="preserve">Většina aplikovaných GAN architektur v sobě zakomponovává konvoluční mechaniku. Hovří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25C9BC5E" w:rsidR="00DE262C" w:rsidRDefault="00C27FD1" w:rsidP="00767984">
      <w:pPr>
        <w:pStyle w:val="Standartni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CE4100">
      <w:pPr>
        <w:pStyle w:val="Heading1"/>
      </w:pPr>
      <w:bookmarkStart w:id="21" w:name="_Toc4324676"/>
      <w:r w:rsidRPr="00CE4100">
        <w:lastRenderedPageBreak/>
        <w:t>Procedurální</w:t>
      </w:r>
      <w:r>
        <w:t xml:space="preserve"> generování</w:t>
      </w:r>
      <w:bookmarkEnd w:id="21"/>
    </w:p>
    <w:p w14:paraId="785995CA" w14:textId="14BCAE01" w:rsidR="000D17CF" w:rsidRPr="000D17CF" w:rsidRDefault="000D17CF" w:rsidP="000D17CF">
      <w:pPr>
        <w:pStyle w:val="Standartnitext"/>
        <w:rPr>
          <w:szCs w:val="26"/>
        </w:rPr>
      </w:pPr>
      <w:r w:rsidRPr="000D17CF">
        <w:rPr>
          <w:szCs w:val="26"/>
        </w:rPr>
        <w:t>V rámc</w:t>
      </w:r>
      <w:r w:rsidR="00D928F5">
        <w:rPr>
          <w:szCs w:val="26"/>
        </w:rPr>
        <w:t xml:space="preserve">i počítačové grafiky existují v </w:t>
      </w:r>
      <w:r w:rsidRPr="000D17CF">
        <w:rPr>
          <w:szCs w:val="26"/>
        </w:rPr>
        <w:t xml:space="preserve">podstatě </w:t>
      </w:r>
      <w:r w:rsidR="00060A18">
        <w:rPr>
          <w:szCs w:val="26"/>
        </w:rPr>
        <w:t>tři</w:t>
      </w:r>
      <w:r w:rsidRPr="000D17CF">
        <w:rPr>
          <w:szCs w:val="26"/>
        </w:rPr>
        <w:t xml:space="preserve">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souřadnicích scény může být definováno buď staticky</w:t>
      </w:r>
      <w:r w:rsidR="00155E3A">
        <w:rPr>
          <w:szCs w:val="26"/>
        </w:rPr>
        <w:t>,</w:t>
      </w:r>
      <w:r w:rsidRPr="000D17CF">
        <w:rPr>
          <w:szCs w:val="26"/>
        </w:rPr>
        <w:t xml:space="preserve"> </w:t>
      </w:r>
      <w:r w:rsidR="00155E3A">
        <w:rPr>
          <w:szCs w:val="26"/>
        </w:rPr>
        <w:t>to znamená</w:t>
      </w:r>
      <w:r w:rsidRPr="000D17CF">
        <w:rPr>
          <w:szCs w:val="26"/>
        </w:rPr>
        <w:t xml:space="preserve"> „ručním“ modelováním objektů</w:t>
      </w:r>
      <w:r w:rsidR="006E7B0D">
        <w:rPr>
          <w:szCs w:val="26"/>
        </w:rPr>
        <w:t xml:space="preserve"> v příslušném softwaru</w:t>
      </w:r>
      <w:r w:rsidRPr="000D17CF">
        <w:rPr>
          <w:szCs w:val="26"/>
        </w:rPr>
        <w:t xml:space="preserve"> anebo algoritmicky, kdy se </w:t>
      </w:r>
      <w:r w:rsidR="004916E8">
        <w:rPr>
          <w:szCs w:val="26"/>
        </w:rPr>
        <w:t>vzhled</w:t>
      </w:r>
      <w:r w:rsidRPr="000D17CF">
        <w:rPr>
          <w:szCs w:val="26"/>
        </w:rPr>
        <w:t xml:space="preserve"> a transformace objektů odvíjejí od sekvence příkazů daného algoritmu.</w:t>
      </w:r>
      <w:r w:rsidR="00060A18">
        <w:rPr>
          <w:szCs w:val="26"/>
        </w:rPr>
        <w:t xml:space="preserve"> Třetím způsobem může být modelování pomocí skenování reálného světa. </w:t>
      </w:r>
      <w:r w:rsidRPr="000D17CF">
        <w:rPr>
          <w:szCs w:val="26"/>
        </w:rPr>
        <w:t xml:space="preserve">Podobné rozdělení se týká například i textur a dalších elementů, které scénu </w:t>
      </w:r>
      <w:r w:rsidR="001B1C27">
        <w:rPr>
          <w:szCs w:val="26"/>
        </w:rPr>
        <w:t>spoluvytvářejí</w:t>
      </w:r>
      <w:r w:rsidRPr="000D17CF">
        <w:rPr>
          <w:szCs w:val="26"/>
        </w:rPr>
        <w:t>. Druhý ze zmíněných přístupu lze označit termínem proced</w:t>
      </w:r>
      <w:r w:rsidR="00D928F5">
        <w:rPr>
          <w:szCs w:val="26"/>
        </w:rPr>
        <w:t>urální generování obsahu (PCG).</w:t>
      </w:r>
    </w:p>
    <w:p w14:paraId="1FD4501C" w14:textId="22533ED7" w:rsidR="000D17CF" w:rsidRPr="000D17CF" w:rsidRDefault="000D17CF" w:rsidP="000D17CF">
      <w:pPr>
        <w:pStyle w:val="Standartnitext"/>
        <w:rPr>
          <w:szCs w:val="26"/>
        </w:rPr>
      </w:pPr>
      <w:r w:rsidRPr="000D17CF">
        <w:rPr>
          <w:szCs w:val="26"/>
        </w:rPr>
        <w:t xml:space="preserve">Zkratka PCG bývá skloňována především v oblasti počítačových her, kde najdou tyto algoritmy široké uplatnění. Tyto algoritmy jsou však použitelné i v rámci budování parametrizovatelných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w:t>
      </w:r>
      <w:r w:rsidR="00912918">
        <w:rPr>
          <w:szCs w:val="26"/>
        </w:rPr>
        <w:t>.</w:t>
      </w:r>
      <w:r w:rsidRPr="000D17CF">
        <w:rPr>
          <w:szCs w:val="26"/>
        </w:rPr>
        <w:t xml:space="preserve"> </w:t>
      </w:r>
      <w:r w:rsidR="00912918">
        <w:rPr>
          <w:szCs w:val="26"/>
        </w:rPr>
        <w:t>Tím je</w:t>
      </w:r>
      <w:r w:rsidRPr="000D17CF">
        <w:rPr>
          <w:szCs w:val="26"/>
        </w:rPr>
        <w:t xml:space="preserv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0D40C667" w:rsidR="004916E8" w:rsidRDefault="000D17CF" w:rsidP="000D17CF">
      <w:pPr>
        <w:pStyle w:val="Standartnitext"/>
        <w:rPr>
          <w:szCs w:val="26"/>
        </w:rPr>
      </w:pPr>
      <w:r w:rsidRPr="000D17CF">
        <w:rPr>
          <w:szCs w:val="26"/>
        </w:rPr>
        <w:t xml:space="preserve">Univerzální vlastností většiny algoritmů pro PCG je, že ve svém těle pracují </w:t>
      </w:r>
      <w:r w:rsidR="00912918">
        <w:rPr>
          <w:szCs w:val="26"/>
        </w:rPr>
        <w:br/>
      </w:r>
      <w:r w:rsidRPr="000D17CF">
        <w:rPr>
          <w:szCs w:val="26"/>
        </w:rPr>
        <w:t>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25769">
        <w:rPr>
          <w:szCs w:val="26"/>
        </w:rPr>
        <w:instrText xml:space="preserve"> ADDIN ZOTERO_ITEM CSL_CITATION {"citationID":"mOT3CUYW","properties":{"formattedCitation":"(Hendrikx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C25769" w:rsidRPr="00C25769">
        <w:t>(Hendrikx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9D5C4C">
        <w:instrText xml:space="preserve"> ADDIN ZOTERO_ITEM CSL_CITATION {"citationID":"LuIzVeMb","properties":{"formattedCitation":"(Julian et al. 2016)","plainCitation":"(Julian et al. 2016)","noteIndex":0},"citationItems":[{"id":"2LP8LKcZ/tpLp7AFg","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Smith ve svém článk</w:t>
      </w:r>
      <w:r w:rsidR="00912918">
        <w:t>u</w:t>
      </w:r>
      <w:r w:rsidR="00D928F5">
        <w:t xml:space="preserve">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Nahodilost má v PCG efekt spíše na dílčí část</w:t>
      </w:r>
      <w:r w:rsidR="00912918">
        <w:t>i</w:t>
      </w:r>
      <w:r w:rsidRPr="00DD2832">
        <w:t xml:space="preserve"> 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w:t>
      </w:r>
      <w:r w:rsidRPr="00DD2832">
        <w:lastRenderedPageBreak/>
        <w:t>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Heading2"/>
      </w:pPr>
      <w:bookmarkStart w:id="22" w:name="_Toc4324677"/>
      <w:r>
        <w:t>Klasifikace PCG algoritmů</w:t>
      </w:r>
      <w:bookmarkEnd w:id="22"/>
    </w:p>
    <w:p w14:paraId="0BF2D998" w14:textId="5E84245B" w:rsidR="000D17CF" w:rsidRPr="00DD2832" w:rsidRDefault="000D17CF" w:rsidP="00C727E8">
      <w:pPr>
        <w:pStyle w:val="Standartnitext"/>
        <w:ind w:firstLine="708"/>
      </w:pPr>
      <w:r w:rsidRPr="000D17CF">
        <w:t xml:space="preserve">Algoritmy PCG </w:t>
      </w:r>
      <w:r w:rsidR="004916E8">
        <w:t>se dělí na parametrizovatelné</w:t>
      </w:r>
      <w:r w:rsidR="00880418">
        <w:t xml:space="preserve"> </w:t>
      </w:r>
      <w:r w:rsidR="004916E8">
        <w:t>a na ty 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9D5C4C">
        <w:instrText xml:space="preserve"> ADDIN ZOTERO_ITEM CSL_CITATION {"citationID":"p5wx0JlT","properties":{"formattedCitation":"(Carli et al. 2011)","plainCitation":"(Carli et al. 2011)","noteIndex":0},"citationItems":[{"id":"2LP8LKcZ/xQFD87PZ","uris":["http://zotero.org/users/local/DXBpxSa9/items/KC6X42E4"],"uri":["http://zotero.org/users/local/DXBpxSa9/items/KC6X42E4"],"itemData":{"id":24,"type":"paper-conference","title":"A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769173A9" w:rsidR="002226E4" w:rsidRDefault="002226E4" w:rsidP="00C727E8">
      <w:pPr>
        <w:pStyle w:val="Standartni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w:t>
      </w:r>
      <w:r w:rsidR="00912918">
        <w:t>terakce nebo takovou vazbu nemá, p</w:t>
      </w:r>
      <w:r w:rsidR="00DB7B6E">
        <w:t>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9D5C4C">
        <w:instrText xml:space="preserve"> ADDIN ZOTERO_ITEM CSL_CITATION {"citationID":"BEscX42K","properties":{"formattedCitation":"(Togelius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ndartnitext"/>
      </w:pPr>
      <w:r>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Heading2"/>
      </w:pPr>
      <w:bookmarkStart w:id="23" w:name="_Toc4324678"/>
      <w:r>
        <w:t>Tradiční metody procedurálního generování</w:t>
      </w:r>
      <w:bookmarkEnd w:id="23"/>
    </w:p>
    <w:p w14:paraId="57BDDCCE" w14:textId="6D50BC3D" w:rsidR="000D17CF" w:rsidRPr="00DD2832" w:rsidRDefault="000D17CF" w:rsidP="000D17CF">
      <w:pPr>
        <w:pStyle w:val="Standartnitext"/>
      </w:pPr>
      <w:r w:rsidRPr="000D17CF">
        <w:rPr>
          <w:szCs w:val="26"/>
        </w:rPr>
        <w:t>Tradiční PCG algoritmy jsou založeny na poznatcích z mnoha oblastí informatiky. Pro generování grafického obsahu se užívají evoluční algoritmy, Lindenmayerovi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9D5C4C">
        <w:instrText xml:space="preserve"> ADDIN ZOTERO_ITEM CSL_CITATION {"citationID":"Zqhs2ljz","properties":{"formattedCitation":"(Summerville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ndartni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Default="00D0759B" w:rsidP="000D17CF">
      <w:pPr>
        <w:pStyle w:val="Heading2"/>
      </w:pPr>
      <w:bookmarkStart w:id="24" w:name="_Toc4324679"/>
      <w:r>
        <w:lastRenderedPageBreak/>
        <w:t>Motivace</w:t>
      </w:r>
      <w:r w:rsidR="00880418">
        <w:t>,</w:t>
      </w:r>
      <w:r w:rsidR="000D17CF">
        <w:t xml:space="preserve"> účel</w:t>
      </w:r>
      <w:r w:rsidR="00880418">
        <w:t xml:space="preserve"> a vize</w:t>
      </w:r>
      <w:r>
        <w:t xml:space="preserve"> používání</w:t>
      </w:r>
      <w:r w:rsidR="000D17CF">
        <w:t xml:space="preserve"> </w:t>
      </w:r>
      <w:r w:rsidR="00880418">
        <w:t>PCG</w:t>
      </w:r>
      <w:bookmarkEnd w:id="24"/>
    </w:p>
    <w:p w14:paraId="6582165C" w14:textId="256C1011" w:rsidR="004916E8" w:rsidRDefault="004916E8" w:rsidP="004916E8">
      <w:pPr>
        <w:pStyle w:val="Standartnitext"/>
      </w:pPr>
      <w:r>
        <w:t>Klíčovou součástí moderních</w:t>
      </w:r>
      <w:r w:rsidR="00FC113B">
        <w:t xml:space="preserve"> grafických</w:t>
      </w:r>
      <w:r>
        <w:t xml:space="preserve"> </w:t>
      </w:r>
      <w:r w:rsidR="00FC113B">
        <w:t>aplikací</w:t>
      </w:r>
      <w:r w:rsidR="00880418">
        <w:t>,</w:t>
      </w:r>
      <w:r>
        <w:t xml:space="preserve"> popřípadě počítačových her jsou namodelované objekty plnící buď kosmetickou</w:t>
      </w:r>
      <w:r w:rsidR="00880418">
        <w:t xml:space="preserve"> či</w:t>
      </w:r>
      <w:r>
        <w:t xml:space="preserve"> interaktivní funkc</w:t>
      </w:r>
      <w:r w:rsidR="00912918">
        <w:t>i</w:t>
      </w:r>
      <w:r>
        <w:t xml:space="preserve">.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9D5C4C">
        <w:instrText xml:space="preserve"> ADDIN ZOTERO_ITEM CSL_CITATION {"citationID":"x9IwyJNB","properties":{"formattedCitation":"(Togelius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3C6D3821" w:rsidR="000C1BB6" w:rsidRDefault="000C1BB6" w:rsidP="004916E8">
      <w:pPr>
        <w:pStyle w:val="Standartnitext"/>
      </w:pPr>
      <w:r>
        <w:t>Vize a cíle současného bá</w:t>
      </w:r>
      <w:r w:rsidR="006265A3">
        <w:t>d</w:t>
      </w:r>
      <w:r w:rsidR="00912918">
        <w:t>á</w:t>
      </w:r>
      <w:r w:rsidR="006265A3">
        <w:t>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rámci výzkumu PCG</w:t>
      </w:r>
      <w:r w:rsidR="00FC113B">
        <w:t xml:space="preserve"> </w:t>
      </w:r>
      <w:r w:rsidR="00FC113B">
        <w:fldChar w:fldCharType="begin"/>
      </w:r>
      <w:r w:rsidR="00FC113B">
        <w:instrText xml:space="preserve"> ADDIN ZOTERO_ITEM CSL_CITATION {"citationID":"956eeUvf","properties":{"formattedCitation":"(Togelius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FC113B">
        <w:fldChar w:fldCharType="separate"/>
      </w:r>
      <w:r w:rsidR="00FC113B" w:rsidRPr="00FC113B">
        <w:t>(Togelius et al. 2013)</w:t>
      </w:r>
      <w:r w:rsidR="00FC113B">
        <w:fldChar w:fldCharType="end"/>
      </w:r>
      <w:r w:rsidR="00DB7B6E">
        <w:t xml:space="preserve">. </w:t>
      </w:r>
    </w:p>
    <w:p w14:paraId="13034EBA" w14:textId="7A26B33B" w:rsidR="000375AE" w:rsidRDefault="00DB7B6E" w:rsidP="00FB0812">
      <w:pPr>
        <w:pStyle w:val="Standartni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w:t>
      </w:r>
      <w:r w:rsidR="00912918">
        <w:rPr>
          <w:lang w:val="en-US"/>
        </w:rPr>
        <w:br/>
      </w:r>
      <w:r w:rsidR="008E454C">
        <w:rPr>
          <w:lang w:val="en-US"/>
        </w:rPr>
        <w:t>a  kontextuální smysluplností</w:t>
      </w:r>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případě generování prostřednictvím strojového učení 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w:t>
      </w:r>
      <w:r w:rsidR="00912918">
        <w:t>n</w:t>
      </w:r>
      <w:r w:rsidR="000375AE">
        <w:t xml:space="preserve">ě korelují s požadavky na PCG definoval ve své práci Pereira. </w:t>
      </w:r>
      <w:r w:rsidR="008434FA">
        <w:t xml:space="preserve">Hlavní znaky spatřuje v </w:t>
      </w:r>
      <w:r w:rsidR="00EA4416">
        <w:t>uchování modelu znalostí o dané třídě, schopnost redistribuce znalosti do nových spojení, schop</w:t>
      </w:r>
      <w:r w:rsidR="00D0759B">
        <w:t>n</w:t>
      </w:r>
      <w:r w:rsidR="00EA4416">
        <w:t>ost kriticky zhodnotit produkt</w:t>
      </w:r>
      <w:r w:rsidR="00F079C6">
        <w:t xml:space="preserve"> (validace)</w:t>
      </w:r>
      <w:r w:rsidR="00EA4416">
        <w:t>, uvážení kontextu</w:t>
      </w:r>
      <w:r w:rsidR="00912918">
        <w:t>,</w:t>
      </w:r>
      <w:r w:rsidR="00EA4416">
        <w:t xml:space="preserve">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Všechny tyto podmínky, které Pereira postuluje pro svůj model (</w:t>
      </w:r>
      <w:r w:rsidR="00F451CE">
        <w:t>„</w:t>
      </w:r>
      <w:r w:rsidR="0044131E">
        <w:t>Creative general problem solver</w:t>
      </w:r>
      <w:r w:rsidR="00F451CE">
        <w:t>“</w:t>
      </w:r>
      <w:r w:rsidR="0044131E">
        <w:t xml:space="preserve">) 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12E60">
        <w:t xml:space="preserve"> v oblasti rastrových obrázků</w:t>
      </w:r>
      <w:r w:rsidR="0044131E">
        <w:t>.</w:t>
      </w:r>
      <w:r w:rsidR="00412E60">
        <w:t xml:space="preserve"> Jako příklad může sloužit GAN model pro generování lidských tváří ve vysokém </w:t>
      </w:r>
      <w:commentRangeStart w:id="25"/>
      <w:r w:rsidR="00412E60">
        <w:t>rozlišení</w:t>
      </w:r>
      <w:commentRangeEnd w:id="25"/>
      <w:r w:rsidR="00412E60">
        <w:rPr>
          <w:rStyle w:val="CommentReference"/>
          <w:rFonts w:asciiTheme="minorHAnsi" w:hAnsiTheme="minorHAnsi" w:cstheme="minorBidi"/>
        </w:rPr>
        <w:commentReference w:id="25"/>
      </w:r>
      <w:r w:rsidR="00412E60">
        <w:t xml:space="preserve"> </w:t>
      </w:r>
      <w:r w:rsidR="00412E60">
        <w:fldChar w:fldCharType="begin"/>
      </w:r>
      <w:r w:rsidR="00412E60">
        <w:instrText xml:space="preserve"> ADDIN ZOTERO_ITEM CSL_CITATION {"citationID":"INS1rhWg","properties":{"formattedCitation":"(Karras et al. 2018)","plainCitation":"(Karras et al. 2018)","noteIndex":0},"citationItems":[{"id":976,"uris":["http://zotero.org/users/local/IbRhotwj/items/DRD7I4GR"],"uri":["http://zotero.org/users/local/IbRhotwj/items/DRD7I4GR"],"itemData":{"id":976,"type":"article-journal","title":"A Style-Based Generator Architecture for Generative Adversarial Networks","container-title":"arXiv:1812.04948 [cs, stat]","source":"arXiv.org","abstract":"We propose an alternative generator architecture for generative adversarial networks, borrowing from style transfer literature. The new architecture leads to an automatically learned, unsupervised separation of high-level attributes (e.g., pose and identity when trained on human faces) and stochastic variation in the generated images (e.g., freckles, hair), and it enables intuitive, scale-specific control of the synthesis. The new generator improves the state-of-the-art in terms of traditional distribution quality metrics, leads to demonstrably better interpolation properties, and also better disentangles the latent factors of variation. To quantify interpolation quality and disentanglement, we propose two new, automated methods that are applicable to any generator architecture. Finally, we introduce a new, highly varied and high-quality dataset of human faces.","URL":"http://arxiv.org/abs/1812.04948","note":"arXiv: 1812.04948","author":[{"family":"Karras","given":"Tero"},{"family":"Laine","given":"Samuli"},{"family":"Aila","given":"Timo"}],"issued":{"date-parts":[["2018",12,12]]},"accessed":{"date-parts":[["2019",3,21]]}}}],"schema":"https://github.com/citation-style-language/schema/raw/master/csl-citation.json"} </w:instrText>
      </w:r>
      <w:r w:rsidR="00412E60">
        <w:fldChar w:fldCharType="separate"/>
      </w:r>
      <w:r w:rsidR="00412E60" w:rsidRPr="00412E60">
        <w:t>(Karras et al. 2018)</w:t>
      </w:r>
      <w:r w:rsidR="00412E60">
        <w:fldChar w:fldCharType="end"/>
      </w:r>
      <w:r w:rsidR="00412E60">
        <w:t xml:space="preserve">. </w:t>
      </w:r>
    </w:p>
    <w:p w14:paraId="00EFE3BB" w14:textId="680EDB5F" w:rsidR="000D17CF" w:rsidRDefault="00DF05B9" w:rsidP="000375AE">
      <w:pPr>
        <w:pStyle w:val="Standartnitext"/>
        <w:ind w:firstLine="708"/>
      </w:pPr>
      <w:r>
        <w:t xml:space="preserve">Togelius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xml:space="preserve">, do </w:t>
      </w:r>
      <w:r>
        <w:lastRenderedPageBreak/>
        <w:t>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1B1C27">
        <w:t xml:space="preserve"> </w:t>
      </w:r>
      <w:r w:rsidR="001B1C27">
        <w:fldChar w:fldCharType="begin"/>
      </w:r>
      <w:r w:rsidR="00C25769">
        <w:instrText xml:space="preserve"> ADDIN ZOTERO_ITEM CSL_CITATION {"citationID":"3sA38uBC","properties":{"formattedCitation":"(Hendrikx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C25769" w:rsidRPr="00C25769">
        <w:t>(Hendrikx et al. 2013)</w:t>
      </w:r>
      <w:r w:rsidR="001B1C27">
        <w:fldChar w:fldCharType="end"/>
      </w:r>
      <w:r w:rsidR="00943025">
        <w:t>. Výstupy jednotlivých generátorů by tedy měly být vzájemně kompatibilní a ve vztahu, který dodává generovanému celku přidanou hodnotu.</w:t>
      </w:r>
    </w:p>
    <w:p w14:paraId="0E002C37" w14:textId="6CBA191C" w:rsidR="00032470" w:rsidRDefault="00D67434" w:rsidP="00FB0812">
      <w:pPr>
        <w:pStyle w:val="Standartnitext"/>
      </w:pPr>
      <w:r>
        <w:t xml:space="preserve">Tradiční metody PCG jsou často aplikovány ad hoc ke konkrétnímu použití. Znovupoužitelnost </w:t>
      </w:r>
      <w:r w:rsidR="00DF05B9">
        <w:t>je realizovatelná pouze principi</w:t>
      </w:r>
      <w:r w:rsidR="00F451CE">
        <w:t>e</w:t>
      </w:r>
      <w:r w:rsidR="00DF05B9">
        <w:t>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07CB3837" w:rsidR="00D67434" w:rsidRDefault="00032470" w:rsidP="00FB0812">
      <w:pPr>
        <w:pStyle w:val="Standartnitext"/>
      </w:pPr>
      <w:r>
        <w:t xml:space="preserve">Uvážíme-li Togeliusův nárok na komplexní </w:t>
      </w:r>
      <w:r w:rsidR="00BE283E">
        <w:t>procedurální generátor, je nutné do něj zahrnout i dynamickou stránku scénu</w:t>
      </w:r>
      <w:r w:rsidR="008434FA">
        <w:t>,</w:t>
      </w:r>
      <w:r w:rsidR="00BE283E">
        <w:t xml:space="preserve"> tj. animační. Procedurální animování je další oblast</w:t>
      </w:r>
      <w:r w:rsidR="008434FA">
        <w:t>í</w:t>
      </w:r>
      <w:r w:rsidR="00BE283E">
        <w:t xml:space="preserve">,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739F7D70" w:rsidR="002B2140" w:rsidRDefault="00C30F23" w:rsidP="00FB0812">
      <w:pPr>
        <w:pStyle w:val="Standartnitext"/>
      </w:pPr>
      <w:r>
        <w:t>Jako obecný trend v rámci PCG lze tedy primárně identifikovat redukci genericity generovaného obsahu a směřování k</w:t>
      </w:r>
      <w:r w:rsidR="008434FA">
        <w:t> </w:t>
      </w:r>
      <w:r>
        <w:t>univerzálním</w:t>
      </w:r>
      <w:r w:rsidR="008434FA">
        <w:t>,</w:t>
      </w:r>
      <w:r>
        <w:t xml:space="preserve"> navzájem propojeným generátorům.</w:t>
      </w:r>
      <w:r w:rsidR="000E1A3D">
        <w:t xml:space="preserve"> </w:t>
      </w:r>
      <w:r w:rsidR="00F516E5">
        <w:t>Na základě provedené rešerše lze konstatovat, že se</w:t>
      </w:r>
      <w:r w:rsidR="000E1A3D">
        <w:t xml:space="preserv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F516E5">
        <w:t>.</w:t>
      </w:r>
      <w:r w:rsidR="00BE283E">
        <w:t xml:space="preserve"> </w:t>
      </w:r>
      <w:r w:rsidR="00F516E5">
        <w:t>U</w:t>
      </w:r>
      <w:r w:rsidR="00BE283E">
        <w:t>možňuje</w:t>
      </w:r>
      <w:r w:rsidR="00F516E5">
        <w:t xml:space="preserve"> totiž</w:t>
      </w:r>
      <w:r w:rsidR="001B1C27">
        <w:t xml:space="preserve"> nalezení 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90A79">
        <w:rPr>
          <w:rFonts w:eastAsiaTheme="minorEastAsia"/>
        </w:rPr>
        <w:t xml:space="preserve"> tradičního diskriminativního modelu</w:t>
      </w:r>
      <w:r w:rsidR="00460BB6">
        <w:t xml:space="preserve">. </w:t>
      </w:r>
      <w:r w:rsidR="00490A79">
        <w:t>Nýbrž je v</w:t>
      </w:r>
      <w:r w:rsidR="008434FA">
        <w:t xml:space="preserve">hodnější najít </w:t>
      </w:r>
      <w:r w:rsidR="002B2140">
        <w:t>generativní pravděpodobnostní datov</w:t>
      </w:r>
      <w:r w:rsidR="00490A79">
        <w:t>ý model, který</w:t>
      </w:r>
      <w:r w:rsidR="00460BB6">
        <w:t xml:space="preserve"> v rámci svého učení</w:t>
      </w:r>
      <w:r w:rsidR="006A7513">
        <w:t xml:space="preserve"> algoritmicky hled</w:t>
      </w:r>
      <w:r w:rsidR="00490A79">
        <w:t>á</w:t>
      </w:r>
      <w:r w:rsidR="006A7513">
        <w:t xml:space="preserve">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26"/>
      <w:r w:rsidR="00460BB6">
        <w:rPr>
          <w:rFonts w:eastAsiaTheme="minorEastAsia"/>
        </w:rPr>
        <w:t>rozdělení</w:t>
      </w:r>
      <w:commentRangeEnd w:id="26"/>
      <w:r w:rsidR="00460BB6">
        <w:rPr>
          <w:rStyle w:val="CommentReference"/>
          <w:rFonts w:asciiTheme="minorHAnsi" w:hAnsiTheme="minorHAnsi" w:cstheme="minorBidi"/>
        </w:rPr>
        <w:commentReference w:id="26"/>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 xml:space="preserve">Tento konkrétní postup je zde popsán na základě Kingmem </w:t>
      </w:r>
      <w:r w:rsidR="00EF71B4">
        <w:rPr>
          <w:rFonts w:eastAsiaTheme="minorEastAsia"/>
        </w:rPr>
        <w:t>popsané</w:t>
      </w:r>
      <w:r w:rsidR="00D94B6F">
        <w:rPr>
          <w:rFonts w:eastAsiaTheme="minorEastAsia"/>
        </w:rPr>
        <w:t xml:space="preserve"> generativní architektury neuronových sítí známé jako variační autoenkodér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Heading1"/>
      </w:pPr>
      <w:bookmarkStart w:id="27" w:name="_Toc4324680"/>
      <w:r>
        <w:lastRenderedPageBreak/>
        <w:t>Procedurální generování prostřednictvím strojového učení</w:t>
      </w:r>
      <w:bookmarkEnd w:id="27"/>
    </w:p>
    <w:p w14:paraId="408DBD8E" w14:textId="2D3BB08E" w:rsidR="00AB2098" w:rsidRPr="00AB2098" w:rsidRDefault="00AB2098" w:rsidP="00AB2098">
      <w:pPr>
        <w:pStyle w:val="Standartnitext"/>
        <w:ind w:firstLine="708"/>
        <w:rPr>
          <w:rFonts w:ascii="Calibri" w:hAnsi="Calibri" w:cs="Calibri"/>
        </w:rPr>
      </w:pPr>
      <w:r w:rsidRPr="000D17CF">
        <w:t>Tradiční P</w:t>
      </w:r>
      <w:r w:rsidR="00D928F5">
        <w:t xml:space="preserve">CG přistupuje k tvorbě obsahu s konkrétní referencí </w:t>
      </w:r>
      <w:r w:rsidR="008434FA">
        <w:t>ve vztahu</w:t>
      </w:r>
      <w:r w:rsidR="00D928F5">
        <w:t xml:space="preserve"> k </w:t>
      </w:r>
      <w:r w:rsidRPr="000D17CF">
        <w:t>cíli. Tato reference však není součástí samotného algoritmu, ale figuruje pouze jako inspirace toho, kdo algoritmu</w:t>
      </w:r>
      <w:r w:rsidR="00D928F5">
        <w:t xml:space="preserve">s navrhuje. Znamená to, že </w:t>
      </w:r>
      <w:r w:rsidR="00412E60">
        <w:t>primární část návrhu takového</w:t>
      </w:r>
      <w:r w:rsidRPr="000D17CF">
        <w:t xml:space="preserve"> algoritmu</w:t>
      </w:r>
      <w:r w:rsidR="00412E60">
        <w:t xml:space="preserve"> tvoří</w:t>
      </w:r>
      <w:r w:rsidRPr="000D17CF">
        <w:t xml:space="preserve"> </w:t>
      </w:r>
      <w:r w:rsidR="00412E60">
        <w:t>hledání pravidel, abstrakcí</w:t>
      </w:r>
      <w:r w:rsidRPr="000D17CF">
        <w:t xml:space="preserve"> a omezení, která pomohou aproximovat žádoucí obsah. </w:t>
      </w:r>
      <w:r w:rsidR="00412E60">
        <w:t>Toto hledání figuruje i v rámci procedurálního generování prostřednictvím strojového učení, avšak s tím podstatným rozdílem, že toto hledání neprobíhá na straně vývoj</w:t>
      </w:r>
      <w:r w:rsidR="008434FA">
        <w:t>á</w:t>
      </w:r>
      <w:r w:rsidR="00412E60">
        <w:t>ře, nýbrž na straně výpočetního stroje. Ten</w:t>
      </w:r>
      <w:r w:rsidR="00D06213">
        <w:t xml:space="preserve"> s pomocí obecně laděných algoritmů strojového učení a vhodně zpracovaných</w:t>
      </w:r>
      <w:r w:rsidRPr="000D17CF">
        <w:t xml:space="preserve"> </w:t>
      </w:r>
      <w:r w:rsidR="00D06213">
        <w:t>vstupních dat</w:t>
      </w:r>
      <w:r w:rsidRPr="000D17CF">
        <w:t xml:space="preserve"> vytvoří model, pomocí kterého</w:t>
      </w:r>
      <w:r w:rsidR="00D06213">
        <w:t xml:space="preserve"> je možné</w:t>
      </w:r>
      <w:r w:rsidRPr="000D17CF">
        <w:t xml:space="preserve"> </w:t>
      </w:r>
      <w:r w:rsidR="00490A79">
        <w:t>generovat</w:t>
      </w:r>
      <w:r w:rsidRPr="000D17CF">
        <w:t xml:space="preserve"> obsah. Tak</w:t>
      </w:r>
      <w:r w:rsidR="00D06213">
        <w:t xml:space="preserve"> ve zkratce</w:t>
      </w:r>
      <w:r w:rsidRPr="000D17CF">
        <w:t xml:space="preserve"> def</w:t>
      </w:r>
      <w:r>
        <w:t>inuje PCGML Summerville</w:t>
      </w:r>
      <w:r w:rsidRPr="000D17CF">
        <w:t xml:space="preserve"> </w:t>
      </w:r>
      <w:r w:rsidRPr="00473287">
        <w:fldChar w:fldCharType="begin"/>
      </w:r>
      <w:r w:rsidR="009D5C4C">
        <w:instrText xml:space="preserve"> ADDIN ZOTERO_ITEM CSL_CITATION {"citationID":"li7K3DkY","properties":{"formattedCitation":"(Summerville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6EACA007" w:rsidR="00D71B7E" w:rsidRPr="00D71B7E" w:rsidRDefault="00D71B7E" w:rsidP="00D71B7E">
      <w:pPr>
        <w:pStyle w:val="Standartnitext"/>
        <w:ind w:firstLine="708"/>
      </w:pPr>
      <w:r>
        <w:t>Definice strojového uč</w:t>
      </w:r>
      <w:r w:rsidR="00D928F5">
        <w:t xml:space="preserve">ení od Toma Mitchella uvedená v </w:t>
      </w:r>
      <w:r w:rsidR="00D0759B">
        <w:t>první</w:t>
      </w:r>
      <w:r w:rsidR="008434FA">
        <w:t xml:space="preserve"> kapitole </w:t>
      </w:r>
      <w:r w:rsidR="008434FA">
        <w:br/>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w:t>
      </w:r>
      <w:r w:rsidR="00D06213">
        <w:t>zhledem k žádoucí variabilitě</w:t>
      </w:r>
      <w:r w:rsidRPr="00D71B7E">
        <w:t xml:space="preserve"> </w:t>
      </w:r>
      <w:r w:rsidR="00D06213">
        <w:t xml:space="preserve">výsledků </w:t>
      </w:r>
      <w:r w:rsidRPr="00D71B7E">
        <w:t xml:space="preserve">značně komplikované a může v konečné fázi spočívat </w:t>
      </w:r>
      <w:r w:rsidR="008434FA">
        <w:br/>
      </w:r>
      <w:r w:rsidRPr="00D71B7E">
        <w:t>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generovaných</w:t>
      </w:r>
      <w:r w:rsidR="00D06213">
        <w:t xml:space="preserve"> levelů a tedy celého algoritmu</w:t>
      </w:r>
      <w:r w:rsidRPr="00D71B7E">
        <w:t xml:space="preserve"> (Roberts a Chen 2015). Pro posouzení většího vzorku dat je třeba implementace algoritmů, jejichž funkcí je evaluace generovaného obsahu na </w:t>
      </w:r>
      <w:r w:rsidR="00D928F5">
        <w:t>základě příslušných kritérií.</w:t>
      </w:r>
    </w:p>
    <w:p w14:paraId="0D54E2F2" w14:textId="5514F3EE" w:rsidR="00943025" w:rsidRPr="00C60F15" w:rsidRDefault="000D17CF" w:rsidP="00C60F15">
      <w:pPr>
        <w:pStyle w:val="Standartni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8434FA">
        <w:rPr>
          <w:szCs w:val="26"/>
        </w:rPr>
        <w:br/>
      </w:r>
      <w:r w:rsidR="00D928F5">
        <w:rPr>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p>
    <w:p w14:paraId="0C932519" w14:textId="676E7B9D" w:rsidR="00466BD0" w:rsidRDefault="00573DA7" w:rsidP="00466BD0">
      <w:pPr>
        <w:pStyle w:val="Heading2"/>
      </w:pPr>
      <w:bookmarkStart w:id="28" w:name="_Toc4324681"/>
      <w:r>
        <w:lastRenderedPageBreak/>
        <w:t xml:space="preserve">Současné experimenty </w:t>
      </w:r>
      <w:r w:rsidR="00DA0D83">
        <w:t>PCGML</w:t>
      </w:r>
      <w:bookmarkEnd w:id="28"/>
    </w:p>
    <w:p w14:paraId="4388FFD7" w14:textId="04A6C47D" w:rsidR="00D0759B" w:rsidRDefault="00D0759B" w:rsidP="00D0759B">
      <w:pPr>
        <w:pStyle w:val="Standartnitext"/>
        <w:ind w:firstLine="432"/>
      </w:pPr>
      <w:r>
        <w:t>Následující kapitola prezentuje</w:t>
      </w:r>
      <w:r w:rsidR="0051552B">
        <w:t xml:space="preserve"> vybrané</w:t>
      </w:r>
      <w:r w:rsidR="00C46A53">
        <w:t xml:space="preserve"> aplikace a metody v </w:t>
      </w:r>
      <w:r>
        <w:t>oblasti PCGML. Některé tyto příklady posloužil</w:t>
      </w:r>
      <w:r w:rsidR="00DA0D83">
        <w:t>y</w:t>
      </w:r>
      <w:r w:rsidR="00C46A53">
        <w:t xml:space="preserve"> jako motivace k </w:t>
      </w:r>
      <w:r>
        <w:t xml:space="preserve">sepsání této bakalářské práce </w:t>
      </w:r>
      <w:r w:rsidR="008434FA">
        <w:br/>
      </w:r>
      <w:r>
        <w:t>a</w:t>
      </w:r>
      <w:r w:rsidR="00501FF8">
        <w:t xml:space="preserve"> vytvoření metody</w:t>
      </w:r>
      <w:r w:rsidR="00C46A53">
        <w:t xml:space="preserve"> užité v </w:t>
      </w:r>
      <w:r>
        <w:t>její praktické části.</w:t>
      </w:r>
      <w:r w:rsidR="00C46A53">
        <w:t xml:space="preserve"> V </w:t>
      </w:r>
      <w:r w:rsidR="00DA0D83">
        <w:t>kontextu strojového učení se všechny tyto aplikace musely po svém způsobu vypořádat</w:t>
      </w:r>
      <w:r w:rsidR="00C46A53">
        <w:t xml:space="preserve"> s pro</w:t>
      </w:r>
      <w:r w:rsidR="00162545">
        <w:t>blémem</w:t>
      </w:r>
      <w:r w:rsidR="00DA0D83">
        <w:t xml:space="preserve"> </w:t>
      </w:r>
      <w:r w:rsidR="00162545">
        <w:t>malé datové sady</w:t>
      </w:r>
      <w:r w:rsidR="00DA0D83">
        <w:t xml:space="preserve"> </w:t>
      </w:r>
      <w:r w:rsidR="008434FA">
        <w:br/>
      </w:r>
      <w:r w:rsidR="00DA0D83">
        <w:t>a</w:t>
      </w:r>
      <w:r w:rsidR="008434FA">
        <w:t xml:space="preserve"> s</w:t>
      </w:r>
      <w:r w:rsidR="00DA0D83">
        <w:t xml:space="preserve"> požadavkem na použitelnost nagenerovaných vzorků.</w:t>
      </w:r>
    </w:p>
    <w:p w14:paraId="55510997" w14:textId="03A885C8" w:rsidR="000610F5" w:rsidRDefault="000610F5" w:rsidP="000610F5">
      <w:pPr>
        <w:pStyle w:val="Standartnitext"/>
        <w:ind w:firstLine="432"/>
      </w:pPr>
      <w:r>
        <w:t>Silným nástrojem pro generování jednoduchého obsahu se ukázala být nejjednodu</w:t>
      </w:r>
      <w:r w:rsidR="008434FA">
        <w:t>š</w:t>
      </w:r>
      <w:r>
        <w:t xml:space="preserve">ší varianta markovova řetězce ve </w:t>
      </w:r>
      <w:r w:rsidR="00C46A53">
        <w:t xml:space="preserve">spojení s n-gramy. </w:t>
      </w:r>
      <w:r>
        <w:t>Markovovův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rsidR="00CA5095">
        <w:t xml:space="preserve"> systému</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m:oMath>
        <m:r>
          <w:rPr>
            <w:rFonts w:ascii="Cambria Math" w:hAnsi="Cambria Math"/>
          </w:rPr>
          <m:t>y</m:t>
        </m:r>
      </m:oMath>
      <w:r w:rsidR="00C46A53">
        <w:t xml:space="preserve"> bude následovat v případě, že pole </w:t>
      </w:r>
      <m:oMath>
        <m:r>
          <w:rPr>
            <w:rFonts w:ascii="Cambria Math" w:hAnsi="Cambria Math"/>
          </w:rPr>
          <m:t>x</m:t>
        </m:r>
      </m:oMath>
      <w:r w:rsidR="00C46A53">
        <w:t xml:space="preserve"> délky </w:t>
      </w:r>
      <m:oMath>
        <m:r>
          <w:rPr>
            <w:rFonts w:ascii="Cambria Math" w:hAnsi="Cambria Math"/>
          </w:rPr>
          <m:t>n</m:t>
        </m:r>
      </m:oMath>
      <w:r w:rsidR="0051552B">
        <w:t xml:space="preserve"> obsahuje </w:t>
      </w:r>
      <w:r w:rsidR="002965B1">
        <w:t>nějaké konkrétní</w:t>
      </w:r>
      <w:r w:rsidR="0051552B">
        <w:t xml:space="preserve"> hodnoty. Technika tohoto typu se dá dobře využít pro generování jednoduchých lev</w:t>
      </w:r>
      <w:r w:rsidR="00833DD2">
        <w:t>e</w:t>
      </w:r>
      <w:r w:rsidR="0051552B">
        <w:t>lů</w:t>
      </w:r>
      <w:r w:rsidR="0069492E">
        <w:t xml:space="preserve"> viz. </w:t>
      </w:r>
      <w:r w:rsidR="00D06213">
        <w:fldChar w:fldCharType="begin"/>
      </w:r>
      <w:r w:rsidR="00D06213">
        <w:instrText xml:space="preserve"> REF _Ref4053873 \h </w:instrText>
      </w:r>
      <w:r w:rsidR="00D06213">
        <w:fldChar w:fldCharType="separate"/>
      </w:r>
      <w:r w:rsidR="00D06213">
        <w:t xml:space="preserve">Obr. </w:t>
      </w:r>
      <w:r w:rsidR="00D06213">
        <w:rPr>
          <w:noProof/>
        </w:rPr>
        <w:t>4</w:t>
      </w:r>
      <w:r w:rsidR="00D06213">
        <w:fldChar w:fldCharType="end"/>
      </w:r>
      <w:r w:rsidR="00D06213">
        <w:t xml:space="preserve">. </w:t>
      </w:r>
      <w:r w:rsidR="0069492E">
        <w:t>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9D5C4C">
        <w:instrText xml:space="preserve"> ADDIN ZOTERO_ITEM CSL_CITATION {"citationID":"gvdjCrlv","properties":{"formattedCitation":"(Summerville et al. 2017)","plainCitation":"(Summerville et al. 2017)","noteIndex":0},"citationItems":[{"id":"2LP8LKcZ/JVfqh7sC","uris":["http://zotero.org/users/local/DXBpxSa9/items/YXC6SJCI"],"uri":["http://zotero.org/users/local/DXBpxSa9/items/YXC6SJCI"],"itemData":{"id":"PBkE28RW/KiVnssBY","type":"article-journal","title":"Procedural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864" cy="2087381"/>
                    </a:xfrm>
                    <a:prstGeom prst="rect">
                      <a:avLst/>
                    </a:prstGeom>
                  </pic:spPr>
                </pic:pic>
              </a:graphicData>
            </a:graphic>
          </wp:inline>
        </w:drawing>
      </w:r>
    </w:p>
    <w:p w14:paraId="540962F2" w14:textId="7E92ECF7" w:rsidR="0051552B" w:rsidRDefault="00C46A53" w:rsidP="00C46A53">
      <w:pPr>
        <w:pStyle w:val="CAPITION"/>
      </w:pPr>
      <w:bookmarkStart w:id="29" w:name="_Ref4053873"/>
      <w:bookmarkStart w:id="30" w:name="_Ref4051403"/>
      <w:r>
        <w:t xml:space="preserve">Obr. </w:t>
      </w:r>
      <w:r w:rsidR="00CC130B">
        <w:fldChar w:fldCharType="begin"/>
      </w:r>
      <w:r w:rsidR="00CC130B">
        <w:instrText xml:space="preserve"> SEQ Obr. \* ARABIC </w:instrText>
      </w:r>
      <w:r w:rsidR="00CC130B">
        <w:fldChar w:fldCharType="separate"/>
      </w:r>
      <w:r w:rsidR="00BC471E">
        <w:rPr>
          <w:noProof/>
        </w:rPr>
        <w:t>4</w:t>
      </w:r>
      <w:r w:rsidR="00CC130B">
        <w:rPr>
          <w:noProof/>
        </w:rPr>
        <w:fldChar w:fldCharType="end"/>
      </w:r>
      <w:bookmarkEnd w:id="29"/>
      <w:r>
        <w:t>:</w:t>
      </w:r>
      <w:r w:rsidR="0051552B">
        <w:t xml:space="preserve"> Výsledné nagenerované levely pro jednotlivá n, vstupní data byla rozdělena na sloupce a za pomocí n-gramů transformována do Markovova řetězce</w:t>
      </w:r>
      <w:bookmarkEnd w:id="30"/>
      <w:r w:rsidR="00C25769">
        <w:t xml:space="preserve">. Převzato z </w:t>
      </w:r>
      <w:r w:rsidR="00C25769">
        <w:fldChar w:fldCharType="begin"/>
      </w:r>
      <w:r w:rsidR="009D5C4C">
        <w:instrText xml:space="preserve"> ADDIN ZOTERO_ITEM CSL_CITATION {"citationID":"CJLQcZKg","properties":{"formattedCitation":"(Summerville et al. 2017)","plainCitation":"(Summerville et al. 2017)","noteIndex":0},"citationItems":[{"id":"2LP8LKcZ/JVfqh7sC","uris":["http://zotero.org/users/local/DXBpxSa9/items/YXC6SJCI"],"uri":["http://zotero.org/users/local/DXBpxSa9/items/YXC6SJCI"],"itemData":{"id":"BOU5UhpW/WFsDhS55","type":"article-journal","title":"Procedural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C25769">
        <w:fldChar w:fldCharType="separate"/>
      </w:r>
      <w:r w:rsidR="00C25769" w:rsidRPr="00C25769">
        <w:t>(Summerville et al. 2017)</w:t>
      </w:r>
      <w:r w:rsidR="00C25769">
        <w:fldChar w:fldCharType="end"/>
      </w:r>
      <w:r w:rsidR="00C25769">
        <w:t xml:space="preserve">. </w:t>
      </w:r>
    </w:p>
    <w:p w14:paraId="0402F8FE" w14:textId="4C7AF527" w:rsidR="00466BD0" w:rsidRDefault="0051552B" w:rsidP="00573DA7">
      <w:pPr>
        <w:pStyle w:val="Standartnitext"/>
      </w:pPr>
      <w:r>
        <w:t xml:space="preserve">Komplexnější alternativou pro dosažení </w:t>
      </w:r>
      <w:r w:rsidR="00911ACF">
        <w:t>obdobného cíle je užití</w:t>
      </w:r>
      <w:r w:rsidR="00C25769">
        <w:t xml:space="preserve"> hlubokých</w:t>
      </w:r>
      <w:r w:rsidR="00911ACF">
        <w:t xml:space="preserve"> neuronových sítí, a to konkrétně rekuretních </w:t>
      </w:r>
      <w:commentRangeStart w:id="31"/>
      <w:r w:rsidR="00911ACF">
        <w:t>architektur</w:t>
      </w:r>
      <w:commentRangeEnd w:id="31"/>
      <w:r w:rsidR="00DA0D83">
        <w:rPr>
          <w:rStyle w:val="CommentReference"/>
          <w:rFonts w:asciiTheme="minorHAnsi" w:hAnsiTheme="minorHAnsi" w:cstheme="minorBidi"/>
        </w:rPr>
        <w:commentReference w:id="31"/>
      </w:r>
      <w:r w:rsidR="00911ACF">
        <w:t xml:space="preserve">. </w:t>
      </w:r>
      <w:r w:rsidR="00C46A53">
        <w:t xml:space="preserve">V </w:t>
      </w:r>
      <w:r w:rsidR="0069492E">
        <w:t>tomto přístupu se už generování neodehrává na úrovni sloupců</w:t>
      </w:r>
      <w:r w:rsidR="008434FA">
        <w:t>,</w:t>
      </w:r>
      <w:r w:rsidR="0069492E">
        <w:t xml:space="preserve">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w:t>
      </w:r>
      <w:r w:rsidR="008434FA">
        <w:br/>
      </w:r>
      <w:r w:rsidR="00DA0D83">
        <w:t>o pohybu hráče uvnitř vstupních dat (levelů).</w:t>
      </w:r>
      <w:r w:rsidR="00EF71B4">
        <w:t xml:space="preserve"> </w:t>
      </w:r>
      <w:r w:rsidR="00DA0D83">
        <w:t xml:space="preserve">Účelem tohoto kroku byla reálná hratelnost negenerovaných </w:t>
      </w:r>
      <w:r w:rsidR="002965B1">
        <w:t>úrovní</w:t>
      </w:r>
      <w:r w:rsidR="00DA0D83">
        <w:t>.</w:t>
      </w:r>
      <w:r w:rsidR="002965B1">
        <w:t xml:space="preserve"> </w:t>
      </w:r>
      <w:r w:rsidR="00573DA7">
        <w:t>Generování levelů probíh</w:t>
      </w:r>
      <w:r w:rsidR="00C46A53">
        <w:t xml:space="preserve">alo tedy iterativně </w:t>
      </w:r>
      <w:r w:rsidR="008434FA">
        <w:br/>
      </w:r>
      <w:r w:rsidR="00C46A53">
        <w:lastRenderedPageBreak/>
        <w:t xml:space="preserve">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8434FA">
        <w:rPr>
          <w:rFonts w:eastAsiaTheme="minorEastAsia"/>
        </w:rPr>
        <w:br/>
      </w:r>
      <w:r w:rsidR="00C46A53">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7D78F4CA" w:rsidR="007911EC" w:rsidRDefault="009566C9" w:rsidP="007911EC">
      <w:pPr>
        <w:pStyle w:val="Standartnitext"/>
      </w:pPr>
      <w:r>
        <w:t>Zakódovaný d</w:t>
      </w:r>
      <w:r w:rsidR="007911EC">
        <w:t>ataset použitý Summervillem byl východiskem i pro Jainův tým, který však namísto rekurentních neuronových sítí využil architektury</w:t>
      </w:r>
      <w:r w:rsidR="006D00BA">
        <w:t xml:space="preserve"> klasického</w:t>
      </w:r>
      <w:r w:rsidR="008434FA">
        <w:t xml:space="preserve"> autoenko</w:t>
      </w:r>
      <w:r w:rsidR="007911EC">
        <w:t xml:space="preserve">deru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(škálování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 Obecně tato síť umožňuje funkčně mapovat</w:t>
      </w:r>
      <w:r w:rsidR="00D06213">
        <w:rPr>
          <w:rFonts w:eastAsiaTheme="minorEastAsia"/>
        </w:rPr>
        <w:t xml:space="preserve"> transformaci vstupů</w:t>
      </w:r>
      <w:r w:rsidR="00E922D8">
        <w:rPr>
          <w:rFonts w:eastAsiaTheme="minorEastAsia"/>
        </w:rPr>
        <w:t xml:space="preserve"> na výst</w:t>
      </w:r>
      <w:r w:rsidR="00D06213">
        <w:rPr>
          <w:rFonts w:eastAsiaTheme="minorEastAsia"/>
        </w:rPr>
        <w:t>upy</w:t>
      </w:r>
      <w:r w:rsidR="00E922D8">
        <w:rPr>
          <w:rFonts w:eastAsiaTheme="minorEastAsia"/>
        </w:rPr>
        <w:t xml:space="preserve"> o stejné dimenzi. </w:t>
      </w:r>
      <w:r w:rsidR="00365FBD">
        <w:rPr>
          <w:rFonts w:eastAsiaTheme="minorEastAsia"/>
        </w:rPr>
        <w:t xml:space="preserve"> </w:t>
      </w:r>
    </w:p>
    <w:p w14:paraId="0CACA529" w14:textId="651726E9" w:rsidR="00A61949" w:rsidRDefault="007911EC" w:rsidP="007911EC">
      <w:pPr>
        <w:pStyle w:val="Obrzek"/>
      </w:pPr>
      <w:r w:rsidRPr="007911EC">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373" cy="1592246"/>
                    </a:xfrm>
                    <a:prstGeom prst="rect">
                      <a:avLst/>
                    </a:prstGeom>
                  </pic:spPr>
                </pic:pic>
              </a:graphicData>
            </a:graphic>
          </wp:inline>
        </w:drawing>
      </w:r>
    </w:p>
    <w:p w14:paraId="1C56C3FD" w14:textId="35C733DF" w:rsidR="00A61949" w:rsidRDefault="007911EC" w:rsidP="007911EC">
      <w:pPr>
        <w:pStyle w:val="CAPITION"/>
      </w:pPr>
      <w:bookmarkStart w:id="32" w:name="_Ref3897868"/>
      <w:r>
        <w:t xml:space="preserve">Obr. </w:t>
      </w:r>
      <w:r w:rsidR="00CC130B">
        <w:fldChar w:fldCharType="begin"/>
      </w:r>
      <w:r w:rsidR="00CC130B">
        <w:instrText xml:space="preserve"> SEQ Obr. \* ARABIC </w:instrText>
      </w:r>
      <w:r w:rsidR="00CC130B">
        <w:fldChar w:fldCharType="separate"/>
      </w:r>
      <w:r w:rsidR="00BC471E">
        <w:rPr>
          <w:noProof/>
        </w:rPr>
        <w:t>5</w:t>
      </w:r>
      <w:r w:rsidR="00CC130B">
        <w:rPr>
          <w:noProof/>
        </w:rPr>
        <w:fldChar w:fldCharType="end"/>
      </w:r>
      <w:bookmarkEnd w:id="32"/>
      <w:r>
        <w:t xml:space="preserve">: Schéma autoenkóderu.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14914AB7" w:rsidR="00045669" w:rsidRDefault="009566C9" w:rsidP="00045669">
      <w:pPr>
        <w:pStyle w:val="Standartnitext"/>
      </w:pPr>
      <w:r>
        <w:t>Aby Jain dosáhl požadované nahodilosti</w:t>
      </w:r>
      <w:r w:rsidR="00045669">
        <w:t xml:space="preserve">, zaznamenal distribuci hodnot vnitřní autoenkodérové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w:t>
      </w:r>
      <w:r w:rsidR="00D06213">
        <w:t xml:space="preserve"> </w:t>
      </w:r>
      <w:r w:rsidR="00D06213">
        <w:fldChar w:fldCharType="begin"/>
      </w:r>
      <w:r w:rsidR="00D06213">
        <w:instrText xml:space="preserve"> ADDIN ZOTERO_ITEM CSL_CITATION {"citationID":"tXzr8qrV","properties":{"formattedCitation":"(Jain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D06213">
        <w:fldChar w:fldCharType="separate"/>
      </w:r>
      <w:r w:rsidR="00D06213" w:rsidRPr="00D06213">
        <w:t>(Jain et al. 2016)</w:t>
      </w:r>
      <w:r w:rsidR="00D06213">
        <w:fldChar w:fldCharType="end"/>
      </w:r>
      <w:r w:rsidR="00045669">
        <w:t xml:space="preserve">. Binárně kódované levely jsou ukázáný na </w:t>
      </w:r>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r w:rsidR="00045669">
        <w:t>.</w:t>
      </w:r>
    </w:p>
    <w:p w14:paraId="43A329CB" w14:textId="4C40807A" w:rsidR="009566C9" w:rsidRDefault="00045669" w:rsidP="00045669">
      <w:pPr>
        <w:pStyle w:val="Obrzek"/>
      </w:pPr>
      <w:r>
        <w:lastRenderedPageBreak/>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3238148E" w:rsidR="00045669" w:rsidRDefault="00045669" w:rsidP="00045669">
      <w:pPr>
        <w:pStyle w:val="Caption"/>
      </w:pPr>
      <w:bookmarkStart w:id="33" w:name="_Ref3900754"/>
      <w:r>
        <w:t xml:space="preserve">Obr. </w:t>
      </w:r>
      <w:r w:rsidR="00CC130B">
        <w:fldChar w:fldCharType="begin"/>
      </w:r>
      <w:r w:rsidR="00CC130B">
        <w:instrText xml:space="preserve"> SEQ Obr. \* ARABIC </w:instrText>
      </w:r>
      <w:r w:rsidR="00CC130B">
        <w:fldChar w:fldCharType="separate"/>
      </w:r>
      <w:r w:rsidR="00BC471E">
        <w:rPr>
          <w:noProof/>
        </w:rPr>
        <w:t>6</w:t>
      </w:r>
      <w:r w:rsidR="00CC130B">
        <w:rPr>
          <w:noProof/>
        </w:rPr>
        <w:fldChar w:fldCharType="end"/>
      </w:r>
      <w:bookmarkEnd w:id="33"/>
      <w:r>
        <w:t xml:space="preserve">: Generování levelů při aplikace náhodného šumu s rozptylem 0,01 ; 0,1 ; 0,3 ; 0,6. </w:t>
      </w:r>
      <w:r w:rsidR="008434FA">
        <w:br/>
      </w:r>
      <w:r>
        <w:t xml:space="preserve">Převzato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01D293B2" w:rsidR="003C0299" w:rsidRDefault="00FA714E" w:rsidP="00573DA7">
      <w:pPr>
        <w:pStyle w:val="Standartnitext"/>
      </w:pPr>
      <w:r>
        <w:t xml:space="preserve">Jako </w:t>
      </w:r>
      <w:r w:rsidR="00A61949">
        <w:t>čtvrtý</w:t>
      </w:r>
      <w:r>
        <w:t xml:space="preserve"> příklad, </w:t>
      </w:r>
      <w:r w:rsidR="00C46A53">
        <w:t xml:space="preserve">který lze označit za výsledek v </w:t>
      </w:r>
      <w:r>
        <w:t>PCGML, je zde uveden Fisherův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algoritmu </w:t>
      </w:r>
      <w:r w:rsidR="00C46A53">
        <w:t xml:space="preserve">byly použito 130 </w:t>
      </w:r>
      <w:r>
        <w:t>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který je založen na</w:t>
      </w:r>
      <w:r w:rsidR="0000163C">
        <w:t xml:space="preserve"> bayesovsk</w:t>
      </w:r>
      <w:r w:rsidR="00C46A53">
        <w:t xml:space="preserve">ých sítích, a který </w:t>
      </w:r>
      <w:r w:rsidR="003A4AC7">
        <w:t>řeší pravděpodobnost možné přítomnosti obje</w:t>
      </w:r>
      <w:r w:rsidR="00C46A53">
        <w:t xml:space="preserve">ktu vzhledem k již přítomným. V </w:t>
      </w:r>
      <w:r w:rsidR="003A4AC7">
        <w:t>rámci modelu okurence byl</w:t>
      </w:r>
      <w:r w:rsidR="00CA5095">
        <w:t>a</w:t>
      </w:r>
      <w:r w:rsidR="003A4AC7">
        <w:t xml:space="preserve"> rovněž implementován</w:t>
      </w:r>
      <w:r w:rsidR="008434FA">
        <w:t>a</w:t>
      </w:r>
      <w:r w:rsidR="003A4AC7">
        <w:t xml:space="preserve"> umělá omezení, za účelem zavedení informace o r</w:t>
      </w:r>
      <w:r w:rsidR="00C46A53">
        <w:t xml:space="preserve">elaci „x je na y“ to znamená „y </w:t>
      </w:r>
      <w:r w:rsidR="003A4AC7">
        <w:t>podpírá x“. Poslední složkou je pozicovací model, který řeší finální umístění a natočení objektu</w:t>
      </w:r>
      <w:r w:rsidR="008434FA">
        <w:t>. Z</w:t>
      </w:r>
      <w:r w:rsidR="003A4AC7">
        <w:t xml:space="preserve">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383665"/>
                    </a:xfrm>
                    <a:prstGeom prst="rect">
                      <a:avLst/>
                    </a:prstGeom>
                  </pic:spPr>
                </pic:pic>
              </a:graphicData>
            </a:graphic>
          </wp:inline>
        </w:drawing>
      </w:r>
    </w:p>
    <w:p w14:paraId="78B18B91" w14:textId="72444A6E" w:rsidR="00204835" w:rsidRPr="006D00BA" w:rsidRDefault="00C46A53" w:rsidP="006D00BA">
      <w:pPr>
        <w:pStyle w:val="CAPITION"/>
      </w:pPr>
      <w:r>
        <w:t xml:space="preserve">Obr. </w:t>
      </w:r>
      <w:r w:rsidR="00CC130B">
        <w:fldChar w:fldCharType="begin"/>
      </w:r>
      <w:r w:rsidR="00CC130B">
        <w:instrText xml:space="preserve"> SEQ Obr. \* ARABIC </w:instrText>
      </w:r>
      <w:r w:rsidR="00CC130B">
        <w:fldChar w:fldCharType="separate"/>
      </w:r>
      <w:r w:rsidR="00BC471E">
        <w:rPr>
          <w:noProof/>
        </w:rPr>
        <w:t>7</w:t>
      </w:r>
      <w:r w:rsidR="00CC130B">
        <w:rPr>
          <w:noProof/>
        </w:rPr>
        <w:fldChar w:fldCharType="end"/>
      </w:r>
      <w:r w:rsidR="006D00BA">
        <w:t xml:space="preserve"> Výsledky generování a variování scény se stolem za pomocí Fisherova algoritmu. </w:t>
      </w:r>
      <w:r w:rsidR="008434FA">
        <w:br/>
      </w:r>
      <w:r w:rsidR="006D00BA">
        <w:t xml:space="preserve">Převzato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4474572C" w:rsidR="00204835" w:rsidRDefault="00204835" w:rsidP="00204835">
      <w:pPr>
        <w:pStyle w:val="Standartnitext"/>
        <w:ind w:firstLine="708"/>
      </w:pPr>
      <w:r>
        <w:t>V souvislosti s PCGML lze rovněž zmínit experiment Giacomella a jeho týmu, který s využítím GAN vytvořil model pro generování herních levelů</w:t>
      </w:r>
      <w:r w:rsidR="00CA5095">
        <w:t xml:space="preserve"> hry DOOM</w:t>
      </w:r>
      <w:r>
        <w:t xml:space="preserve">. V tomto </w:t>
      </w:r>
      <w:r w:rsidR="00ED2EDE">
        <w:lastRenderedPageBreak/>
        <w:t xml:space="preserve">případě však byla </w:t>
      </w:r>
      <w:r>
        <w:t>tréniková data</w:t>
      </w:r>
      <w:r w:rsidR="00ED2EDE">
        <w:t xml:space="preserve"> o velikosti 1088 vzorků</w:t>
      </w:r>
      <w:r>
        <w:t xml:space="preserve"> zakódována</w:t>
      </w:r>
      <w:r w:rsidR="00ED2EDE">
        <w:t xml:space="preserve"> jako rastrové obrázky (128x128) půdorysů </w:t>
      </w:r>
      <w:r w:rsidR="00CA5095">
        <w:t>jednotlivých úrovní</w:t>
      </w:r>
      <w:r w:rsidR="00ED2EDE">
        <w:t>.</w:t>
      </w:r>
      <w:r w:rsidR="00172B10">
        <w:t xml:space="preserve"> V rámci každého levelu existuje celkem šest obrázků, z nichž každý reprez</w:t>
      </w:r>
      <w:r w:rsidR="008434FA">
        <w:t>en</w:t>
      </w:r>
      <w:r w:rsidR="00172B10">
        <w:t>tuje jinou informaci tj. například o topologii, výškovém profilu či rozmístění předmětů uvnitř levelu.</w:t>
      </w:r>
      <w:r w:rsidR="00ED2EDE">
        <w:t xml:space="preserve"> </w:t>
      </w:r>
      <w:r w:rsidR="00172B10">
        <w:t>Autoři vytvo</w:t>
      </w:r>
      <w:r w:rsidR="00B6497A">
        <w:t>řili kromě standar</w:t>
      </w:r>
      <w:r w:rsidR="00F0096B">
        <w:t>d</w:t>
      </w:r>
      <w:r w:rsidR="00B6497A">
        <w:t xml:space="preserve">ního modelu </w:t>
      </w:r>
      <w:r w:rsidR="00172B10">
        <w:t xml:space="preserve">i podmíněný model, který za pomoci sedmi parametrů </w:t>
      </w:r>
      <w:r w:rsidR="00C46A53">
        <w:t>nagenerované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63EEA9FE" w:rsidR="00204835" w:rsidRDefault="00204835" w:rsidP="00C46A53">
      <w:pPr>
        <w:pStyle w:val="Standartnitext"/>
        <w:ind w:firstLine="432"/>
      </w:pPr>
      <w:r>
        <w:t xml:space="preserve">Podobným způsobem byly GAN architektury implementovány za účelem procedurálního </w:t>
      </w:r>
      <w:r w:rsidR="00172B10">
        <w:t xml:space="preserve">generování terénu </w:t>
      </w:r>
      <w:commentRangeStart w:id="34"/>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34"/>
      <w:r w:rsidR="00045669">
        <w:rPr>
          <w:rStyle w:val="CommentReference"/>
          <w:rFonts w:asciiTheme="minorHAnsi" w:hAnsiTheme="minorHAnsi" w:cstheme="minorBidi"/>
        </w:rPr>
        <w:commentReference w:id="34"/>
      </w:r>
      <w:r w:rsidR="00C46A53">
        <w:t>.</w:t>
      </w:r>
    </w:p>
    <w:p w14:paraId="14AF1003" w14:textId="4A140054" w:rsidR="00045669" w:rsidRPr="00204835" w:rsidRDefault="007F4652" w:rsidP="00EF71B4">
      <w:pPr>
        <w:pStyle w:val="Standartnitext"/>
        <w:ind w:firstLine="432"/>
      </w:pPr>
      <w:r>
        <w:t>Na základě těchto experimentů lze konstatovat tři obecné rysy</w:t>
      </w:r>
      <w:r w:rsidR="009D545E">
        <w:t xml:space="preserve"> algoritmů pro generování logicky uspořádaných prostorů</w:t>
      </w:r>
      <w:r>
        <w:t>. Za prvé je třeba účelným způsobem předzpracovat vstupní data. Algoritmu musí být</w:t>
      </w:r>
      <w:r w:rsidR="009D545E">
        <w:t xml:space="preserve"> obvykle</w:t>
      </w:r>
      <w:r>
        <w:t xml:space="preserve"> připraveny</w:t>
      </w:r>
      <w:r w:rsidR="008434FA">
        <w:t xml:space="preserve"> vhodně</w:t>
      </w:r>
      <w:r w:rsidR="009D545E">
        <w:t xml:space="preserve"> zakódované</w:t>
      </w:r>
      <w:r>
        <w:t xml:space="preserve"> partikulární části žádoucího obsahu</w:t>
      </w:r>
      <w:r w:rsidR="009D545E">
        <w:t>. Ve fázi generování jsou</w:t>
      </w:r>
      <w:r w:rsidR="009D3714">
        <w:t xml:space="preserve"> pak</w:t>
      </w:r>
      <w:r w:rsidR="009D545E">
        <w:t xml:space="preserve"> kromě nahodile logické redistribuce těchto částí, zachovány</w:t>
      </w:r>
      <w:r w:rsidR="009D3714">
        <w:t xml:space="preserve"> naučené</w:t>
      </w:r>
      <w:r>
        <w:t xml:space="preserve"> relace, ve kterých tyto části </w:t>
      </w:r>
      <w:r w:rsidR="009D545E">
        <w:t>figuroval</w:t>
      </w:r>
      <w:r w:rsidR="009D3714">
        <w:t>y</w:t>
      </w:r>
      <w:r w:rsidR="009D545E">
        <w:t xml:space="preserve"> v rámci uč</w:t>
      </w:r>
      <w:r w:rsidR="008434FA">
        <w:t>ení. V</w:t>
      </w:r>
      <w:r w:rsidR="009D545E">
        <w:t xml:space="preserve"> první</w:t>
      </w:r>
      <w:r w:rsidR="00833DD2">
        <w:t>m</w:t>
      </w:r>
      <w:r w:rsidR="009D545E">
        <w:t xml:space="preserve"> příkladu generování herního levelu, byly těmito částmi jednotlivé sloupce </w:t>
      </w:r>
      <w:r w:rsidR="009D3714">
        <w:t xml:space="preserve">a onou naučenou relací </w:t>
      </w:r>
      <w:r w:rsidR="008434FA">
        <w:t>byla</w:t>
      </w:r>
      <w:r w:rsidR="009D3714">
        <w:t xml:space="preserve"> posloupnost sloupců za sebou. </w:t>
      </w:r>
      <w:r w:rsidR="00833DD2">
        <w:t>Dále</w:t>
      </w:r>
      <w:r w:rsidR="009D3714">
        <w:t xml:space="preserve"> je třeba vhodně variovat tyto relace sledujíce princip PCG „řízené nahodilosti“. Za třetí si lze všimnout, že generování probíhá obvykle sekvenčně, kdy stav aktuálního prostoru vystupuje jako vstup pro další krok algoritmu.</w:t>
      </w:r>
    </w:p>
    <w:p w14:paraId="0116D1A3" w14:textId="2E632F2E" w:rsidR="00096B7C" w:rsidRDefault="00096B7C" w:rsidP="00466BD0">
      <w:pPr>
        <w:pStyle w:val="Heading1"/>
      </w:pPr>
      <w:bookmarkStart w:id="35" w:name="_Toc4324682"/>
      <w:r>
        <w:lastRenderedPageBreak/>
        <w:t>Technologie pro implementaci algoritmů strojového učení</w:t>
      </w:r>
      <w:bookmarkEnd w:id="35"/>
    </w:p>
    <w:p w14:paraId="2E15C08B" w14:textId="57CF637E" w:rsidR="00364A5C" w:rsidRPr="00364A5C" w:rsidRDefault="00364A5C" w:rsidP="00364A5C">
      <w:pPr>
        <w:pStyle w:val="Standartnitext"/>
        <w:ind w:firstLine="432"/>
      </w:pPr>
      <w:r>
        <w:t xml:space="preserve">Většina používaných knihoven pro účely implementace algoritmů strojového učení je dnes navázána na programovací jazyk Python. Jmenovitě to jsou například knihovny PyTorch, Scikit-learn, Tensorflow a </w:t>
      </w:r>
      <w:r w:rsidR="008434FA">
        <w:t>v této práci</w:t>
      </w:r>
      <w:r>
        <w:t xml:space="preserve"> užív</w:t>
      </w:r>
      <w:r w:rsidR="008434FA">
        <w:t>a</w:t>
      </w:r>
      <w:r>
        <w:t>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36" w:name="_Toc4324683"/>
      <w:r>
        <w:t>Python</w:t>
      </w:r>
      <w:bookmarkEnd w:id="36"/>
    </w:p>
    <w:p w14:paraId="682C05C4" w14:textId="3B204198" w:rsidR="006F4EE2" w:rsidRPr="006F4EE2" w:rsidRDefault="00BB0231" w:rsidP="00364A5C">
      <w:pPr>
        <w:pStyle w:val="Standartnitext"/>
        <w:ind w:firstLine="576"/>
      </w:pPr>
      <w:r>
        <w:t>Python je</w:t>
      </w:r>
      <w:r w:rsidR="00103370">
        <w:t xml:space="preserve"> opensource</w:t>
      </w:r>
      <w:r>
        <w:t xml:space="preserve"> intepretovaný</w:t>
      </w:r>
      <w:r w:rsidR="00103370">
        <w:t>, multiplatformní</w:t>
      </w:r>
      <w:r>
        <w:t xml:space="preserve"> </w:t>
      </w:r>
      <w:r w:rsidR="00103370">
        <w:t xml:space="preserve">jazyk s čistou syntaxí evokující pseudokód. Obecně je dnes tento jazyk používán především ve vědecké </w:t>
      </w:r>
      <w:r w:rsidR="008434FA">
        <w:br/>
      </w:r>
      <w:r w:rsidR="00103370">
        <w:t>a technologické komunitě. Důvody pro jeho užívání vystihuje Oliphant: V první řadě je to obrovské množství jak nativních, tak dodatečných knihoven, které řeší komplexní úlohy vyplynul</w:t>
      </w:r>
      <w:r w:rsidR="008434FA">
        <w:t>é</w:t>
      </w:r>
      <w:r w:rsidR="00103370">
        <w:t xml:space="preserve"> z vědeckých potřeb.</w:t>
      </w:r>
      <w:r w:rsidR="00162545">
        <w:t xml:space="preserve"> Jmenovitě se jedná  například o vizualizační nástroje, knihovny pro statistiku, strojové učení a mnohé další.</w:t>
      </w:r>
      <w:r w:rsidR="00B608F6">
        <w:t xml:space="preserve"> Za druhé lze j</w:t>
      </w:r>
      <w:r w:rsidR="00103370">
        <w:t>azyk užívat jak pro</w:t>
      </w:r>
      <w:r w:rsidR="008434FA">
        <w:t>ce</w:t>
      </w:r>
      <w:r w:rsidR="00103370">
        <w:t xml:space="preserv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Heading2"/>
      </w:pPr>
      <w:bookmarkStart w:id="37" w:name="_Toc4324684"/>
      <w:r>
        <w:t>NumP</w:t>
      </w:r>
      <w:r w:rsidR="00905AA5">
        <w:t>y</w:t>
      </w:r>
      <w:bookmarkEnd w:id="37"/>
    </w:p>
    <w:p w14:paraId="4E72CA5C" w14:textId="3CA14C89" w:rsidR="00050CD6" w:rsidRDefault="00364A5C" w:rsidP="00364A5C">
      <w:pPr>
        <w:pStyle w:val="Standartni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w:t>
      </w:r>
      <w:r w:rsidR="008434FA">
        <w:br/>
      </w:r>
      <w:r w:rsidR="00050CD6">
        <w:t xml:space="preserve">a tensorech obecně). Za touto efektivitou stojí tři složky. </w:t>
      </w:r>
      <w:r w:rsidR="008434FA">
        <w:t>V první řadě je to</w:t>
      </w:r>
      <w:r w:rsidR="00050CD6">
        <w:t xml:space="preserve"> vektorizace veškerých výpočtů</w:t>
      </w:r>
      <w:r w:rsidR="00162545">
        <w:t>, za pomocí operací</w:t>
      </w:r>
      <w:r w:rsidR="00024AB7">
        <w:t xml:space="preserve"> </w:t>
      </w:r>
      <w:r w:rsidR="00162545">
        <w:t>implementovaných v jazyce C</w:t>
      </w:r>
      <w:r w:rsidR="00050CD6">
        <w:t>. Za druhé efektivní správa promě</w:t>
      </w:r>
      <w:r w:rsidR="00833DD2">
        <w:t>n</w:t>
      </w:r>
      <w:r w:rsidR="00050CD6">
        <w:t xml:space="preserve">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w:t>
      </w:r>
      <w:r w:rsidR="009F6408">
        <w:t>nativní</w:t>
      </w:r>
      <w:r w:rsidR="00770957">
        <w:t xml:space="preserve"> součástí většiny knihoven</w:t>
      </w:r>
      <w:r w:rsidR="00034990">
        <w:t xml:space="preserve"> pro strojové učení</w:t>
      </w:r>
      <w:r w:rsidR="00770957">
        <w:t>.</w:t>
      </w:r>
    </w:p>
    <w:p w14:paraId="3F6CD538" w14:textId="0EAFA44A" w:rsidR="00B608F6" w:rsidRDefault="00050CD6" w:rsidP="00364A5C">
      <w:pPr>
        <w:pStyle w:val="Standartnitext"/>
        <w:ind w:firstLine="576"/>
      </w:pPr>
      <w:r>
        <w:t>Základní st</w:t>
      </w:r>
      <w:r w:rsidR="008434FA">
        <w:t>r</w:t>
      </w:r>
      <w:r>
        <w: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w:t>
      </w:r>
      <w:r w:rsidR="00B700D2">
        <w:lastRenderedPageBreak/>
        <w:t>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w:t>
      </w:r>
      <w:r w:rsidR="008434FA">
        <w:rPr>
          <w:i/>
        </w:rPr>
        <w:t>y</w:t>
      </w:r>
      <w:r w:rsidR="006D4236">
        <w:rPr>
          <w:i/>
        </w:rPr>
        <w:t>.“</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w:t>
      </w:r>
      <w:r w:rsidR="008434FA">
        <w:br/>
      </w:r>
      <w:r w:rsidR="00770957">
        <w:t>a příznaky</w:t>
      </w:r>
      <w:r w:rsidR="008434FA">
        <w:t>,</w:t>
      </w:r>
      <w:r w:rsidR="00770957">
        <w:t xml:space="preserve"> zdali je možné s polem manipulovat.</w:t>
      </w:r>
    </w:p>
    <w:p w14:paraId="30406544" w14:textId="207CAEA6" w:rsidR="00364A5C" w:rsidRPr="00B700D2" w:rsidRDefault="00B608F6" w:rsidP="00364A5C">
      <w:pPr>
        <w:pStyle w:val="Standartni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w:t>
      </w:r>
      <w:r w:rsidR="004323C1">
        <w:t>dochází</w:t>
      </w:r>
      <w:r w:rsidR="00024AB7">
        <w:t xml:space="preserv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Heading2"/>
      </w:pPr>
      <w:bookmarkStart w:id="38" w:name="_Toc4324685"/>
      <w:r>
        <w:t>TensorFlow</w:t>
      </w:r>
      <w:bookmarkEnd w:id="38"/>
    </w:p>
    <w:p w14:paraId="56EA0167" w14:textId="01D1BB54" w:rsidR="008C1196" w:rsidRDefault="008C1196" w:rsidP="008C1196">
      <w:pPr>
        <w:pStyle w:val="Standartnitext"/>
        <w:ind w:firstLine="576"/>
      </w:pPr>
      <w:r>
        <w:t>Tensorflow je knihovna pro podporu strojového učení vyvíjen</w:t>
      </w:r>
      <w:r w:rsidR="008434FA">
        <w:t>á</w:t>
      </w:r>
      <w:r>
        <w:t xml:space="preserve"> společností Google.</w:t>
      </w:r>
      <w:r w:rsidR="00B1531E">
        <w:t xml:space="preserve"> Primárně funguje v Pythonovském kontextu, ale existují </w:t>
      </w:r>
      <w:r w:rsidR="004323C1">
        <w:t>i alternativy</w:t>
      </w:r>
      <w:r w:rsidR="00B1531E">
        <w:t xml:space="preserve"> </w:t>
      </w:r>
      <w:r w:rsidR="004323C1">
        <w:t>a</w:t>
      </w:r>
      <w:r w:rsidR="00B1531E">
        <w:t xml:space="preserve"> API pro jiné jazyky.</w:t>
      </w:r>
      <w:r w:rsidR="00B10524">
        <w:t xml:space="preserve"> Umožňuje poměrně komplikovanou distribuci výpočtů na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 xml:space="preserve">h pak </w:t>
      </w:r>
      <w:r w:rsidR="004323C1">
        <w:t>„</w:t>
      </w:r>
      <w:r w:rsidR="00B10524">
        <w:t>proudí</w:t>
      </w:r>
      <w:r w:rsidR="004323C1">
        <w:t>“</w:t>
      </w:r>
      <w:r w:rsidR="00B10524">
        <w:t xml:space="preserve">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39BA8787" w:rsidR="00B1531E" w:rsidRDefault="00BA2E18" w:rsidP="00B1531E">
      <w:pPr>
        <w:pStyle w:val="Standartnitext"/>
        <w:ind w:firstLine="576"/>
      </w:pPr>
      <w:r>
        <w:t>Omezíme-li se na modely hlubokého učení, umožňuje Tensorflow v podstatě dva přístupy k implementaci. Odpovídá tomu i rozdělení oficiální dokumentace na „High level APIs“ a „Low Level APIs“. První „High level funkcionalit</w:t>
      </w:r>
      <w:r w:rsidR="00216C7F">
        <w:t>a“</w:t>
      </w:r>
      <w:r>
        <w:t xml:space="preserve"> se překrývá se specifikací knihovny Keras a bude pojednána v následující kapitole. Je to právě ono „Low Level API“, které</w:t>
      </w:r>
      <w:r w:rsidR="00B1531E">
        <w:t xml:space="preserve"> </w:t>
      </w:r>
      <w:r w:rsidR="008E012D">
        <w:t>s</w:t>
      </w:r>
      <w:r w:rsidR="00B1531E">
        <w:t xml:space="preserve"> </w:t>
      </w:r>
      <w:r w:rsidR="00EF71B4">
        <w:t>pomocí nativních</w:t>
      </w:r>
      <w:r w:rsidR="00B1531E">
        <w:t xml:space="preserve"> struktur </w:t>
      </w:r>
      <w:r>
        <w:t xml:space="preserve">umožňuje značnou kontrolu nad </w:t>
      </w:r>
      <w:r w:rsidR="00B1531E">
        <w:t xml:space="preserve">budovanými </w:t>
      </w:r>
      <w:commentRangeStart w:id="39"/>
      <w:r w:rsidR="00B1531E">
        <w:t>modely</w:t>
      </w:r>
      <w:commentRangeEnd w:id="39"/>
      <w:r w:rsidR="00652D69">
        <w:rPr>
          <w:rStyle w:val="CommentReference"/>
          <w:rFonts w:asciiTheme="minorHAnsi" w:hAnsiTheme="minorHAnsi" w:cstheme="minorBidi"/>
        </w:rPr>
        <w:commentReference w:id="39"/>
      </w:r>
      <w:r w:rsidR="00652D69">
        <w:t>.</w:t>
      </w:r>
      <w:r w:rsidR="00B1531E">
        <w:t xml:space="preserve"> V praktické části této práce se však s tímto API nepracuje, proto nebude nadále </w:t>
      </w:r>
      <w:r w:rsidR="008E012D">
        <w:t>popisováno</w:t>
      </w:r>
      <w:r w:rsidR="00B1531E">
        <w:t>.</w:t>
      </w:r>
    </w:p>
    <w:p w14:paraId="783C0FD3" w14:textId="700B84F5" w:rsidR="00DC3565" w:rsidRPr="008C1196" w:rsidRDefault="00EE1FF5" w:rsidP="008C1196">
      <w:pPr>
        <w:pStyle w:val="Standartnitext"/>
        <w:ind w:firstLine="576"/>
      </w:pPr>
      <w:r>
        <w:t>Za poslední zmínku z knihovny TensorFlow stojí nástroj TensorBoard, který slouží k vizualizaci jednotlivých fází učení modelů a mnohým dalším vi</w:t>
      </w:r>
      <w:r w:rsidR="00E25BBD">
        <w:t>z</w:t>
      </w:r>
      <w:r>
        <w:t xml:space="preserve">ualizačním </w:t>
      </w:r>
      <w:r w:rsidR="008434FA">
        <w:br/>
      </w:r>
      <w:r>
        <w:lastRenderedPageBreak/>
        <w:t xml:space="preserve">a optimalizačním potřebám vývojáře. Umí rovněž vizualizovat celý nadefinovaný komputační graf. </w:t>
      </w:r>
    </w:p>
    <w:p w14:paraId="2AF3DBE1" w14:textId="62B04A21" w:rsidR="00905AA5" w:rsidRPr="00905AA5" w:rsidRDefault="00496118" w:rsidP="00905AA5">
      <w:pPr>
        <w:pStyle w:val="Heading2"/>
      </w:pPr>
      <w:bookmarkStart w:id="40" w:name="_Toc4324686"/>
      <w:r>
        <w:t>Keras</w:t>
      </w:r>
      <w:bookmarkEnd w:id="40"/>
    </w:p>
    <w:p w14:paraId="1E21FF63" w14:textId="1E6D1535" w:rsidR="00466BD0" w:rsidRDefault="00BD57DA" w:rsidP="00BD57DA">
      <w:pPr>
        <w:pStyle w:val="Standartnitext"/>
        <w:ind w:firstLine="432"/>
      </w:pPr>
      <w:r>
        <w:t>Keras je již zmiňované „High level API“ prim</w:t>
      </w:r>
      <w:r w:rsidR="008434FA">
        <w:t>árně určené pro jednoduché budo</w:t>
      </w:r>
      <w:r>
        <w:t xml:space="preserve">vání modelů hlubokého učení. S jeho pomocí lze </w:t>
      </w:r>
      <w:r w:rsidR="00216C7F">
        <w:t xml:space="preserve">implementovat a </w:t>
      </w:r>
      <w:r>
        <w:t xml:space="preserve">parametrizovat většinu základních architektur (CNN, RNN, LSTM, ANN, GAN) </w:t>
      </w:r>
      <w:r w:rsidR="00216C7F">
        <w:t>včetně</w:t>
      </w:r>
      <w:r>
        <w:t xml:space="preserve"> jejich variant pro</w:t>
      </w:r>
      <w:r w:rsidR="00C46A53">
        <w:t xml:space="preserve"> praktické a aplikační potřeby.</w:t>
      </w:r>
    </w:p>
    <w:p w14:paraId="0B37B451" w14:textId="564D8649" w:rsidR="00FD7F65" w:rsidRDefault="00FD7F65" w:rsidP="00BD57DA">
      <w:pPr>
        <w:pStyle w:val="Standartnitext"/>
        <w:ind w:firstLine="432"/>
      </w:pPr>
      <w:r>
        <w:t>Uživatelská přívětivost je podstatnou zásadou této knihovny, proto je možné nadefinovat funkční modely velice rychle. Keras je nadstav</w:t>
      </w:r>
      <w:r w:rsidR="00F0096B">
        <w:t>b</w:t>
      </w:r>
      <w:r>
        <w:t>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w:t>
      </w:r>
      <w:r w:rsidR="00C46A53">
        <w:t>je několikanásobně rychlejší.</w:t>
      </w:r>
    </w:p>
    <w:p w14:paraId="5FBA7BB7" w14:textId="028D4D20" w:rsidR="00FD7F65" w:rsidRPr="00EE1FF5" w:rsidRDefault="0011351E" w:rsidP="00C46A53">
      <w:pPr>
        <w:pStyle w:val="Standartni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odelu přidávat buď sekvenčně jednu za druhou nebo je v případě komplikovanějších modelů možné definovat souslednost vrstev do grafu. Veškeré vrstvy jsou plně parametrizovatelné a jejich funkce se odvíjí od jejich typu. Keras podporuje standar</w:t>
      </w:r>
      <w:r w:rsidR="00F0096B">
        <w:t>d</w:t>
      </w:r>
      <w:r w:rsidR="009B4388">
        <w:t xml:space="preserve">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w:t>
      </w:r>
      <w:r w:rsidR="00F0096B">
        <w:t>d</w:t>
      </w:r>
      <w:r w:rsidR="009B4388">
        <w: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w:t>
      </w:r>
      <w:r w:rsidR="00C46A53">
        <w:t>evaluaci nadefinovaných modelů.</w:t>
      </w:r>
    </w:p>
    <w:p w14:paraId="7F8E66A7" w14:textId="667C59A3" w:rsidR="0054232F" w:rsidRDefault="00A03348" w:rsidP="00496118">
      <w:pPr>
        <w:pStyle w:val="Heading1"/>
      </w:pPr>
      <w:bookmarkStart w:id="41" w:name="_Toc4324687"/>
      <w:r>
        <w:lastRenderedPageBreak/>
        <w:t>Implementace</w:t>
      </w:r>
      <w:r w:rsidR="00096B7C">
        <w:t xml:space="preserve"> metod strojového učení </w:t>
      </w:r>
      <w:r>
        <w:t>při</w:t>
      </w:r>
      <w:r w:rsidR="00096B7C">
        <w:t xml:space="preserve"> generování</w:t>
      </w:r>
      <w:bookmarkEnd w:id="41"/>
    </w:p>
    <w:p w14:paraId="1505182C" w14:textId="476C81F8" w:rsidR="00096B7C" w:rsidRDefault="00E62DA1" w:rsidP="00045669">
      <w:pPr>
        <w:pStyle w:val="Standartni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Veškeré implementace, které jsou zde demonstrovány byly implementovány v jazyce Python ve verzi 3.6. S daty bylo primárně pracována jako s csv soubory.</w:t>
      </w:r>
      <w:r w:rsidR="00F70503">
        <w:t xml:space="preserve"> Pro maticové vizualizace byl využita knihovna </w:t>
      </w:r>
      <w:r w:rsidR="00F70503">
        <w:rPr>
          <w:rFonts w:eastAsiaTheme="minorEastAsia"/>
        </w:rPr>
        <w:t>matplotlib</w:t>
      </w:r>
      <w:r w:rsidR="00F70503">
        <w:rPr>
          <w:rStyle w:val="FootnoteReference"/>
          <w:rFonts w:eastAsiaTheme="minorEastAsia"/>
        </w:rPr>
        <w:footnoteReference w:id="2"/>
      </w:r>
      <w:r w:rsidR="00F70503">
        <w:rPr>
          <w:rFonts w:eastAsiaTheme="minorEastAsia"/>
        </w:rPr>
        <w:t>.</w:t>
      </w:r>
    </w:p>
    <w:p w14:paraId="5F5F7700" w14:textId="747EDC89" w:rsidR="00E95A94" w:rsidRDefault="00E95A94" w:rsidP="00E95A94">
      <w:pPr>
        <w:pStyle w:val="Heading2"/>
      </w:pPr>
      <w:bookmarkStart w:id="42" w:name="_Toc4324688"/>
      <w:r>
        <w:t>Příklad hanojských věží</w:t>
      </w:r>
      <w:bookmarkEnd w:id="42"/>
    </w:p>
    <w:p w14:paraId="41DF73E6" w14:textId="47F46893" w:rsidR="00E95A94" w:rsidRPr="00E95A94" w:rsidRDefault="00E95A94" w:rsidP="00E95A94">
      <w:pPr>
        <w:pStyle w:val="Standartnitext"/>
        <w:ind w:firstLine="576"/>
      </w:pPr>
      <w:r>
        <w:t xml:space="preserve">Jako postranní úloha při zpracování bakalářské práce vznikla implementace, která svým principem předjímá postup hlavní aplikace. Ve stručnosti je zde tedy </w:t>
      </w:r>
      <w:commentRangeStart w:id="43"/>
      <w:r>
        <w:t>prezentována</w:t>
      </w:r>
      <w:commentRangeEnd w:id="43"/>
      <w:r w:rsidR="004615F6">
        <w:rPr>
          <w:rStyle w:val="CommentReference"/>
          <w:rFonts w:asciiTheme="minorHAnsi" w:hAnsiTheme="minorHAnsi" w:cstheme="minorBidi"/>
        </w:rPr>
        <w:commentReference w:id="43"/>
      </w:r>
      <w:r>
        <w:t>.</w:t>
      </w:r>
    </w:p>
    <w:p w14:paraId="5EC60EEB" w14:textId="77777777" w:rsidR="00125FE2" w:rsidRDefault="00125FE2" w:rsidP="00125FE2">
      <w:pPr>
        <w:pStyle w:val="Heading2"/>
      </w:pPr>
      <w:bookmarkStart w:id="44" w:name="_Toc4324689"/>
      <w:r>
        <w:t xml:space="preserve">Definice cíle a </w:t>
      </w:r>
      <w:r w:rsidR="0091782F">
        <w:t>východisek</w:t>
      </w:r>
      <w:bookmarkEnd w:id="44"/>
    </w:p>
    <w:p w14:paraId="6F372602" w14:textId="13465265" w:rsidR="008E1A76" w:rsidRPr="0003225B" w:rsidRDefault="0003225B" w:rsidP="0003225B">
      <w:pPr>
        <w:pStyle w:val="Standartni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w:t>
      </w:r>
    </w:p>
    <w:p w14:paraId="282B9681" w14:textId="08F90D1B" w:rsidR="00EF3F47" w:rsidRDefault="008E1A76" w:rsidP="00125FE2">
      <w:pPr>
        <w:pStyle w:val="Standartnitext"/>
      </w:pPr>
      <w:r>
        <w:t>Na nejvyšší úrovni jsou v</w:t>
      </w:r>
      <w:r w:rsidR="00125FE2">
        <w:t>stupní data pro algoritmus definována jako scény</w:t>
      </w:r>
      <w:r w:rsidR="00155617">
        <w:t xml:space="preserve">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CC130B"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rsidR="00CC130B">
        <w:fldChar w:fldCharType="begin"/>
      </w:r>
      <w:r w:rsidR="00CC130B">
        <w:instrText xml:space="preserve"> SEQ Rov. \* ARABIC </w:instrText>
      </w:r>
      <w:r w:rsidR="00CC130B">
        <w:fldChar w:fldCharType="separate"/>
      </w:r>
      <w:r>
        <w:rPr>
          <w:noProof/>
        </w:rPr>
        <w:t>8</w:t>
      </w:r>
      <w:r w:rsidR="00CC130B">
        <w:rPr>
          <w:noProof/>
        </w:rP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objektů</w:t>
      </w:r>
    </w:p>
    <w:p w14:paraId="31BA165C" w14:textId="3D93E186" w:rsidR="00AF1D2E" w:rsidRDefault="008E1A76" w:rsidP="00EF3F47">
      <w:pPr>
        <w:pStyle w:val="Standartni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xml:space="preserve">. Tato množina vytváří smysluplnost tj. scénický význam </w:t>
      </w:r>
      <m:oMath>
        <m:r>
          <w:rPr>
            <w:rFonts w:ascii="Cambria Math" w:hAnsi="Cambria Math"/>
          </w:rPr>
          <m:t>SV</m:t>
        </m:r>
      </m:oMath>
      <w:r w:rsidR="00AF1D2E">
        <w:t xml:space="preserve"> ve dvou aspektech. Za prvé je pro </w:t>
      </w:r>
      <m:oMath>
        <m:r>
          <w:rPr>
            <w:rFonts w:ascii="Cambria Math" w:hAnsi="Cambria Math"/>
          </w:rPr>
          <m:t>SV</m:t>
        </m:r>
      </m:oMath>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v diskrétním prostoru scény. </w:t>
      </w:r>
      <w:r w:rsidR="006321F6">
        <w:t>Ukázáno na příkladu: Nachází-li se</w:t>
      </w:r>
      <w:r w:rsidR="0093346A">
        <w:t xml:space="preserve"> ve scéně</w:t>
      </w:r>
      <w:r w:rsidR="006321F6">
        <w:t xml:space="preserve"> 5 židlí a 5 </w:t>
      </w:r>
      <w:r w:rsidR="006321F6">
        <w:lastRenderedPageBreak/>
        <w:t>stolů, je v</w:t>
      </w:r>
      <w:r w:rsidR="0093346A">
        <w:t xml:space="preserve">ýznam scény jiný, když se všech pět židlí nachází u stolu, než když tomu tak není. </w:t>
      </w:r>
      <w:r w:rsidR="004C31B1">
        <w:t xml:space="preserve">Prezentovaný algoritmus řeší druhý aspekt scénického významu, totiž umístění objektu na nejpravděpodobnější místo vzhledem k aktuálnímu kontextu prostoru. </w:t>
      </w:r>
      <w:commentRangeStart w:id="45"/>
      <w:r w:rsidR="004C31B1">
        <w:t>Přítomnost jednotlivých objektových tříd ve scéně je řízena uživatelsky.</w:t>
      </w:r>
      <w:commentRangeEnd w:id="45"/>
      <w:r w:rsidR="004C31B1">
        <w:rPr>
          <w:rStyle w:val="CommentReference"/>
          <w:rFonts w:asciiTheme="minorHAnsi" w:hAnsiTheme="minorHAnsi" w:cstheme="minorBidi"/>
        </w:rPr>
        <w:commentReference w:id="45"/>
      </w:r>
    </w:p>
    <w:p w14:paraId="4AF8962C" w14:textId="62493848" w:rsidR="002D2995" w:rsidRDefault="00AF1D2E" w:rsidP="00AF1D2E">
      <w:pPr>
        <w:pStyle w:val="Standartnitext"/>
        <w:ind w:firstLine="708"/>
      </w:pPr>
      <w:r>
        <w:t>K</w:t>
      </w:r>
      <w:r w:rsidR="00EA45E2">
        <w:t>aždý objekt</w:t>
      </w:r>
      <w:r>
        <w:t xml:space="preserve"> přítomný ve scéně</w:t>
      </w:r>
      <w:r w:rsidR="00EA45E2">
        <w:t xml:space="preserve"> sebou nese vektor své pozice, rotace a velikosti. </w:t>
      </w:r>
      <w:r w:rsidR="004615F6">
        <w:t>Podstatnou</w:t>
      </w:r>
      <w:r w:rsidR="0003225B">
        <w:t xml:space="preserve">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4615F6">
        <w:t>poziční</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w:t>
      </w:r>
      <w:r w:rsidR="008E012D">
        <w:t xml:space="preserve"> ve scéně</w:t>
      </w:r>
      <w:r w:rsidR="002D2995">
        <w:t xml:space="preserve"> kategorizován </w:t>
      </w:r>
      <w:r w:rsidR="008E012D">
        <w:t>třídou,</w:t>
      </w:r>
      <w:r w:rsidR="000C1BCF">
        <w:t xml:space="preserve"> kterou představuje. </w:t>
      </w:r>
    </w:p>
    <w:p w14:paraId="216169AA" w14:textId="2801A0AA" w:rsidR="0093346A" w:rsidRDefault="002D2995" w:rsidP="004615F6">
      <w:pPr>
        <w:pStyle w:val="Standartnitext"/>
        <w:ind w:firstLine="708"/>
      </w:pPr>
      <w:r>
        <w:t>Z uved</w:t>
      </w:r>
      <w:r w:rsidR="00F0096B">
        <w:t>e</w:t>
      </w:r>
      <w:r>
        <w:t xml:space="preserve">ného </w:t>
      </w:r>
      <w:r w:rsidR="00365130">
        <w:t>již lze</w:t>
      </w:r>
      <w:r>
        <w:t xml:space="preserve"> názorně </w:t>
      </w:r>
      <w:r w:rsidR="00F25EE4">
        <w:t>představit</w:t>
      </w:r>
      <w:r>
        <w:t xml:space="preserve"> </w:t>
      </w:r>
      <w:r w:rsidR="00365130">
        <w:t>obecný cíl</w:t>
      </w:r>
      <w:r w:rsidR="004615F6">
        <w:t>:</w:t>
      </w:r>
      <w:r w:rsidR="00450F1E">
        <w:t xml:space="preserve"> </w:t>
      </w:r>
      <w:r w:rsidR="000C1BCF">
        <w:t>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w:t>
      </w:r>
      <w:r w:rsidR="00F25EE4">
        <w:t>určena</w:t>
      </w:r>
      <w:r w:rsidR="000C1BCF">
        <w:t xml:space="preserve">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46"/>
      <w:r w:rsidR="0093346A">
        <w:t>generování</w:t>
      </w:r>
      <w:commentRangeEnd w:id="46"/>
      <w:r w:rsidR="0093346A">
        <w:rPr>
          <w:rStyle w:val="CommentReference"/>
          <w:rFonts w:asciiTheme="minorHAnsi" w:hAnsiTheme="minorHAnsi" w:cstheme="minorBidi"/>
        </w:rPr>
        <w:commentReference w:id="46"/>
      </w:r>
      <w:r w:rsidR="004615F6">
        <w:t xml:space="preserve"> viz. </w:t>
      </w:r>
      <w:r w:rsidR="004615F6">
        <w:fldChar w:fldCharType="begin"/>
      </w:r>
      <w:r w:rsidR="004615F6">
        <w:instrText xml:space="preserve"> REF _Ref3885870 \h </w:instrText>
      </w:r>
      <w:r w:rsidR="004615F6">
        <w:fldChar w:fldCharType="separate"/>
      </w:r>
      <w:r w:rsidR="004615F6">
        <w:t xml:space="preserve">Rov. </w:t>
      </w:r>
      <w:r w:rsidR="004615F6">
        <w:rPr>
          <w:noProof/>
        </w:rPr>
        <w:t>9</w:t>
      </w:r>
      <w:r w:rsidR="004615F6">
        <w:fldChar w:fldCharType="end"/>
      </w:r>
      <w:r w:rsidR="004615F6">
        <w:fldChar w:fldCharType="begin"/>
      </w:r>
      <w:r w:rsidR="004615F6">
        <w:instrText xml:space="preserve"> REF _Ref4237026 \h </w:instrText>
      </w:r>
      <w:r w:rsidR="004615F6">
        <w:fldChar w:fldCharType="end"/>
      </w:r>
      <w:r w:rsidR="0093346A">
        <w:t xml:space="preserve">. </w:t>
      </w:r>
      <w:r w:rsidR="004615F6">
        <w:t>Fáze, které povedou k naplnění tohoto cíle jsou předmětem následující kapitoly.</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651BD0A2" w:rsidR="0093346A" w:rsidRDefault="00012722" w:rsidP="00C46A53">
      <w:pPr>
        <w:pStyle w:val="CAPITION"/>
      </w:pPr>
      <w:bookmarkStart w:id="47" w:name="_Ref3885870"/>
      <w:r>
        <w:t>Rov.</w:t>
      </w:r>
      <w:r w:rsidR="0093346A">
        <w:t xml:space="preserve"> </w:t>
      </w:r>
      <w:r w:rsidR="00CC130B">
        <w:fldChar w:fldCharType="begin"/>
      </w:r>
      <w:r w:rsidR="00CC130B">
        <w:instrText xml:space="preserve"> SEQ Rov. \* ARABIC </w:instrText>
      </w:r>
      <w:r w:rsidR="00CC130B">
        <w:fldChar w:fldCharType="separate"/>
      </w:r>
      <w:r>
        <w:rPr>
          <w:noProof/>
        </w:rPr>
        <w:t>9</w:t>
      </w:r>
      <w:r w:rsidR="00CC130B">
        <w:rPr>
          <w:noProof/>
        </w:rPr>
        <w:fldChar w:fldCharType="end"/>
      </w:r>
      <w:bookmarkEnd w:id="47"/>
      <w:r w:rsidR="00155617">
        <w:t>:</w:t>
      </w:r>
      <w:r w:rsidR="00E62DA1">
        <w:t xml:space="preserve"> </w:t>
      </w:r>
      <w:r w:rsidR="00396329">
        <w:t>Proces generování</w:t>
      </w:r>
      <w:r w:rsidR="00F25EE4">
        <w:t xml:space="preserve"> scény </w:t>
      </w:r>
      <m:oMath>
        <m:r>
          <w:rPr>
            <w:rFonts w:ascii="Cambria Math" w:hAnsi="Cambria Math"/>
          </w:rPr>
          <m:t>s</m:t>
        </m:r>
      </m:oMath>
      <w:r w:rsidR="00F25EE4">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25EE4">
        <w:t xml:space="preserve"> odpovídá výchozí scéně, </w:t>
      </w:r>
      <m:oMath>
        <m:r>
          <w:rPr>
            <w:rFonts w:ascii="Cambria Math" w:hAnsi="Cambria Math"/>
          </w:rPr>
          <m:t>n</m:t>
        </m:r>
      </m:oMath>
      <w:r w:rsidR="00F25EE4" w:rsidRPr="001A0463">
        <w:t xml:space="preserve"> </w:t>
      </w:r>
      <w:r w:rsidR="00F25EE4">
        <w:t xml:space="preserve">vyjadřuje počet iterací algoritmu </w:t>
      </w:r>
      <w:r w:rsidR="00F0096B">
        <w:br/>
      </w:r>
      <w:r w:rsidR="00F25EE4">
        <w:t xml:space="preserve">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F25EE4" w:rsidRPr="001A0463">
        <w:rPr>
          <w:vertAlign w:val="subscript"/>
        </w:rPr>
        <w:t xml:space="preserve"> </w:t>
      </w:r>
      <w:r w:rsidR="00F25EE4">
        <w:t xml:space="preserve">představuje predikovaný objekt třídy </w:t>
      </w:r>
      <m:oMath>
        <m:r>
          <w:rPr>
            <w:rFonts w:ascii="Cambria Math" w:hAnsi="Cambria Math"/>
          </w:rPr>
          <m:t>x</m:t>
        </m:r>
      </m:oMath>
      <w:r w:rsidR="00F25EE4">
        <w:t>.</w:t>
      </w:r>
      <w:r w:rsidR="00396329">
        <w:t>.</w:t>
      </w:r>
    </w:p>
    <w:p w14:paraId="740EDD7B" w14:textId="3C5B2843" w:rsidR="00125FE2" w:rsidRDefault="00FB3671" w:rsidP="00E95A94">
      <w:pPr>
        <w:pStyle w:val="Heading2"/>
      </w:pPr>
      <w:bookmarkStart w:id="48" w:name="_Toc4324690"/>
      <w:r>
        <w:t>Popis algoritmu</w:t>
      </w:r>
      <w:r w:rsidR="00E950EC">
        <w:t xml:space="preserve"> a modelové situace</w:t>
      </w:r>
      <w:bookmarkEnd w:id="48"/>
    </w:p>
    <w:p w14:paraId="36DD8640" w14:textId="7A0822AE" w:rsidR="00F25EE4" w:rsidRDefault="00D96B56" w:rsidP="00AA1449">
      <w:pPr>
        <w:pStyle w:val="Standartnitext"/>
        <w:ind w:firstLine="576"/>
      </w:pPr>
      <w:r>
        <w:t xml:space="preserve">Celý algoritmus sestává ze tří fází. Za prvé je to fáze předzpracování dat. V druhé fázi se natrénují neuronové sítě a v poslední fázi je volána metoda generování. </w:t>
      </w:r>
      <w:r w:rsidR="00997B97">
        <w:t>Modelovou situací je dogenerování uživatelsky volených objektů do prostoru libovolného</w:t>
      </w:r>
      <w:r w:rsidR="00396329">
        <w:t xml:space="preserve"> </w:t>
      </w:r>
      <w:r w:rsidR="00997B97">
        <w:t>pokoje</w:t>
      </w:r>
      <w:r w:rsidR="00F25EE4">
        <w:t xml:space="preserve"> ohraničeného zdmi</w:t>
      </w:r>
      <w:r w:rsidR="00997B97">
        <w:t>.</w:t>
      </w:r>
      <w:commentRangeStart w:id="49"/>
      <w:r w:rsidR="00997B97">
        <w:t xml:space="preserve"> </w:t>
      </w:r>
      <w:commentRangeEnd w:id="49"/>
      <w:r w:rsidR="00997B97">
        <w:rPr>
          <w:rStyle w:val="CommentReference"/>
          <w:rFonts w:asciiTheme="minorHAnsi" w:hAnsiTheme="minorHAnsi" w:cstheme="minorBidi"/>
        </w:rPr>
        <w:commentReference w:id="49"/>
      </w:r>
      <w:r w:rsidR="0021742A">
        <w:t>Aplikační užití tohoto principu se však neomezuje na tento konkrétní případ a lze ho pravděpodobně aplikovat i pro jiná zadání.</w:t>
      </w:r>
    </w:p>
    <w:p w14:paraId="53A20AA2" w14:textId="2156AF64" w:rsidR="00CC29C7" w:rsidRDefault="00CC29C7" w:rsidP="00CC29C7">
      <w:pPr>
        <w:pStyle w:val="Heading3"/>
      </w:pPr>
      <w:bookmarkStart w:id="50" w:name="_Toc4324691"/>
      <w:r>
        <w:t>Charakteristika vstupních dat</w:t>
      </w:r>
      <w:bookmarkEnd w:id="50"/>
    </w:p>
    <w:p w14:paraId="1503E157" w14:textId="4DCBFFB5" w:rsidR="00C46A53" w:rsidRDefault="00CC29C7" w:rsidP="00C46A53">
      <w:pPr>
        <w:pStyle w:val="Standartnitext"/>
        <w:ind w:firstLine="708"/>
      </w:pPr>
      <w:r>
        <w:t xml:space="preserve">Pro všechny testované případy byla užita vstupní datová sada čítající 23 </w:t>
      </w:r>
      <w:commentRangeStart w:id="51"/>
      <w:r>
        <w:t xml:space="preserve">ručně </w:t>
      </w:r>
      <w:commentRangeEnd w:id="51"/>
      <w:r w:rsidR="00CE4100">
        <w:rPr>
          <w:rStyle w:val="CommentReference"/>
          <w:rFonts w:asciiTheme="minorHAnsi" w:hAnsiTheme="minorHAnsi" w:cstheme="minorBidi"/>
        </w:rPr>
        <w:commentReference w:id="51"/>
      </w:r>
      <w:r>
        <w:t>modelovaných příkladů. Scénický význam je definovaný jako pokoj.</w:t>
      </w:r>
      <w:r w:rsidR="00A9102E">
        <w:t xml:space="preserve"> </w:t>
      </w:r>
      <w:r w:rsidR="00CE4100">
        <w:t>Tvar pokoje byl v 18 případech čtvercový a v pěti případech obsahovala data různé záhyby.</w:t>
      </w:r>
      <w:r w:rsidR="0010327C">
        <w:t xml:space="preserve"> Různé </w:t>
      </w:r>
      <w:r w:rsidR="0010327C">
        <w:lastRenderedPageBreak/>
        <w:t>tvary pokoje a variabilita obecně mají pozitivní vliv na fungování algoritmu.</w:t>
      </w:r>
      <w:r>
        <w:t xml:space="preserve"> Následující tabulka </w:t>
      </w:r>
      <w:r w:rsidR="00396329">
        <w:t xml:space="preserve">představuje použité objekty a </w:t>
      </w:r>
      <w:r>
        <w:t>logiku, se kterou by</w:t>
      </w:r>
      <w:r w:rsidR="00C46A53">
        <w:t>ly předměty do scén umísťovány.</w:t>
      </w:r>
      <w:r w:rsidR="00396329">
        <w:t xml:space="preserve"> Tato logika je podstatná pro</w:t>
      </w:r>
      <w:r w:rsidR="0010327C">
        <w:t xml:space="preserve"> exemplární popis jednotlivých fází a</w:t>
      </w:r>
      <w:r w:rsidR="00396329">
        <w:t xml:space="preserve"> následnou evaluaci nagenerovaných vzorků.</w:t>
      </w:r>
    </w:p>
    <w:p w14:paraId="36D8158D" w14:textId="42E6A1CB" w:rsidR="00C46A53" w:rsidRDefault="00C46A53" w:rsidP="00C46A53">
      <w:pPr>
        <w:pStyle w:val="Captiontable"/>
      </w:pPr>
      <w:bookmarkStart w:id="52" w:name="_Ref3878559"/>
      <w:r>
        <w:t xml:space="preserve">Tabulka </w:t>
      </w:r>
      <w:r>
        <w:rPr>
          <w:noProof/>
        </w:rPr>
        <w:fldChar w:fldCharType="begin"/>
      </w:r>
      <w:r>
        <w:rPr>
          <w:noProof/>
        </w:rPr>
        <w:instrText xml:space="preserve"> SEQ Tabulka \* ARABIC </w:instrText>
      </w:r>
      <w:r>
        <w:rPr>
          <w:noProof/>
        </w:rPr>
        <w:fldChar w:fldCharType="separate"/>
      </w:r>
      <w:r w:rsidR="006661A8">
        <w:rPr>
          <w:noProof/>
        </w:rPr>
        <w:t>1</w:t>
      </w:r>
      <w:r>
        <w:rPr>
          <w:noProof/>
        </w:rPr>
        <w:fldChar w:fldCharType="end"/>
      </w:r>
      <w:bookmarkEnd w:id="52"/>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predikovat. </w:t>
      </w:r>
    </w:p>
    <w:tbl>
      <w:tblPr>
        <w:tblStyle w:val="GridTable1Light"/>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0B56EE6B"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w:t>
            </w:r>
            <w:r w:rsidR="001A76E1">
              <w:t>s</w:t>
            </w:r>
            <w:r>
              <w:t>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3E61A81C" w:rsidR="00A26542" w:rsidRPr="0026640B"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5CA8D53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r w:rsidR="00E43742">
              <w:t xml:space="preserve"> včetně krajních oblastí</w:t>
            </w:r>
            <w:r>
              <w:t>.</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6F740AA"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 xml:space="preserve">Židle je objekt, na kterém sledujeme hned několik hypotéz a platí pro něj několik speciálních pravidel. Tato pravidla jsou rozvedena </w:t>
            </w:r>
            <w:r w:rsidR="00AA1449">
              <w:t xml:space="preserve">v kapitole </w:t>
            </w:r>
            <w:r w:rsidR="00AA1449">
              <w:fldChar w:fldCharType="begin"/>
            </w:r>
            <w:r w:rsidR="00AA1449">
              <w:instrText xml:space="preserve"> REF _Ref4061143 \w \h </w:instrText>
            </w:r>
            <w:r w:rsidR="00AA1449">
              <w:fldChar w:fldCharType="separate"/>
            </w:r>
            <w:r w:rsidR="00AA1449">
              <w:t>7</w:t>
            </w:r>
            <w:r w:rsidR="00AA1449">
              <w:fldChar w:fldCharType="end"/>
            </w:r>
            <w:r>
              <w:t>.</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1F5BF3F0"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Skříň je umístěna vžd</w:t>
            </w:r>
            <w:r w:rsidR="00AA1449">
              <w:t>y v blízkém kontaktu se stěnou.</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4BC1104B" w:rsidR="00A26542" w:rsidRPr="005F59B7"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w:t>
            </w:r>
            <w:r w:rsidR="00E43742">
              <w:t>to aby se před ním nevyskytoval</w:t>
            </w:r>
            <w:r>
              <w:t xml:space="preserve"> objekt třídy </w:t>
            </w:r>
            <w:r w:rsidRPr="00A26542">
              <w:rPr>
                <w:b/>
              </w:rPr>
              <w:t>4</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Heading3"/>
      </w:pPr>
      <w:bookmarkStart w:id="53" w:name="_Ref3878655"/>
      <w:bookmarkStart w:id="54" w:name="_Ref3878667"/>
      <w:bookmarkStart w:id="55" w:name="_Ref3878669"/>
      <w:bookmarkStart w:id="56" w:name="_Toc4324692"/>
      <w:r>
        <w:t>Předzpracování dat</w:t>
      </w:r>
      <w:bookmarkEnd w:id="53"/>
      <w:bookmarkEnd w:id="54"/>
      <w:bookmarkEnd w:id="55"/>
      <w:bookmarkEnd w:id="56"/>
    </w:p>
    <w:p w14:paraId="5F4AF5BB" w14:textId="45CF6D2D" w:rsidR="00CC29C7" w:rsidRDefault="00D96B56" w:rsidP="00D96B56">
      <w:pPr>
        <w:pStyle w:val="Standartnitext"/>
        <w:ind w:firstLine="576"/>
      </w:pPr>
      <w:r>
        <w:t>Tato fáze je operačně nejnáročnější</w:t>
      </w:r>
      <w:r w:rsidR="00F0096B">
        <w:t>m</w:t>
      </w:r>
      <w:r>
        <w:t xml:space="preserve"> </w:t>
      </w:r>
      <w:r w:rsidR="00DB6483">
        <w:t>krokem</w:t>
      </w:r>
      <w:r>
        <w:t>, ve které</w:t>
      </w:r>
      <w:r w:rsidR="00DB6483">
        <w:t>m</w:t>
      </w:r>
      <w:r>
        <w:t xml:space="preserve"> dochází primárně k</w:t>
      </w:r>
      <w:r w:rsidR="00DB6483">
        <w:t> </w:t>
      </w:r>
      <w:r>
        <w:t>vektorizaci</w:t>
      </w:r>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4A576E94" w14:textId="28E77FD7" w:rsidR="00266244" w:rsidRPr="008756E0" w:rsidRDefault="00312F03" w:rsidP="0010327C">
      <w:pPr>
        <w:pStyle w:val="Standartni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w:t>
      </w:r>
      <w:r w:rsidR="00F0096B">
        <w:t>a</w:t>
      </w:r>
      <w:r w:rsidR="00CC29C7">
        <w:t xml:space="preserve">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pro které </w:t>
      </w:r>
      <w:r w:rsidR="0010327C">
        <w:t>není potřeba</w:t>
      </w:r>
      <w:r w:rsidR="00F60EEE">
        <w:t xml:space="preserve"> predikovat </w:t>
      </w:r>
      <w:r w:rsidR="0010327C">
        <w:t>polohu – například</w:t>
      </w:r>
      <w:r w:rsidR="00CC29C7">
        <w:t xml:space="preserve">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6804A9BA" w14:textId="77777777" w:rsidR="008756E0" w:rsidRDefault="00233971" w:rsidP="00402E37">
      <w:pPr>
        <w:pStyle w:val="Code"/>
        <w:rPr>
          <w:b/>
        </w:rPr>
      </w:pPr>
      <w:r w:rsidRPr="00233971">
        <w:lastRenderedPageBreak/>
        <w:t>1.</w:t>
      </w:r>
      <w:r>
        <w:rPr>
          <w:b/>
        </w:rPr>
        <w:t xml:space="preserve"> </w:t>
      </w:r>
      <w:r w:rsidR="007E2D73" w:rsidRPr="00402E37">
        <w:rPr>
          <w:b/>
        </w:rPr>
        <w:t>For</w:t>
      </w:r>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t>For</w:t>
      </w:r>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V = x_vektory_po_projití_jádrem_C()</w:t>
      </w:r>
    </w:p>
    <w:p w14:paraId="55698607" w14:textId="1D093E9B" w:rsidR="00233971" w:rsidRPr="00233971" w:rsidRDefault="00233971" w:rsidP="00402E37">
      <w:pPr>
        <w:pStyle w:val="Code"/>
      </w:pPr>
      <w:r>
        <w:t>5.</w:t>
      </w:r>
      <w:r>
        <w:tab/>
      </w:r>
      <w:r>
        <w:tab/>
      </w:r>
      <w:r>
        <w:rPr>
          <w:b/>
        </w:rPr>
        <w:t>For</w:t>
      </w:r>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r w:rsidR="00402E37">
        <w:rPr>
          <w:b/>
        </w:rPr>
        <w:t xml:space="preserve">For </w:t>
      </w:r>
      <w:r w:rsidR="00402E37">
        <w:t>každý objekt z O</w:t>
      </w:r>
      <w:r w:rsidR="00402E37">
        <w:rPr>
          <w:lang w:val="en-US"/>
        </w:rPr>
        <w:t>, kter</w:t>
      </w:r>
      <w:r w:rsidR="00402E37">
        <w:t xml:space="preserve">ý se nachází ve V </w:t>
      </w:r>
      <w:r w:rsidR="00402E37">
        <w:rPr>
          <w:b/>
        </w:rPr>
        <w:t>do:</w:t>
      </w:r>
    </w:p>
    <w:p w14:paraId="46144880" w14:textId="6D56029B" w:rsidR="00402E37" w:rsidRDefault="00233971" w:rsidP="00402E37">
      <w:pPr>
        <w:pStyle w:val="Code"/>
      </w:pPr>
      <w:r>
        <w:t>7.</w:t>
      </w:r>
      <w:r w:rsidR="00402E37">
        <w:rPr>
          <w:b/>
        </w:rPr>
        <w:tab/>
      </w:r>
      <w:r w:rsidR="00402E37">
        <w:rPr>
          <w:b/>
        </w:rPr>
        <w:tab/>
      </w:r>
      <w:r>
        <w:rPr>
          <w:b/>
        </w:rPr>
        <w:t xml:space="preserve">        </w:t>
      </w:r>
      <w:r w:rsidR="00402E37">
        <w:t>vytvor_kombinace</w:t>
      </w:r>
      <w:r>
        <w:t>_z_pritomnych_objektu_stejne_tridy</w:t>
      </w:r>
      <w:r w:rsidR="00402E37">
        <w:t>()</w:t>
      </w:r>
    </w:p>
    <w:p w14:paraId="634393EA" w14:textId="22E5FA4E" w:rsidR="00233971" w:rsidRDefault="00233971" w:rsidP="00402E37">
      <w:pPr>
        <w:pStyle w:val="Code"/>
      </w:pPr>
      <w:r>
        <w:t>8.</w:t>
      </w:r>
      <w:r>
        <w:tab/>
      </w:r>
      <w:r>
        <w:tab/>
      </w:r>
      <w:r>
        <w:tab/>
        <w:t xml:space="preserve">  pro_tyto_kombinace_vytvor_vektory_x()</w:t>
      </w:r>
    </w:p>
    <w:p w14:paraId="6049B131" w14:textId="4EF1CF61" w:rsidR="00997B97" w:rsidRPr="00402E37" w:rsidRDefault="00233971" w:rsidP="00402E37">
      <w:pPr>
        <w:pStyle w:val="Code"/>
      </w:pPr>
      <w:r>
        <w:t>9.</w:t>
      </w:r>
      <w:r>
        <w:tab/>
      </w:r>
      <w:r>
        <w:tab/>
      </w:r>
      <w:r>
        <w:tab/>
        <w:t xml:space="preserve">  pro_ty</w:t>
      </w:r>
      <w:r w:rsidR="008756E0">
        <w:t>to_kombinace_vytvor_vektory_y()</w:t>
      </w:r>
    </w:p>
    <w:p w14:paraId="5CDF97FC" w14:textId="08EDF097" w:rsidR="00941617" w:rsidRDefault="0010327C" w:rsidP="00233971">
      <w:pPr>
        <w:pStyle w:val="Standartnitext"/>
      </w:pPr>
      <w:r>
        <w:rPr>
          <w:noProof/>
          <w:lang w:eastAsia="cs-CZ"/>
        </w:rPr>
        <mc:AlternateContent>
          <mc:Choice Requires="wps">
            <w:drawing>
              <wp:anchor distT="0" distB="0" distL="114300" distR="114300" simplePos="0" relativeHeight="251674624" behindDoc="0" locked="0" layoutInCell="1" allowOverlap="1" wp14:anchorId="34ACE59B" wp14:editId="61ABF472">
                <wp:simplePos x="0" y="0"/>
                <wp:positionH relativeFrom="column">
                  <wp:posOffset>2876550</wp:posOffset>
                </wp:positionH>
                <wp:positionV relativeFrom="paragraph">
                  <wp:posOffset>1748155</wp:posOffset>
                </wp:positionV>
                <wp:extent cx="436245" cy="384175"/>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245" cy="384175"/>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FE9F97" id="Rectangle 22" o:spid="_x0000_s1026" style="position:absolute;margin-left:226.5pt;margin-top:137.65pt;width:34.35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5C0C5F2C">
                <wp:simplePos x="0" y="0"/>
                <wp:positionH relativeFrom="column">
                  <wp:posOffset>2392680</wp:posOffset>
                </wp:positionH>
                <wp:positionV relativeFrom="paragraph">
                  <wp:posOffset>1753235</wp:posOffset>
                </wp:positionV>
                <wp:extent cx="436245" cy="401320"/>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32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4FC705" id="Rectangle 11" o:spid="_x0000_s1026" style="position:absolute;margin-left:188.4pt;margin-top:138.05pt;width:34.35pt;height:3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5263DC6F">
                <wp:simplePos x="0" y="0"/>
                <wp:positionH relativeFrom="column">
                  <wp:posOffset>2532380</wp:posOffset>
                </wp:positionH>
                <wp:positionV relativeFrom="paragraph">
                  <wp:posOffset>1677670</wp:posOffset>
                </wp:positionV>
                <wp:extent cx="343535"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5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5E39F0" id="_x0000_t32" coordsize="21600,21600" o:spt="32" o:oned="t" path="m,l21600,21600e" filled="f">
                <v:path arrowok="t" fillok="f" o:connecttype="none"/>
                <o:lock v:ext="edit" shapetype="t"/>
              </v:shapetype>
              <v:shape id="Straight Arrow Connector 21" o:spid="_x0000_s1026" type="#_x0000_t32" style="position:absolute;margin-left:199.4pt;margin-top:132.1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7D236843">
                <wp:simplePos x="0" y="0"/>
                <wp:positionH relativeFrom="column">
                  <wp:posOffset>2625725</wp:posOffset>
                </wp:positionH>
                <wp:positionV relativeFrom="paragraph">
                  <wp:posOffset>1794510</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CF661F" id="Rectangle 15" o:spid="_x0000_s1026" style="position:absolute;margin-left:206.75pt;margin-top:141.3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" filled="f" strokecolor="#538135 [2409]" strokeweight="1.5pt"/>
            </w:pict>
          </mc:Fallback>
        </mc:AlternateContent>
      </w:r>
      <w:r w:rsidR="00233971">
        <w:t>Pseudokód výše vyjadřuje iterativní práci se vstupními daty. Každ</w:t>
      </w:r>
      <w:r>
        <w:t>á vstupní</w:t>
      </w:r>
      <w:r w:rsidR="00233971">
        <w:t xml:space="preserve"> </w:t>
      </w:r>
      <w:r>
        <w:t>scéna</w:t>
      </w:r>
      <w:r w:rsidR="00233971">
        <w:t xml:space="preserve"> je pro každé jádro transformován</w:t>
      </w:r>
      <w:r>
        <w:t>a</w:t>
      </w:r>
      <w:r w:rsidR="00233971">
        <w:t xml:space="preserve"> („rozřezán</w:t>
      </w:r>
      <w:r>
        <w:t>a</w:t>
      </w:r>
      <w:r w:rsidR="00233971">
        <w:t xml:space="preserve">“) na </w:t>
      </w:r>
      <w:r w:rsidR="00DC2A72">
        <w:t>vektory</w:t>
      </w:r>
      <w:r w:rsidR="00233971">
        <w:t xml:space="preserve"> velikosti příslušného jádra. </w:t>
      </w:r>
      <w:r>
        <w:t>Pomyslné okénko</w:t>
      </w:r>
      <w:r w:rsidR="00233971">
        <w:t xml:space="preserve">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CC130B"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2D41EB6B" w:rsidR="00997B97" w:rsidRDefault="00941617" w:rsidP="00450F1E">
      <w:pPr>
        <w:pStyle w:val="Standartni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w:t>
      </w:r>
      <w:r w:rsidR="00F0096B">
        <w:br/>
      </w:r>
      <w:r w:rsidR="0091074A">
        <w:t>a velikost jádra (</w:t>
      </w:r>
      <m:oMath>
        <m:r>
          <w:rPr>
            <w:rFonts w:ascii="Cambria Math" w:hAnsi="Cambria Math"/>
          </w:rPr>
          <m:t>3×3</m:t>
        </m:r>
      </m:oMath>
      <w:r w:rsidR="0091074A">
        <w:t>)</w:t>
      </w:r>
      <w:r w:rsidR="008756E0">
        <w:t>.</w:t>
      </w:r>
      <w:r w:rsidR="00450F1E">
        <w:t xml:space="preserve"> Předpokládá se, že ve </w:t>
      </w:r>
      <w:r w:rsidR="00F0096B">
        <w:t>v</w:t>
      </w:r>
      <w:r w:rsidR="00450F1E">
        <w:t xml:space="preserve">stupních datech jsou jen tři třídy objektů, to znamená </w:t>
      </w:r>
      <m:oMath>
        <m:r>
          <w:rPr>
            <w:rFonts w:ascii="Cambria Math" w:eastAsiaTheme="minorEastAsia" w:hAnsi="Cambria Math"/>
          </w:rPr>
          <m:t>O = [0,1,4]</m:t>
        </m:r>
      </m:oMath>
      <w:r w:rsidR="00450F1E">
        <w:rPr>
          <w:rFonts w:eastAsiaTheme="minorEastAsia"/>
        </w:rPr>
        <w:t>.</w:t>
      </w:r>
    </w:p>
    <w:p w14:paraId="6A4AF55C" w14:textId="3D835C8A" w:rsidR="00941617" w:rsidRPr="00941617" w:rsidRDefault="00CC130B"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CC130B"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CC130B"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CC130B"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79BF9AE5" w:rsidR="007320B5" w:rsidRDefault="002553D6" w:rsidP="0091074A">
      <w:pPr>
        <w:pStyle w:val="Standartnitext"/>
      </w:pPr>
      <w:r>
        <w:t>Jako vstup pro neuronové sítě se obecně hodí normalizované hodnoty. V rámci prezentovaného algoritmu spočívá tato normalizace v zakódování vstupní</w:t>
      </w:r>
      <w:r w:rsidR="00DC2A72">
        <w:t xml:space="preserve"> </w:t>
      </w:r>
      <w:r w:rsidR="004615F6">
        <w:t>matice</w:t>
      </w:r>
      <w:r w:rsidR="00DC2A72">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w:t>
      </w:r>
      <w:r w:rsidR="004615F6">
        <w:lastRenderedPageBreak/>
        <w:t xml:space="preserve">vektor </w:t>
      </w:r>
      <w:r w:rsidR="00DC2A72">
        <w:t>tvar</w:t>
      </w:r>
      <w:r w:rsidR="004615F6">
        <w:t>u</w:t>
      </w:r>
      <w:r w:rsidR="00DC2A72">
        <w:t xml:space="preserve"> </w:t>
      </w:r>
      <m:oMath>
        <m:sSub>
          <m:sSubPr>
            <m:ctrlPr>
              <w:rPr>
                <w:rFonts w:ascii="Cambria Math" w:hAnsi="Cambria Math"/>
                <w:i/>
              </w:rPr>
            </m:ctrlPr>
          </m:sSubPr>
          <m:e>
            <m:r>
              <w:rPr>
                <w:rFonts w:ascii="Cambria Math" w:hAnsi="Cambria Math"/>
              </w:rPr>
              <m:t>x</m:t>
            </m:r>
          </m:e>
          <m:sub>
            <m:r>
              <w:rPr>
                <w:rFonts w:ascii="Cambria Math" w:hAnsi="Cambria Math"/>
              </w:rPr>
              <m:t>1a</m:t>
            </m:r>
          </m:sub>
        </m:sSub>
      </m:oMath>
      <w:r w:rsidR="00F0096B">
        <w:t>,</w:t>
      </w:r>
      <w:r w:rsidR="0010327C">
        <w:t xml:space="preserve"> </w:t>
      </w:r>
      <w:r w:rsidR="00F0096B">
        <w:t>k</w:t>
      </w:r>
      <w:r>
        <w:t>de každý jedničkový příznak v</w:t>
      </w:r>
      <w:r w:rsidR="00F0096B">
        <w:t>e</w:t>
      </w:r>
      <w:r>
        <w:t>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color w:val="00B0F0"/>
                  </w:rPr>
                  <m:t>1</m:t>
                </m:r>
              </m:e>
              <m:sub>
                <m:r>
                  <w:rPr>
                    <w:rFonts w:ascii="Cambria Math" w:hAnsi="Cambria Math"/>
                    <w:color w:val="FF0000"/>
                  </w:rPr>
                  <m:t>2</m:t>
                </m:r>
              </m:sub>
            </m:sSub>
            <m:r>
              <w:rPr>
                <w:rFonts w:ascii="Cambria Math" w:hAnsi="Cambria Math"/>
              </w:rPr>
              <m:t>]</m:t>
            </m:r>
          </m:e>
          <m:sub>
            <m:r>
              <w:rPr>
                <w:rFonts w:ascii="Cambria Math" w:hAnsi="Cambria Math"/>
              </w:rPr>
              <m:t>f</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pozici</w:t>
      </w:r>
      <w:r w:rsidR="009205E7">
        <w:rPr>
          <w:rFonts w:eastAsiaTheme="minorEastAsia"/>
        </w:rPr>
        <w:t xml:space="preserve"> indexované dvojkou, proto na té stejné pozici figuruje i v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oMath>
      <w:r w:rsidR="00450F1E">
        <w:rPr>
          <w:rFonts w:eastAsiaTheme="minorEastAsia"/>
        </w:rPr>
        <w:t>.</w:t>
      </w:r>
      <w:r>
        <w:rPr>
          <w:rFonts w:eastAsiaTheme="minorEastAsia"/>
        </w:rPr>
        <w:t xml:space="preserve"> </w:t>
      </w:r>
      <w:r w:rsidR="004615F6">
        <w:rPr>
          <w:rFonts w:eastAsiaTheme="minorEastAsia"/>
        </w:rPr>
        <w:t>Obecně je p</w:t>
      </w:r>
      <w:r>
        <w:rPr>
          <w:rFonts w:eastAsiaTheme="minorEastAsia"/>
        </w:rPr>
        <w:t>očet prvků v</w:t>
      </w:r>
      <w:r w:rsidR="004615F6">
        <w:rPr>
          <w:rFonts w:eastAsiaTheme="minorEastAsia"/>
        </w:rPr>
        <w:t>e</w:t>
      </w:r>
      <w:r>
        <w:rPr>
          <w:rFonts w:eastAsiaTheme="minorEastAsia"/>
        </w:rPr>
        <w:t xml:space="preserve">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41D043CE" w:rsidR="00941617" w:rsidRDefault="0091074A" w:rsidP="007320B5">
      <w:pPr>
        <w:pStyle w:val="Standartnitext"/>
        <w:ind w:firstLine="708"/>
      </w:pPr>
      <w:r>
        <w:t>V tomto příklad</w:t>
      </w:r>
      <w:r w:rsidR="007320B5">
        <w:t>u</w:t>
      </w:r>
      <w:r w:rsidR="00377818">
        <w:t xml:space="preserve"> se</w:t>
      </w:r>
      <w:r>
        <w:t xml:space="preserve"> generuj</w:t>
      </w:r>
      <w:r w:rsidR="00377818">
        <w:t>í</w:t>
      </w:r>
      <w:r>
        <w:t xml:space="preserv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1a</m:t>
            </m:r>
          </m:sub>
        </m:sSub>
      </m:oMath>
      <w:r w:rsidR="00DD3D28">
        <w:rPr>
          <w:rFonts w:eastAsiaTheme="minorEastAsia"/>
        </w:rPr>
        <w:t xml:space="preserve"> a </w:t>
      </w:r>
      <m:oMath>
        <m:sSub>
          <m:sSubPr>
            <m:ctrlPr>
              <w:rPr>
                <w:rFonts w:ascii="Cambria Math" w:hAnsi="Cambria Math"/>
                <w:i/>
              </w:rPr>
            </m:ctrlPr>
          </m:sSubPr>
          <m:e>
            <m:r>
              <w:rPr>
                <w:rFonts w:ascii="Cambria Math" w:hAnsi="Cambria Math"/>
              </w:rPr>
              <m:t>x</m:t>
            </m:r>
          </m:e>
          <m:sub>
            <m:r>
              <w:rPr>
                <w:rFonts w:ascii="Cambria Math" w:hAnsi="Cambria Math"/>
              </w:rPr>
              <m:t>1b</m:t>
            </m:r>
          </m:sub>
        </m:sSub>
      </m:oMath>
      <w:r w:rsidR="00DD3D28">
        <w:rPr>
          <w:rFonts w:eastAsiaTheme="minorEastAsia"/>
        </w:rPr>
        <w:t xml:space="preserve"> </w:t>
      </w:r>
      <w:r w:rsidR="00C87CBF">
        <w:t xml:space="preserve"> modrou</w:t>
      </w:r>
      <w:r w:rsidR="00205022">
        <w:t xml:space="preserve"> barvou.</w:t>
      </w:r>
      <w:r>
        <w:t xml:space="preserve"> V tomto smyslu </w:t>
      </w:r>
      <w:r w:rsidR="00450F1E">
        <w:t>se iteruje</w:t>
      </w:r>
      <w:r>
        <w:t xml:space="preserve"> přes všechny j</w:t>
      </w:r>
      <w:r w:rsidR="00F0096B">
        <w:t>a</w:t>
      </w:r>
      <w:r>
        <w:t>derné vektory a vytváří</w:t>
      </w:r>
      <w:r w:rsidR="00450F1E">
        <w:t xml:space="preserve"> se</w:t>
      </w:r>
      <w:r w:rsidR="00312F03">
        <w:t xml:space="preserve"> </w:t>
      </w:r>
      <w:r>
        <w:t xml:space="preserve">dvojice </w:t>
      </w:r>
      <m:oMath>
        <m:r>
          <w:rPr>
            <w:rFonts w:ascii="Cambria Math" w:hAnsi="Cambria Math"/>
          </w:rPr>
          <m:t>(x→y)</m:t>
        </m:r>
      </m:oMath>
      <w:r>
        <w:t>.</w:t>
      </w:r>
    </w:p>
    <w:p w14:paraId="35E54917" w14:textId="7CB1E39F" w:rsidR="00CC29C7" w:rsidRDefault="00083C0C" w:rsidP="00233971">
      <w:pPr>
        <w:pStyle w:val="Standartnitext"/>
      </w:pPr>
      <w:r>
        <w:t>Při takovém</w:t>
      </w:r>
      <w:r w:rsidR="0091074A">
        <w:t xml:space="preserve"> postupu je přirozeně vygenerováno mnoho redundantních dvojic, neboť vektory vyprodukované jádry se často opakují. </w:t>
      </w:r>
      <w:r w:rsidR="0044776E">
        <w:t xml:space="preserve">Redundace dat  pro neuronovou síť je obecně diskutovaným tématem. Článek Davida Medlera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79669ED6" w:rsidR="00FC7B80" w:rsidRDefault="001131C6" w:rsidP="001131C6">
      <w:pPr>
        <w:pStyle w:val="Standartnitext"/>
      </w:pPr>
      <w:r>
        <w:t xml:space="preserve">Tímto byl popsán způsob generování učících dvojic pro </w:t>
      </w:r>
      <w:r w:rsidR="00AF57AF">
        <w:t xml:space="preserve">jeden vektor jedné třídy jádra </w:t>
      </w:r>
      <m:oMath>
        <m:d>
          <m:dPr>
            <m:ctrlPr>
              <w:rPr>
                <w:rFonts w:ascii="Cambria Math" w:hAnsi="Cambria Math"/>
                <w:i/>
              </w:rPr>
            </m:ctrlPr>
          </m:dPr>
          <m:e>
            <m:r>
              <w:rPr>
                <w:rFonts w:ascii="Cambria Math" w:hAnsi="Cambria Math"/>
              </w:rPr>
              <m:t>3×3</m:t>
            </m:r>
          </m:e>
        </m:d>
      </m:oMath>
      <w:r>
        <w:t>. Ve finálním příkladu se pracuje celkem s</w:t>
      </w:r>
      <w:r w:rsidR="00F25EE4">
        <w:t>e</w:t>
      </w:r>
      <w:r>
        <w:t> </w:t>
      </w:r>
      <w:r w:rsidR="00F25EE4">
        <w:t>čtyřmi</w:t>
      </w:r>
      <w:r>
        <w:t xml:space="preserve"> jádry </w:t>
      </w:r>
      <m:oMath>
        <m:r>
          <m:rPr>
            <m:sty m:val="p"/>
          </m:rPr>
          <w:rPr>
            <w:rFonts w:ascii="Cambria Math" w:hAnsi="Cambria Math"/>
          </w:rPr>
          <w:br/>
        </m:r>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a pěti predikovatelnými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předzpracovací fáze celkem </w:t>
      </w:r>
      <m:oMath>
        <m:r>
          <w:rPr>
            <w:rFonts w:ascii="Cambria Math" w:hAnsi="Cambria Math"/>
          </w:rPr>
          <m:t>4×5</m:t>
        </m:r>
      </m:oMath>
      <w:r w:rsidR="00083C0C">
        <w:rPr>
          <w:rFonts w:eastAsiaTheme="minorEastAsia"/>
        </w:rPr>
        <w:t xml:space="preserve"> dvojic</w:t>
      </w:r>
      <w:r>
        <w:rPr>
          <w:rFonts w:eastAsiaTheme="minorEastAsia"/>
        </w:rPr>
        <w:t xml:space="preserve"> csv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budou v další fázi vstupem pro  </w:t>
      </w:r>
      <m:oMath>
        <m:r>
          <w:rPr>
            <w:rFonts w:ascii="Cambria Math" w:hAnsi="Cambria Math"/>
          </w:rPr>
          <m:t>4×5</m:t>
        </m:r>
      </m:oMath>
      <w:r w:rsidR="008756E0">
        <w:rPr>
          <w:rFonts w:eastAsiaTheme="minorEastAsia"/>
        </w:rPr>
        <w:t xml:space="preserve"> neuronových sítí.</w:t>
      </w:r>
      <w:r w:rsidR="00F60EEE">
        <w:rPr>
          <w:rFonts w:eastAsiaTheme="minorEastAsia"/>
        </w:rPr>
        <w:t xml:space="preserve"> Obecný vztah pro výsledný 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0096B">
        <w:rPr>
          <w:rFonts w:eastAsiaTheme="minorEastAsia"/>
        </w:rPr>
        <w:t>,</w:t>
      </w:r>
      <w:r w:rsidR="00F60EEE">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Heading3"/>
      </w:pPr>
      <w:bookmarkStart w:id="57" w:name="_Toc4324693"/>
      <w:r>
        <w:t>Natrénování modelů</w:t>
      </w:r>
      <w:bookmarkEnd w:id="57"/>
    </w:p>
    <w:p w14:paraId="4E2A4B0E" w14:textId="1FFB6308" w:rsidR="001D4309" w:rsidRDefault="00083C0C" w:rsidP="00083C0C">
      <w:pPr>
        <w:pStyle w:val="Standartnitext"/>
        <w:ind w:firstLine="576"/>
      </w:pPr>
      <w:r>
        <w:t>Pro natrénování všech modelů byla využita jedna obecná architektura dopředné neuronové sítě.</w:t>
      </w:r>
      <w:r w:rsidR="00897461">
        <w:t xml:space="preserve"> Veškeré modely byly definovány ve frameworku Keras na bázi Tensorflow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r>
          <m:rPr>
            <m:sty m:val="p"/>
          </m:rP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w:t>
      </w:r>
      <w:r w:rsidR="00F0096B">
        <w:t>k</w:t>
      </w:r>
      <w:r w:rsidR="00897461">
        <w:t>r</w:t>
      </w:r>
      <w:r>
        <w:t xml:space="preserve">ytých vrstvách se směrem k výstupní vrstvě snižuje do pyramidového tvaru s koeficientem </w:t>
      </w:r>
      <w:r w:rsidR="00F0096B">
        <w:br/>
      </w:r>
      <w:r>
        <w:t>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25BC391D" w:rsidR="00FC7B80" w:rsidRPr="00F51537" w:rsidRDefault="00805B08" w:rsidP="00805B08">
      <w:pPr>
        <w:pStyle w:val="CAPITION"/>
      </w:pPr>
      <w:r>
        <w:t xml:space="preserve">Obr. </w:t>
      </w:r>
      <w:r w:rsidR="00CC130B">
        <w:fldChar w:fldCharType="begin"/>
      </w:r>
      <w:r w:rsidR="00CC130B">
        <w:instrText xml:space="preserve"> SEQ Obr. \* ARABIC </w:instrText>
      </w:r>
      <w:r w:rsidR="00CC130B">
        <w:fldChar w:fldCharType="separate"/>
      </w:r>
      <w:r w:rsidR="00BC471E">
        <w:rPr>
          <w:noProof/>
        </w:rPr>
        <w:t>8</w:t>
      </w:r>
      <w:r w:rsidR="00CC130B">
        <w:rPr>
          <w:noProof/>
        </w:rP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CD6382C" w14:textId="0E1144AD" w:rsidR="00F25EE4" w:rsidRDefault="004C2262" w:rsidP="000708C2">
      <w:pPr>
        <w:pStyle w:val="Standartnitext"/>
        <w:rPr>
          <w:lang w:bidi="he-IL"/>
        </w:rPr>
      </w:pPr>
      <w:r>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r w:rsidR="008B66D9">
        <w:t>Jako chybov</w:t>
      </w:r>
      <w:r w:rsidR="009C6462">
        <w:rPr>
          <w:lang w:bidi="he-IL"/>
        </w:rPr>
        <w:t xml:space="preserve">á funkce byla zvolena </w:t>
      </w:r>
      <w:r w:rsidR="003D0D7F">
        <w:rPr>
          <w:lang w:bidi="he-IL"/>
        </w:rPr>
        <w:t>„</w:t>
      </w:r>
      <w:r w:rsidR="00C017E2">
        <w:rPr>
          <w:lang w:bidi="he-IL"/>
        </w:rPr>
        <w:t>categorical_cross_entr</w:t>
      </w:r>
      <w:r w:rsidR="00B7782F">
        <w:rPr>
          <w:lang w:bidi="he-IL"/>
        </w:rPr>
        <w:t>o</w:t>
      </w:r>
      <w:r w:rsidR="00C017E2">
        <w:rPr>
          <w:lang w:bidi="he-IL"/>
        </w:rPr>
        <w:t>py</w:t>
      </w:r>
      <w:r w:rsidR="003D0D7F">
        <w:rPr>
          <w:lang w:bidi="he-IL"/>
        </w:rPr>
        <w:t>“</w:t>
      </w:r>
      <w:r w:rsidR="00B7782F">
        <w:rPr>
          <w:lang w:bidi="he-IL"/>
        </w:rPr>
        <w:t xml:space="preserve"> implementovaná v </w:t>
      </w:r>
      <w:commentRangeStart w:id="58"/>
      <w:r w:rsidR="00B7782F">
        <w:rPr>
          <w:lang w:bidi="he-IL"/>
        </w:rPr>
        <w:t>Kerasu</w:t>
      </w:r>
      <w:commentRangeEnd w:id="58"/>
      <w:r w:rsidR="000708C2">
        <w:rPr>
          <w:rStyle w:val="CommentReference"/>
          <w:rFonts w:asciiTheme="minorHAnsi" w:hAnsiTheme="minorHAnsi" w:cstheme="minorBidi"/>
        </w:rPr>
        <w:commentReference w:id="58"/>
      </w:r>
      <w:r w:rsidR="00B7782F">
        <w:rPr>
          <w:lang w:bidi="he-IL"/>
        </w:rPr>
        <w:t>.</w:t>
      </w:r>
    </w:p>
    <w:p w14:paraId="692C7F97" w14:textId="0DB97EF1" w:rsidR="00B7782F" w:rsidRDefault="00B7782F" w:rsidP="00B7782F">
      <w:pPr>
        <w:pStyle w:val="Heading3"/>
      </w:pPr>
      <w:bookmarkStart w:id="59" w:name="_Ref4315337"/>
      <w:bookmarkStart w:id="60" w:name="_Toc4324694"/>
      <w:r>
        <w:t>Generování scén</w:t>
      </w:r>
      <w:bookmarkEnd w:id="59"/>
      <w:bookmarkEnd w:id="60"/>
    </w:p>
    <w:p w14:paraId="032C3353" w14:textId="7128B3E6" w:rsidR="00B7782F" w:rsidRDefault="00655F6D" w:rsidP="00B7782F">
      <w:pPr>
        <w:pStyle w:val="Standartnitext"/>
        <w:rPr>
          <w:rFonts w:eastAsiaTheme="minorEastAsia"/>
        </w:rPr>
      </w:pPr>
      <w:r>
        <w:t xml:space="preserve">Generování scén probíhá pomocí uspořádaného volání natrénovaných neuronových sítí. V každém kroku generování je do scény přidán jeden objekt. Ten je volen uživatelsky. Podobně jako ve fázi přípravy dat figuruje i v této fázi pole jader </w:t>
      </w:r>
      <m:oMath>
        <m:r>
          <w:rPr>
            <w:rFonts w:ascii="Cambria Math" w:hAnsi="Cambria Math"/>
          </w:rPr>
          <m:t>C</m:t>
        </m:r>
      </m:oMath>
      <w:r>
        <w:rPr>
          <w:rFonts w:eastAsiaTheme="minorEastAsia"/>
        </w:rPr>
        <w:t xml:space="preserve">, které určuje, jakým způsobem se bude prostor procházet. </w:t>
      </w:r>
      <w:r w:rsidR="003841B2">
        <w:rPr>
          <w:rFonts w:eastAsiaTheme="minorEastAsia"/>
        </w:rPr>
        <w:t>Každ</w:t>
      </w:r>
      <w:r w:rsidR="00266244">
        <w:rPr>
          <w:rFonts w:eastAsiaTheme="minorEastAsia"/>
        </w:rPr>
        <w:t>ý krok generování musí mít svoji výchozí scénu</w:t>
      </w:r>
      <w:r w:rsidR="009250D4">
        <w:rPr>
          <w:rFonts w:eastAsiaTheme="minorEastAsia"/>
        </w:rPr>
        <w:t xml:space="preserve"> </w:t>
      </w:r>
      <m:oMath>
        <m:r>
          <w:rPr>
            <w:rFonts w:ascii="Cambria Math" w:eastAsiaTheme="minorEastAsia" w:hAnsi="Cambria Math"/>
          </w:rPr>
          <m:t>M</m:t>
        </m:r>
      </m:oMath>
      <w:r w:rsidR="009250D4">
        <w:rPr>
          <w:rFonts w:eastAsiaTheme="minorEastAsia"/>
        </w:rPr>
        <w:t>.</w:t>
      </w:r>
      <w:r w:rsidR="00266244">
        <w:rPr>
          <w:rFonts w:eastAsiaTheme="minorEastAsia"/>
        </w:rPr>
        <w:t xml:space="preserve"> </w:t>
      </w:r>
      <w:r w:rsidR="009250D4">
        <w:rPr>
          <w:rFonts w:eastAsiaTheme="minorEastAsia"/>
        </w:rPr>
        <w:t>V</w:t>
      </w:r>
      <w:r w:rsidR="00266244">
        <w:rPr>
          <w:rFonts w:eastAsiaTheme="minorEastAsia"/>
        </w:rPr>
        <w:t> první iteraci je tato scéna zvolena uživatelsky a v dalších iteracích je výchozí scénou výstup předešlého</w:t>
      </w:r>
      <w:r w:rsidR="003D0D7F">
        <w:rPr>
          <w:rFonts w:eastAsiaTheme="minorEastAsia"/>
        </w:rPr>
        <w:t xml:space="preserve"> kroku</w:t>
      </w:r>
      <w:r w:rsidR="00266244">
        <w:rPr>
          <w:rFonts w:eastAsiaTheme="minorEastAsia"/>
        </w:rPr>
        <w:t xml:space="preserve"> generování viz. </w:t>
      </w:r>
      <w:r w:rsidR="00266244">
        <w:rPr>
          <w:rFonts w:eastAsiaTheme="minorEastAsia"/>
        </w:rPr>
        <w:fldChar w:fldCharType="begin"/>
      </w:r>
      <w:r w:rsidR="00266244">
        <w:rPr>
          <w:rFonts w:eastAsiaTheme="minorEastAsia"/>
        </w:rPr>
        <w:instrText xml:space="preserve"> REF _Ref3885870 \h </w:instrText>
      </w:r>
      <w:r w:rsidR="00266244">
        <w:rPr>
          <w:rFonts w:eastAsiaTheme="minorEastAsia"/>
        </w:rPr>
      </w:r>
      <w:r w:rsidR="00266244">
        <w:rPr>
          <w:rFonts w:eastAsiaTheme="minorEastAsia"/>
        </w:rPr>
        <w:fldChar w:fldCharType="separate"/>
      </w:r>
      <w:r w:rsidR="00266244">
        <w:t xml:space="preserve">Rov. </w:t>
      </w:r>
      <w:r w:rsidR="00266244">
        <w:rPr>
          <w:noProof/>
        </w:rPr>
        <w:t>9</w:t>
      </w:r>
      <w:r w:rsidR="00266244">
        <w:rPr>
          <w:rFonts w:eastAsiaTheme="minorEastAsia"/>
        </w:rPr>
        <w:fldChar w:fldCharType="end"/>
      </w:r>
      <w:r w:rsidR="00266244">
        <w:rPr>
          <w:rFonts w:eastAsiaTheme="minorEastAsia"/>
        </w:rPr>
        <w:fldChar w:fldCharType="begin"/>
      </w:r>
      <w:r w:rsidR="00266244">
        <w:rPr>
          <w:rFonts w:eastAsiaTheme="minorEastAsia"/>
        </w:rPr>
        <w:instrText xml:space="preserve"> REF _Ref4237026 \h </w:instrText>
      </w:r>
      <w:r w:rsidR="00266244">
        <w:rPr>
          <w:rFonts w:eastAsiaTheme="minorEastAsia"/>
        </w:rPr>
      </w:r>
      <w:r w:rsidR="00266244">
        <w:rPr>
          <w:rFonts w:eastAsiaTheme="minorEastAsia"/>
        </w:rPr>
        <w:fldChar w:fldCharType="end"/>
      </w:r>
      <w:r w:rsidR="00266244">
        <w:rPr>
          <w:rFonts w:eastAsiaTheme="minorEastAsia"/>
        </w:rPr>
        <w:t xml:space="preserve">. </w:t>
      </w:r>
      <w:r w:rsidR="000708C2">
        <w:rPr>
          <w:rFonts w:eastAsiaTheme="minorEastAsia"/>
        </w:rPr>
        <w:t xml:space="preserve">Výchozí scéna může být například definována po vzoru </w:t>
      </w:r>
      <w:r w:rsidR="003D0D7F">
        <w:rPr>
          <w:rFonts w:eastAsiaTheme="minorEastAsia"/>
        </w:rPr>
        <w:fldChar w:fldCharType="begin"/>
      </w:r>
      <w:r w:rsidR="003D0D7F">
        <w:rPr>
          <w:rFonts w:eastAsiaTheme="minorEastAsia"/>
        </w:rPr>
        <w:instrText xml:space="preserve"> REF _Ref4314912 \h </w:instrText>
      </w:r>
      <w:r w:rsidR="003D0D7F">
        <w:rPr>
          <w:rFonts w:eastAsiaTheme="minorEastAsia"/>
        </w:rPr>
      </w:r>
      <w:r w:rsidR="003D0D7F">
        <w:rPr>
          <w:rFonts w:eastAsiaTheme="minorEastAsia"/>
        </w:rPr>
        <w:fldChar w:fldCharType="separate"/>
      </w:r>
      <w:r w:rsidR="003D0D7F">
        <w:t xml:space="preserve">Obr. </w:t>
      </w:r>
      <w:r w:rsidR="003D0D7F">
        <w:rPr>
          <w:noProof/>
        </w:rPr>
        <w:t>9</w:t>
      </w:r>
      <w:r w:rsidR="003D0D7F">
        <w:rPr>
          <w:rFonts w:eastAsiaTheme="minorEastAsia"/>
        </w:rPr>
        <w:fldChar w:fldCharType="end"/>
      </w:r>
      <w:r w:rsidR="003D0D7F">
        <w:rPr>
          <w:rFonts w:eastAsiaTheme="minorEastAsia"/>
        </w:rPr>
        <w:t>.</w:t>
      </w:r>
    </w:p>
    <w:p w14:paraId="7A7D8B08" w14:textId="671C4AEF" w:rsidR="000708C2" w:rsidRDefault="000708C2" w:rsidP="000708C2">
      <w:pPr>
        <w:pStyle w:val="Obrzek"/>
        <w:rPr>
          <w:rFonts w:eastAsiaTheme="minorEastAsia"/>
        </w:rPr>
      </w:pPr>
      <w:r>
        <w:lastRenderedPageBreak/>
        <w:drawing>
          <wp:inline distT="0" distB="0" distL="0" distR="0" wp14:anchorId="4314BD46" wp14:editId="0DADFF00">
            <wp:extent cx="2425391" cy="1725050"/>
            <wp:effectExtent l="0" t="0" r="0" b="8890"/>
            <wp:docPr id="108" name="Obráze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02" t="9525" r="2495"/>
                    <a:stretch/>
                  </pic:blipFill>
                  <pic:spPr bwMode="auto">
                    <a:xfrm>
                      <a:off x="0" y="0"/>
                      <a:ext cx="2499500" cy="1777760"/>
                    </a:xfrm>
                    <a:prstGeom prst="rect">
                      <a:avLst/>
                    </a:prstGeom>
                    <a:noFill/>
                    <a:ln>
                      <a:noFill/>
                    </a:ln>
                    <a:extLst>
                      <a:ext uri="{53640926-AAD7-44D8-BBD7-CCE9431645EC}">
                        <a14:shadowObscured xmlns:a14="http://schemas.microsoft.com/office/drawing/2010/main"/>
                      </a:ext>
                    </a:extLst>
                  </pic:spPr>
                </pic:pic>
              </a:graphicData>
            </a:graphic>
          </wp:inline>
        </w:drawing>
      </w:r>
    </w:p>
    <w:p w14:paraId="4373ABE9" w14:textId="5E142750" w:rsidR="000708C2" w:rsidRDefault="000708C2" w:rsidP="000708C2">
      <w:pPr>
        <w:pStyle w:val="CAPITION"/>
        <w:rPr>
          <w:rFonts w:eastAsiaTheme="minorEastAsia"/>
        </w:rPr>
      </w:pPr>
      <w:bookmarkStart w:id="61" w:name="_Ref4314912"/>
      <w:r>
        <w:t xml:space="preserve">Obr. </w:t>
      </w:r>
      <w:r w:rsidR="00CC130B">
        <w:fldChar w:fldCharType="begin"/>
      </w:r>
      <w:r w:rsidR="00CC130B">
        <w:instrText xml:space="preserve"> SEQ Obr. \* ARABIC </w:instrText>
      </w:r>
      <w:r w:rsidR="00CC130B">
        <w:fldChar w:fldCharType="separate"/>
      </w:r>
      <w:r w:rsidR="00BC471E">
        <w:rPr>
          <w:noProof/>
        </w:rPr>
        <w:t>9</w:t>
      </w:r>
      <w:r w:rsidR="00CC130B">
        <w:rPr>
          <w:noProof/>
        </w:rPr>
        <w:fldChar w:fldCharType="end"/>
      </w:r>
      <w:bookmarkEnd w:id="61"/>
      <w:r>
        <w:t>: Příklad výchozí ohraničené scény</w:t>
      </w:r>
      <w:r w:rsidR="003A330A">
        <w:t xml:space="preserve"> </w:t>
      </w:r>
      <m:oMath>
        <m:r>
          <w:rPr>
            <w:rFonts w:ascii="Cambria Math" w:hAnsi="Cambria Math"/>
          </w:rPr>
          <m:t>M</m:t>
        </m:r>
      </m:oMath>
      <w:r>
        <w:t xml:space="preserve"> se šesti stoly.</w:t>
      </w:r>
    </w:p>
    <w:p w14:paraId="5DBE5A3A" w14:textId="00F58913" w:rsidR="00266244" w:rsidRDefault="00266244" w:rsidP="00926DBF">
      <w:pPr>
        <w:pStyle w:val="Standartnitext"/>
      </w:pPr>
      <w:r>
        <w:t>Postup generování shrnuje následující pseudokód:</w:t>
      </w:r>
    </w:p>
    <w:p w14:paraId="57BF4AE0" w14:textId="78F9D5AF" w:rsidR="00EA6DA5" w:rsidRDefault="00F70503" w:rsidP="00EA6DA5">
      <w:pPr>
        <w:pStyle w:val="Code"/>
        <w:rPr>
          <w:b/>
          <w:bCs/>
        </w:rPr>
      </w:pPr>
      <w:r>
        <w:t xml:space="preserve">1. </w:t>
      </w:r>
      <w:r w:rsidR="00EA6DA5">
        <w:t>vychozi_prostor = M</w:t>
      </w:r>
    </w:p>
    <w:p w14:paraId="1CD75F2A" w14:textId="3C60FB97" w:rsidR="00EA6DA5" w:rsidRPr="00EA6DA5" w:rsidRDefault="00F70503" w:rsidP="00EA6DA5">
      <w:pPr>
        <w:pStyle w:val="Code"/>
        <w:rPr>
          <w:b/>
          <w:bCs/>
        </w:rPr>
      </w:pPr>
      <w:r w:rsidRPr="00F70503">
        <w:t>2.</w:t>
      </w:r>
      <w:r>
        <w:rPr>
          <w:b/>
          <w:bCs/>
        </w:rPr>
        <w:t xml:space="preserve"> </w:t>
      </w:r>
      <w:r w:rsidR="00EA6DA5">
        <w:rPr>
          <w:b/>
          <w:bCs/>
        </w:rPr>
        <w:t xml:space="preserve">For </w:t>
      </w:r>
      <w:r w:rsidR="00EA6DA5">
        <w:t xml:space="preserve">počet_iteraci </w:t>
      </w:r>
      <w:r w:rsidR="00EA6DA5">
        <w:rPr>
          <w:b/>
          <w:bCs/>
        </w:rPr>
        <w:t>do:</w:t>
      </w:r>
    </w:p>
    <w:p w14:paraId="70AFC26C" w14:textId="76C0FD2F" w:rsidR="00266244" w:rsidRDefault="00F70503" w:rsidP="00F70503">
      <w:pPr>
        <w:pStyle w:val="Code"/>
        <w:rPr>
          <w:b/>
        </w:rPr>
      </w:pPr>
      <w:bookmarkStart w:id="62" w:name="_Hlk4237894"/>
      <w:r>
        <w:rPr>
          <w:bCs/>
        </w:rPr>
        <w:t xml:space="preserve">3. </w:t>
      </w:r>
      <w:r>
        <w:rPr>
          <w:bCs/>
        </w:rPr>
        <w:tab/>
      </w:r>
      <w:r w:rsidR="00266244" w:rsidRPr="00402E37">
        <w:rPr>
          <w:b/>
        </w:rPr>
        <w:t>For</w:t>
      </w:r>
      <w:r w:rsidR="00266244">
        <w:rPr>
          <w:b/>
        </w:rPr>
        <w:t xml:space="preserve"> </w:t>
      </w:r>
      <w:r w:rsidR="00266244">
        <w:t xml:space="preserve">každé jádro v C </w:t>
      </w:r>
      <w:r w:rsidR="00266244">
        <w:rPr>
          <w:b/>
        </w:rPr>
        <w:t>do:</w:t>
      </w:r>
    </w:p>
    <w:bookmarkEnd w:id="62"/>
    <w:p w14:paraId="16FBA751" w14:textId="43AA56D0" w:rsidR="00266244" w:rsidRDefault="00F70503" w:rsidP="00266244">
      <w:pPr>
        <w:pStyle w:val="Code"/>
        <w:rPr>
          <w:bCs/>
        </w:rPr>
      </w:pPr>
      <w:r>
        <w:rPr>
          <w:bCs/>
        </w:rPr>
        <w:t>4.</w:t>
      </w:r>
      <w:r w:rsidR="00266244">
        <w:rPr>
          <w:b/>
        </w:rPr>
        <w:tab/>
      </w:r>
      <w:r w:rsidR="00EA6DA5">
        <w:rPr>
          <w:b/>
        </w:rPr>
        <w:tab/>
      </w:r>
      <w:r w:rsidR="00266244">
        <w:rPr>
          <w:bCs/>
        </w:rPr>
        <w:t>J = projdi_výchozí_prostor_a_vrať_pole_pro_predikci()</w:t>
      </w:r>
    </w:p>
    <w:p w14:paraId="3D274DDE" w14:textId="063A3A52" w:rsidR="00266244" w:rsidRDefault="00F70503" w:rsidP="00F70503">
      <w:pPr>
        <w:pStyle w:val="Code"/>
        <w:rPr>
          <w:b/>
        </w:rPr>
      </w:pPr>
      <w:r>
        <w:rPr>
          <w:bCs/>
        </w:rPr>
        <w:t>5.</w:t>
      </w:r>
      <w:r>
        <w:rPr>
          <w:bCs/>
        </w:rPr>
        <w:tab/>
      </w:r>
      <w:r>
        <w:rPr>
          <w:bCs/>
        </w:rPr>
        <w:tab/>
      </w:r>
      <w:r w:rsidR="00266244" w:rsidRPr="00402E37">
        <w:rPr>
          <w:b/>
        </w:rPr>
        <w:t>For</w:t>
      </w:r>
      <w:r w:rsidR="00266244">
        <w:rPr>
          <w:b/>
        </w:rPr>
        <w:t xml:space="preserve"> </w:t>
      </w:r>
      <w:r w:rsidR="00266244">
        <w:t xml:space="preserve">každé pole v J </w:t>
      </w:r>
      <w:r w:rsidR="00266244">
        <w:rPr>
          <w:b/>
        </w:rPr>
        <w:t>do:</w:t>
      </w:r>
    </w:p>
    <w:p w14:paraId="6E29BBE1" w14:textId="59E009C9" w:rsidR="00266244" w:rsidRDefault="00F70503" w:rsidP="00F70503">
      <w:pPr>
        <w:pStyle w:val="Code"/>
        <w:rPr>
          <w:bCs/>
        </w:rPr>
      </w:pPr>
      <w:r>
        <w:rPr>
          <w:bCs/>
        </w:rPr>
        <w:t>6.</w:t>
      </w:r>
      <w:r w:rsidR="00266244">
        <w:rPr>
          <w:b/>
        </w:rPr>
        <w:tab/>
      </w:r>
      <w:r w:rsidR="00926DBF">
        <w:rPr>
          <w:b/>
        </w:rPr>
        <w:tab/>
      </w:r>
      <w:r w:rsidR="00567F4B">
        <w:rPr>
          <w:b/>
        </w:rPr>
        <w:tab/>
      </w:r>
      <w:r w:rsidR="00266244">
        <w:rPr>
          <w:bCs/>
        </w:rPr>
        <w:t>N = nacti_spravnou_neuronovu_sit()</w:t>
      </w:r>
    </w:p>
    <w:p w14:paraId="4F624B37" w14:textId="0C3C6F08" w:rsidR="00926DBF" w:rsidRDefault="00F70503" w:rsidP="00F70503">
      <w:pPr>
        <w:pStyle w:val="Code"/>
        <w:rPr>
          <w:bCs/>
        </w:rPr>
      </w:pPr>
      <w:r>
        <w:rPr>
          <w:bCs/>
        </w:rPr>
        <w:t>7.</w:t>
      </w:r>
      <w:r w:rsidR="00926DBF">
        <w:rPr>
          <w:bCs/>
        </w:rPr>
        <w:tab/>
      </w:r>
      <w:r w:rsidR="00926DBF">
        <w:rPr>
          <w:bCs/>
        </w:rPr>
        <w:tab/>
      </w:r>
      <w:r w:rsidR="00567F4B">
        <w:rPr>
          <w:bCs/>
        </w:rPr>
        <w:tab/>
      </w:r>
      <w:r w:rsidR="00926DBF">
        <w:rPr>
          <w:bCs/>
        </w:rPr>
        <w:t>P = N.predikuj(pole)</w:t>
      </w:r>
    </w:p>
    <w:p w14:paraId="47F841F1" w14:textId="0C448FA8" w:rsidR="00926DBF" w:rsidRDefault="00F70503" w:rsidP="00F70503">
      <w:pPr>
        <w:pStyle w:val="Code"/>
        <w:rPr>
          <w:bCs/>
        </w:rPr>
      </w:pPr>
      <w:r>
        <w:rPr>
          <w:bCs/>
        </w:rPr>
        <w:t>8.</w:t>
      </w:r>
      <w:r w:rsidR="00926DBF">
        <w:rPr>
          <w:bCs/>
        </w:rPr>
        <w:tab/>
      </w:r>
      <w:r w:rsidR="00926DBF">
        <w:rPr>
          <w:bCs/>
        </w:rPr>
        <w:tab/>
      </w:r>
      <w:r w:rsidR="00567F4B">
        <w:rPr>
          <w:bCs/>
        </w:rPr>
        <w:tab/>
      </w:r>
      <w:r w:rsidR="00926DBF">
        <w:rPr>
          <w:bCs/>
        </w:rPr>
        <w:t>zanes_predikci_do_</w:t>
      </w:r>
      <w:r w:rsidR="00567F4B">
        <w:rPr>
          <w:bCs/>
        </w:rPr>
        <w:t>souctove</w:t>
      </w:r>
      <w:r w:rsidR="00926DBF">
        <w:rPr>
          <w:bCs/>
        </w:rPr>
        <w:t>_matice</w:t>
      </w:r>
      <w:r w:rsidR="00567F4B">
        <w:rPr>
          <w:bCs/>
        </w:rPr>
        <w:t>_pro_jadro</w:t>
      </w:r>
      <w:r w:rsidR="00926DBF">
        <w:rPr>
          <w:bCs/>
        </w:rPr>
        <w:t>(P)</w:t>
      </w:r>
    </w:p>
    <w:p w14:paraId="042ED037" w14:textId="0620D826" w:rsidR="00567F4B" w:rsidRDefault="00F70503" w:rsidP="00F70503">
      <w:pPr>
        <w:pStyle w:val="Code"/>
        <w:rPr>
          <w:bCs/>
        </w:rPr>
      </w:pPr>
      <w:r>
        <w:rPr>
          <w:bCs/>
        </w:rPr>
        <w:t>9.</w:t>
      </w:r>
      <w:r w:rsidR="00567F4B">
        <w:rPr>
          <w:bCs/>
        </w:rPr>
        <w:tab/>
        <w:t>MP = utvor_finalni_soucinovou_matici_z_jadernych_souctovych_matic()</w:t>
      </w:r>
    </w:p>
    <w:p w14:paraId="0C828EF5" w14:textId="041F092A" w:rsidR="00926DBF" w:rsidRDefault="00F70503" w:rsidP="00F70503">
      <w:pPr>
        <w:pStyle w:val="Code"/>
        <w:rPr>
          <w:bCs/>
        </w:rPr>
      </w:pPr>
      <w:r>
        <w:rPr>
          <w:bCs/>
        </w:rPr>
        <w:t>10.</w:t>
      </w:r>
      <w:r>
        <w:rPr>
          <w:bCs/>
        </w:rPr>
        <w:tab/>
      </w:r>
      <w:r w:rsidR="00926DBF">
        <w:rPr>
          <w:bCs/>
        </w:rPr>
        <w:t>K = vyber_kandidata_ze_soucinove_matice(</w:t>
      </w:r>
      <w:r w:rsidR="00567F4B">
        <w:rPr>
          <w:bCs/>
        </w:rPr>
        <w:t>MP</w:t>
      </w:r>
      <w:r w:rsidR="00926DBF">
        <w:rPr>
          <w:bCs/>
        </w:rPr>
        <w:t>)</w:t>
      </w:r>
    </w:p>
    <w:p w14:paraId="6170CB9D" w14:textId="4F0E0EFB" w:rsidR="00926DBF" w:rsidRDefault="00F70503" w:rsidP="00F70503">
      <w:pPr>
        <w:pStyle w:val="Code"/>
        <w:rPr>
          <w:bCs/>
        </w:rPr>
      </w:pPr>
      <w:r>
        <w:rPr>
          <w:bCs/>
        </w:rPr>
        <w:t>11.</w:t>
      </w:r>
      <w:r>
        <w:rPr>
          <w:bCs/>
        </w:rPr>
        <w:tab/>
      </w:r>
      <w:r w:rsidR="00EA6DA5">
        <w:rPr>
          <w:bCs/>
        </w:rPr>
        <w:t xml:space="preserve">vychozi_prostor = </w:t>
      </w:r>
      <w:r w:rsidR="00926DBF">
        <w:rPr>
          <w:bCs/>
        </w:rPr>
        <w:t>umisti_do_prostoru(K)</w:t>
      </w:r>
    </w:p>
    <w:p w14:paraId="403B92CA" w14:textId="167F19F1" w:rsidR="00926DBF" w:rsidRDefault="009F6408" w:rsidP="009250D4">
      <w:pPr>
        <w:pStyle w:val="Standartnitext"/>
      </w:pPr>
      <w:r>
        <w:t>V generování jde</w:t>
      </w:r>
      <w:r w:rsidR="009250D4">
        <w:t xml:space="preserve"> tedy o postupné projití výchozí matice pomocí jader. Pro všechna tato jádra se musí načíst správná neuronová síť, která</w:t>
      </w:r>
      <w:r w:rsidR="003A330A">
        <w:t xml:space="preserve"> pro daný výsek velikosti jádra</w:t>
      </w:r>
      <w:r w:rsidR="009250D4">
        <w:t xml:space="preserve"> predikuje pozici objektu požadované </w:t>
      </w:r>
      <w:commentRangeStart w:id="63"/>
      <w:r w:rsidR="009250D4">
        <w:t>třídy</w:t>
      </w:r>
      <w:commentRangeEnd w:id="63"/>
      <w:r w:rsidR="001A76E1">
        <w:rPr>
          <w:rStyle w:val="CommentReference"/>
          <w:rFonts w:asciiTheme="minorHAnsi" w:hAnsiTheme="minorHAnsi" w:cstheme="minorBidi"/>
        </w:rPr>
        <w:commentReference w:id="63"/>
      </w:r>
      <w:r w:rsidR="009250D4">
        <w:t xml:space="preserve">. </w:t>
      </w:r>
    </w:p>
    <w:p w14:paraId="3E6F2935" w14:textId="087982BA" w:rsidR="00B707C6" w:rsidRDefault="009F6408" w:rsidP="00B707C6">
      <w:pPr>
        <w:pStyle w:val="Standartnitext"/>
        <w:rPr>
          <w:rFonts w:eastAsiaTheme="minorEastAsia"/>
        </w:rPr>
      </w:pPr>
      <w:r>
        <w:t xml:space="preserve">Všechny tyto </w:t>
      </w:r>
      <w:r w:rsidR="009250D4">
        <w:t>predikce se</w:t>
      </w:r>
      <w:r>
        <w:t xml:space="preserve"> pak</w:t>
      </w:r>
      <w:r w:rsidR="009250D4">
        <w:t xml:space="preserve"> agregují</w:t>
      </w:r>
      <w:r w:rsidR="00567F4B">
        <w:t xml:space="preserve"> do </w:t>
      </w:r>
      <w:r w:rsidR="00B707C6">
        <w:t>sou</w:t>
      </w:r>
      <w:r w:rsidR="00B707C6">
        <w:rPr>
          <w:lang w:bidi="he-IL"/>
        </w:rPr>
        <w:t>čtových pravděpodobnostních matic pro každou velikost jádra</w:t>
      </w:r>
      <w:r w:rsidR="009250D4">
        <w:rPr>
          <w:rFonts w:eastAsiaTheme="minorEastAsia"/>
        </w:rPr>
        <w:t>.</w:t>
      </w:r>
      <w:r>
        <w:rPr>
          <w:rFonts w:eastAsiaTheme="minorEastAsia"/>
        </w:rPr>
        <w:t xml:space="preserve"> Jde o jednoduchou funkcí iterativního přičítání dílčích predikovaných pravděpodobností do prostoru </w:t>
      </w:r>
      <m:oMath>
        <m:r>
          <w:rPr>
            <w:rFonts w:ascii="Cambria Math" w:eastAsiaTheme="minorEastAsia" w:hAnsi="Cambria Math"/>
          </w:rPr>
          <m:t>M</m:t>
        </m:r>
      </m:oMath>
      <w:r>
        <w:rPr>
          <w:rFonts w:eastAsiaTheme="minorEastAsia"/>
        </w:rPr>
        <w:t xml:space="preserve"> prvek po prvku. </w:t>
      </w:r>
      <w:r w:rsidR="00B707C6">
        <w:rPr>
          <w:rFonts w:eastAsiaTheme="minorEastAsia"/>
        </w:rPr>
        <w:t xml:space="preserve"> Pro uvažovaná jádra </w:t>
      </w:r>
      <m:oMath>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B707C6">
        <w:rPr>
          <w:rFonts w:eastAsiaTheme="minorEastAsia"/>
        </w:rPr>
        <w:t xml:space="preserve"> to</w:t>
      </w:r>
      <w:r w:rsidR="003A330A">
        <w:rPr>
          <w:rFonts w:eastAsiaTheme="minorEastAsia"/>
        </w:rPr>
        <w:t xml:space="preserve"> pro </w:t>
      </w:r>
      <m:oMath>
        <m:r>
          <w:rPr>
            <w:rFonts w:ascii="Cambria Math" w:eastAsiaTheme="minorEastAsia" w:hAnsi="Cambria Math"/>
          </w:rPr>
          <m:t>M</m:t>
        </m:r>
      </m:oMath>
      <w:r w:rsidR="00B707C6">
        <w:rPr>
          <w:rFonts w:eastAsiaTheme="minorEastAsia"/>
        </w:rPr>
        <w:t xml:space="preserve"> budou</w:t>
      </w:r>
      <w:r w:rsidR="000708C2">
        <w:rPr>
          <w:rFonts w:eastAsiaTheme="minorEastAsia"/>
        </w:rPr>
        <w:t xml:space="preserve"> </w:t>
      </w:r>
      <w:r w:rsidR="00B707C6">
        <w:rPr>
          <w:rFonts w:eastAsiaTheme="minorEastAsia"/>
        </w:rPr>
        <w:t>čtyři matice</w:t>
      </w:r>
      <w:r w:rsidR="00F70503">
        <w:rPr>
          <w:rFonts w:eastAsiaTheme="minorEastAsia"/>
        </w:rPr>
        <w:t xml:space="preserve"> </w:t>
      </w:r>
      <m:oMath>
        <m:r>
          <w:rPr>
            <w:rFonts w:ascii="Cambria Math" w:eastAsiaTheme="minorEastAsia" w:hAnsi="Cambria Math"/>
          </w:rPr>
          <m:t>MS</m:t>
        </m:r>
      </m:oMath>
      <w:r w:rsidR="00B707C6">
        <w:rPr>
          <w:rFonts w:eastAsiaTheme="minorEastAsia"/>
        </w:rPr>
        <w:t xml:space="preserve"> o velikosti výchozí scény viz. například </w:t>
      </w:r>
      <w:r w:rsidR="00B707C6">
        <w:rPr>
          <w:rFonts w:eastAsiaTheme="minorEastAsia"/>
        </w:rPr>
        <w:fldChar w:fldCharType="begin"/>
      </w:r>
      <w:r w:rsidR="00B707C6">
        <w:rPr>
          <w:rFonts w:eastAsiaTheme="minorEastAsia"/>
        </w:rPr>
        <w:instrText xml:space="preserve"> REF _Ref4314256 \h </w:instrText>
      </w:r>
      <w:r w:rsidR="00B707C6">
        <w:rPr>
          <w:rFonts w:eastAsiaTheme="minorEastAsia"/>
        </w:rPr>
      </w:r>
      <w:r w:rsidR="00B707C6">
        <w:rPr>
          <w:rFonts w:eastAsiaTheme="minorEastAsia"/>
        </w:rPr>
        <w:fldChar w:fldCharType="separate"/>
      </w:r>
      <w:r w:rsidR="00B707C6">
        <w:t xml:space="preserve">Obr. </w:t>
      </w:r>
      <w:r w:rsidR="00B707C6">
        <w:rPr>
          <w:noProof/>
        </w:rPr>
        <w:t>9</w:t>
      </w:r>
      <w:r w:rsidR="00B707C6">
        <w:rPr>
          <w:rFonts w:eastAsiaTheme="minorEastAsia"/>
        </w:rPr>
        <w:fldChar w:fldCharType="end"/>
      </w:r>
      <w:r w:rsidR="00B707C6">
        <w:rPr>
          <w:rFonts w:eastAsiaTheme="minorEastAsia"/>
        </w:rPr>
        <w:t>.</w:t>
      </w:r>
    </w:p>
    <w:p w14:paraId="33B9EC7F" w14:textId="7C0D56C0" w:rsidR="00B707C6" w:rsidRDefault="00B707C6" w:rsidP="00B707C6">
      <w:pPr>
        <w:pStyle w:val="Obrzek"/>
        <w:rPr>
          <w:rFonts w:eastAsiaTheme="minorEastAsia"/>
        </w:rPr>
      </w:pPr>
      <w:r>
        <w:lastRenderedPageBreak/>
        <w:drawing>
          <wp:inline distT="0" distB="0" distL="0" distR="0" wp14:anchorId="76500452" wp14:editId="3D448EDE">
            <wp:extent cx="2896535" cy="2108182"/>
            <wp:effectExtent l="0" t="0" r="0" b="6985"/>
            <wp:docPr id="106" name="Obráze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1">
                      <a:extLst>
                        <a:ext uri="{28A0092B-C50C-407E-A947-70E740481C1C}">
                          <a14:useLocalDpi xmlns:a14="http://schemas.microsoft.com/office/drawing/2010/main" val="0"/>
                        </a:ext>
                      </a:extLst>
                    </a:blip>
                    <a:srcRect b="2995"/>
                    <a:stretch/>
                  </pic:blipFill>
                  <pic:spPr bwMode="auto">
                    <a:xfrm>
                      <a:off x="0" y="0"/>
                      <a:ext cx="2978674" cy="2167965"/>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26C5F1D2" wp14:editId="59FCB612">
            <wp:extent cx="327546" cy="2062417"/>
            <wp:effectExtent l="0" t="0" r="0" b="0"/>
            <wp:docPr id="107" name="Obráze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1979" t="2623" r="6877" b="3817"/>
                    <a:stretch/>
                  </pic:blipFill>
                  <pic:spPr bwMode="auto">
                    <a:xfrm>
                      <a:off x="0" y="0"/>
                      <a:ext cx="341373" cy="2149480"/>
                    </a:xfrm>
                    <a:prstGeom prst="rect">
                      <a:avLst/>
                    </a:prstGeom>
                    <a:noFill/>
                    <a:ln>
                      <a:noFill/>
                    </a:ln>
                    <a:extLst>
                      <a:ext uri="{53640926-AAD7-44D8-BBD7-CCE9431645EC}">
                        <a14:shadowObscured xmlns:a14="http://schemas.microsoft.com/office/drawing/2010/main"/>
                      </a:ext>
                    </a:extLst>
                  </pic:spPr>
                </pic:pic>
              </a:graphicData>
            </a:graphic>
          </wp:inline>
        </w:drawing>
      </w:r>
    </w:p>
    <w:p w14:paraId="44EBAAEF" w14:textId="47EEA90A" w:rsidR="00B707C6" w:rsidRDefault="00B707C6" w:rsidP="00B707C6">
      <w:pPr>
        <w:pStyle w:val="CAPITION"/>
        <w:rPr>
          <w:rFonts w:eastAsiaTheme="minorEastAsia"/>
        </w:rPr>
      </w:pPr>
      <w:bookmarkStart w:id="64" w:name="_Ref4314256"/>
      <w:r>
        <w:t xml:space="preserve">Obr. </w:t>
      </w:r>
      <w:r w:rsidR="00CC130B">
        <w:fldChar w:fldCharType="begin"/>
      </w:r>
      <w:r w:rsidR="00CC130B">
        <w:instrText xml:space="preserve"> SEQ Obr. \* ARABIC </w:instrText>
      </w:r>
      <w:r w:rsidR="00CC130B">
        <w:fldChar w:fldCharType="separate"/>
      </w:r>
      <w:r w:rsidR="00BC471E">
        <w:rPr>
          <w:noProof/>
        </w:rPr>
        <w:t>10</w:t>
      </w:r>
      <w:r w:rsidR="00CC130B">
        <w:rPr>
          <w:noProof/>
        </w:rPr>
        <w:fldChar w:fldCharType="end"/>
      </w:r>
      <w:bookmarkEnd w:id="64"/>
      <w:r>
        <w:t>: Součtové matice</w:t>
      </w:r>
      <w:r w:rsidR="003D0D7F">
        <w:t xml:space="preserve"> pravděpodobnosti výskytu</w:t>
      </w:r>
      <w:r>
        <w:t xml:space="preserve"> pro jádra </w:t>
      </w:r>
      <m:oMath>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oMath>
      <w:r w:rsidR="000708C2">
        <w:rPr>
          <w:rFonts w:eastAsiaTheme="minorEastAsia"/>
        </w:rPr>
        <w:t xml:space="preserve">. Konkrétní predikce odpovídá první iteraci na výchozí scéně z </w:t>
      </w:r>
      <w:r w:rsidR="000708C2">
        <w:rPr>
          <w:rFonts w:eastAsiaTheme="minorEastAsia"/>
        </w:rPr>
        <w:fldChar w:fldCharType="begin"/>
      </w:r>
      <w:r w:rsidR="000708C2">
        <w:rPr>
          <w:rFonts w:eastAsiaTheme="minorEastAsia"/>
        </w:rPr>
        <w:instrText xml:space="preserve"> REF _Ref4314912 \h </w:instrText>
      </w:r>
      <w:r w:rsidR="000708C2">
        <w:rPr>
          <w:rFonts w:eastAsiaTheme="minorEastAsia"/>
        </w:rPr>
      </w:r>
      <w:r w:rsidR="000708C2">
        <w:rPr>
          <w:rFonts w:eastAsiaTheme="minorEastAsia"/>
        </w:rPr>
        <w:fldChar w:fldCharType="separate"/>
      </w:r>
      <w:r w:rsidR="000708C2">
        <w:t xml:space="preserve">Obr. </w:t>
      </w:r>
      <w:r w:rsidR="000708C2">
        <w:rPr>
          <w:noProof/>
        </w:rPr>
        <w:t>9</w:t>
      </w:r>
      <w:r w:rsidR="000708C2">
        <w:rPr>
          <w:rFonts w:eastAsiaTheme="minorEastAsia"/>
        </w:rPr>
        <w:fldChar w:fldCharType="end"/>
      </w:r>
      <w:r w:rsidR="000708C2">
        <w:rPr>
          <w:rFonts w:eastAsiaTheme="minorEastAsia"/>
        </w:rPr>
        <w:t xml:space="preserve"> pro objekt třídy 3 - židle.</w:t>
      </w:r>
    </w:p>
    <w:p w14:paraId="235EF1A3" w14:textId="0D58666A" w:rsidR="008071AD" w:rsidRPr="000708C2" w:rsidRDefault="00B707C6" w:rsidP="000708C2">
      <w:pPr>
        <w:pStyle w:val="Standartnitext"/>
        <w:rPr>
          <w:rFonts w:eastAsiaTheme="minorEastAsia"/>
        </w:rPr>
      </w:pPr>
      <w:r>
        <w:rPr>
          <w:rFonts w:eastAsiaTheme="minorEastAsia"/>
        </w:rPr>
        <w:t xml:space="preserve"> </w:t>
      </w:r>
      <w:r w:rsidR="00264424">
        <w:rPr>
          <w:rFonts w:eastAsiaTheme="minorEastAsia"/>
        </w:rPr>
        <w:t xml:space="preserve"> Pro finální predikci se osvědčila matice, která je nadále označována jako </w:t>
      </w:r>
      <w:r w:rsidR="009F6408">
        <w:rPr>
          <w:rFonts w:eastAsiaTheme="minorEastAsia"/>
        </w:rPr>
        <w:t xml:space="preserve">finální </w:t>
      </w:r>
      <w:r w:rsidR="00264424">
        <w:rPr>
          <w:rFonts w:eastAsiaTheme="minorEastAsia"/>
        </w:rPr>
        <w:t>součinová matice pravděpodobnost</w:t>
      </w:r>
      <w:r w:rsidR="009F6408">
        <w:rPr>
          <w:rFonts w:eastAsiaTheme="minorEastAsia"/>
        </w:rPr>
        <w:t>i</w:t>
      </w:r>
      <w:r w:rsidR="00264424">
        <w:rPr>
          <w:rFonts w:eastAsiaTheme="minorEastAsia"/>
        </w:rPr>
        <w:t xml:space="preserve"> výskytu -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3A330A">
        <w:rPr>
          <w:rFonts w:eastAsiaTheme="minorEastAsia"/>
        </w:rPr>
        <w:t>.</w:t>
      </w:r>
      <w:r w:rsidR="00264424">
        <w:rPr>
          <w:rFonts w:eastAsiaTheme="minorEastAsia"/>
        </w:rPr>
        <w:t xml:space="preserve"> </w:t>
      </w:r>
      <w:r w:rsidR="003D0D7F">
        <w:rPr>
          <w:rFonts w:eastAsiaTheme="minorEastAsia"/>
        </w:rPr>
        <w:t>Vytváření této matice se děje pomocí</w:t>
      </w:r>
      <w:r w:rsidR="00264424">
        <w:rPr>
          <w:rFonts w:eastAsiaTheme="minorEastAsia"/>
        </w:rPr>
        <w:t xml:space="preserve"> </w:t>
      </w:r>
      <w:r w:rsidR="003D0D7F">
        <w:rPr>
          <w:rFonts w:eastAsiaTheme="minorEastAsia"/>
        </w:rPr>
        <w:t xml:space="preserve">postupného </w:t>
      </w:r>
      <w:r w:rsidR="00264424">
        <w:rPr>
          <w:rFonts w:eastAsiaTheme="minorEastAsia"/>
        </w:rPr>
        <w:t>pronásobování</w:t>
      </w:r>
      <w:r>
        <w:rPr>
          <w:rFonts w:eastAsiaTheme="minorEastAsia"/>
        </w:rPr>
        <w:t xml:space="preserve"> jaderných součtových</w:t>
      </w:r>
      <w:r w:rsidR="00264424">
        <w:rPr>
          <w:rFonts w:eastAsiaTheme="minorEastAsia"/>
        </w:rPr>
        <w:t xml:space="preserve"> prediktivních matic</w:t>
      </w:r>
      <w:r w:rsidR="009F6408">
        <w:rPr>
          <w:rFonts w:eastAsiaTheme="minorEastAsia"/>
        </w:rPr>
        <w:t xml:space="preserve"> </w:t>
      </w:r>
      <m:oMath>
        <m:r>
          <w:rPr>
            <w:rFonts w:ascii="Cambria Math" w:eastAsiaTheme="minorEastAsia" w:hAnsi="Cambria Math"/>
          </w:rPr>
          <m:t>MS</m:t>
        </m:r>
      </m:oMath>
      <w:r w:rsidR="000708C2">
        <w:rPr>
          <w:rFonts w:eastAsiaTheme="minorEastAsia"/>
        </w:rPr>
        <w:t xml:space="preserve"> (</w:t>
      </w:r>
      <w:r w:rsidR="000708C2">
        <w:rPr>
          <w:rFonts w:eastAsiaTheme="minorEastAsia"/>
        </w:rPr>
        <w:fldChar w:fldCharType="begin"/>
      </w:r>
      <w:r w:rsidR="000708C2">
        <w:rPr>
          <w:rFonts w:eastAsiaTheme="minorEastAsia"/>
        </w:rPr>
        <w:instrText xml:space="preserve"> REF _Ref4314256 \h </w:instrText>
      </w:r>
      <w:r w:rsidR="000708C2">
        <w:rPr>
          <w:rFonts w:eastAsiaTheme="minorEastAsia"/>
        </w:rPr>
      </w:r>
      <w:r w:rsidR="000708C2">
        <w:rPr>
          <w:rFonts w:eastAsiaTheme="minorEastAsia"/>
        </w:rPr>
        <w:fldChar w:fldCharType="separate"/>
      </w:r>
      <w:r w:rsidR="000708C2">
        <w:t xml:space="preserve">Obr. </w:t>
      </w:r>
      <w:r w:rsidR="000708C2">
        <w:rPr>
          <w:noProof/>
        </w:rPr>
        <w:t>10</w:t>
      </w:r>
      <w:r w:rsidR="000708C2">
        <w:rPr>
          <w:rFonts w:eastAsiaTheme="minorEastAsia"/>
        </w:rPr>
        <w:fldChar w:fldCharType="end"/>
      </w:r>
      <w:r w:rsidR="000708C2">
        <w:rPr>
          <w:rFonts w:eastAsiaTheme="minorEastAsia"/>
        </w:rPr>
        <w:t>)</w:t>
      </w:r>
      <w:r w:rsidR="00264424">
        <w:rPr>
          <w:rFonts w:eastAsiaTheme="minorEastAsia"/>
        </w:rPr>
        <w:t xml:space="preserve"> </w:t>
      </w:r>
      <w:r w:rsidR="003D0D7F">
        <w:rPr>
          <w:rFonts w:eastAsiaTheme="minorEastAsia"/>
        </w:rPr>
        <w:t>Po dokončení této operace</w:t>
      </w:r>
      <w:r w:rsidR="00264424">
        <w:rPr>
          <w:rFonts w:eastAsiaTheme="minorEastAsia"/>
        </w:rPr>
        <w:t xml:space="preserve"> vzniká </w:t>
      </w:r>
      <w:r w:rsidR="003D0D7F">
        <w:rPr>
          <w:rFonts w:eastAsiaTheme="minorEastAsia"/>
        </w:rPr>
        <w:t>výsledný</w:t>
      </w:r>
      <w:r w:rsidR="00264424">
        <w:rPr>
          <w:rFonts w:eastAsiaTheme="minorEastAsia"/>
        </w:rPr>
        <w:t xml:space="preserve"> obraz</w:t>
      </w:r>
      <w:r w:rsidR="003D0D7F">
        <w:rPr>
          <w:rFonts w:eastAsiaTheme="minorEastAsia"/>
        </w:rPr>
        <w:t xml:space="preserve"> o</w:t>
      </w:r>
      <w:r w:rsidR="00264424">
        <w:rPr>
          <w:rFonts w:eastAsiaTheme="minorEastAsia"/>
        </w:rPr>
        <w:t xml:space="preserve"> tom, kde by se objekt dané třídy měl nacházet.</w:t>
      </w:r>
      <w:r w:rsidR="00776F7B">
        <w:rPr>
          <w:rFonts w:eastAsiaTheme="minorEastAsia"/>
        </w:rPr>
        <w:t xml:space="preserve"> Nejedná se o násobení matic v klasickém smyslu, nýbrž ve smyslu Hadamardova produktu </w:t>
      </w:r>
      <m:oMath>
        <m:r>
          <w:rPr>
            <w:rFonts w:ascii="Cambria Math" w:eastAsiaTheme="minorEastAsia" w:hAnsi="Cambria Math"/>
          </w:rPr>
          <m:t>(</m:t>
        </m:r>
        <m:r>
          <m:rPr>
            <m:sty m:val="p"/>
          </m:rPr>
          <w:rPr>
            <w:rFonts w:ascii="Cambria Math" w:hAnsi="Cambria Math" w:cs="Cambria Math"/>
            <w:color w:val="222222"/>
            <w:sz w:val="25"/>
            <w:szCs w:val="25"/>
            <w:shd w:val="clear" w:color="auto" w:fill="FFFFFF"/>
          </w:rPr>
          <m:t>∘</m:t>
        </m:r>
        <m:r>
          <w:rPr>
            <w:rFonts w:ascii="Cambria Math" w:eastAsiaTheme="minorEastAsia" w:hAnsi="Cambria Math"/>
          </w:rPr>
          <m:t>)</m:t>
        </m:r>
      </m:oMath>
      <w:r w:rsidR="00776F7B">
        <w:rPr>
          <w:rFonts w:eastAsiaTheme="minorEastAsia"/>
        </w:rPr>
        <w:t>, to znamená násobení po prvcích.</w:t>
      </w:r>
      <w:r w:rsidR="00264424">
        <w:rPr>
          <w:rFonts w:eastAsiaTheme="minorEastAsia"/>
        </w:rPr>
        <w:t xml:space="preserve"> </w:t>
      </w:r>
    </w:p>
    <w:p w14:paraId="273B74BC" w14:textId="1F4BE65D" w:rsidR="00264424" w:rsidRDefault="00264424" w:rsidP="009250D4">
      <w:pPr>
        <w:pStyle w:val="Standartnitext"/>
        <w:rPr>
          <w:rFonts w:eastAsiaTheme="minorEastAsia"/>
        </w:rPr>
      </w:pPr>
      <w:r>
        <w:rPr>
          <w:rFonts w:eastAsiaTheme="minorEastAsia"/>
        </w:rPr>
        <w:t xml:space="preserve">Kromě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Pr>
          <w:rFonts w:eastAsiaTheme="minorEastAsia"/>
        </w:rPr>
        <w:t xml:space="preserve"> se v průběhu generování utváří ještě</w:t>
      </w:r>
      <w:r w:rsidR="009F6408">
        <w:rPr>
          <w:rFonts w:eastAsiaTheme="minorEastAsia"/>
        </w:rPr>
        <w:t xml:space="preserve"> finální</w:t>
      </w:r>
      <w:r>
        <w:rPr>
          <w:rFonts w:eastAsiaTheme="minorEastAsia"/>
        </w:rPr>
        <w:t xml:space="preserve"> součtová pravděpodobnostní matice</w:t>
      </w:r>
      <w:r w:rsidR="000C58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1A76E1">
        <w:rPr>
          <w:rFonts w:eastAsiaTheme="minorEastAsia"/>
        </w:rPr>
        <w:t xml:space="preserve">. Děje se to </w:t>
      </w:r>
      <w:r w:rsidR="00EA6D3B">
        <w:rPr>
          <w:rFonts w:eastAsiaTheme="minorEastAsia"/>
        </w:rPr>
        <w:t>podobným způsobem</w:t>
      </w:r>
      <w:r w:rsidR="001A76E1">
        <w:rPr>
          <w:rFonts w:eastAsiaTheme="minorEastAsia"/>
        </w:rPr>
        <w:t xml:space="preserve"> jako u součinové matice</w:t>
      </w:r>
      <w:r w:rsidR="00EA6D3B">
        <w:rPr>
          <w:rFonts w:eastAsiaTheme="minorEastAsia"/>
        </w:rPr>
        <w:t xml:space="preserve"> s tím rozdílem, že namísto Hadamardova produktu je aplikován součet. </w:t>
      </w:r>
    </w:p>
    <w:p w14:paraId="77FDBC5B" w14:textId="08D551A0" w:rsidR="00134238" w:rsidRPr="00134238" w:rsidRDefault="000C5833" w:rsidP="00134238">
      <w:pPr>
        <w:pStyle w:val="Obrzek"/>
        <w:rPr>
          <w:lang w:val="en-IN"/>
        </w:rPr>
      </w:pPr>
      <w:r>
        <w:drawing>
          <wp:inline distT="0" distB="0" distL="0" distR="0" wp14:anchorId="1EDAD4AB" wp14:editId="48ECCAA0">
            <wp:extent cx="1897039" cy="1349261"/>
            <wp:effectExtent l="0" t="0" r="8255" b="3810"/>
            <wp:docPr id="99" name="Obráze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02" t="9525" r="2495"/>
                    <a:stretch/>
                  </pic:blipFill>
                  <pic:spPr bwMode="auto">
                    <a:xfrm>
                      <a:off x="0" y="0"/>
                      <a:ext cx="1969135" cy="1400539"/>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7AA92277" wp14:editId="62202CEB">
            <wp:extent cx="2088107" cy="1613195"/>
            <wp:effectExtent l="0" t="0" r="7620" b="6350"/>
            <wp:docPr id="100" name="Obráze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96" t="2623" r="6877" b="3817"/>
                    <a:stretch/>
                  </pic:blipFill>
                  <pic:spPr bwMode="auto">
                    <a:xfrm>
                      <a:off x="0" y="0"/>
                      <a:ext cx="2130491" cy="1645939"/>
                    </a:xfrm>
                    <a:prstGeom prst="rect">
                      <a:avLst/>
                    </a:prstGeom>
                    <a:noFill/>
                    <a:ln>
                      <a:noFill/>
                    </a:ln>
                    <a:extLst>
                      <a:ext uri="{53640926-AAD7-44D8-BBD7-CCE9431645EC}">
                        <a14:shadowObscured xmlns:a14="http://schemas.microsoft.com/office/drawing/2010/main"/>
                      </a:ext>
                    </a:extLst>
                  </pic:spPr>
                </pic:pic>
              </a:graphicData>
            </a:graphic>
          </wp:inline>
        </w:drawing>
      </w:r>
      <w:r w:rsidR="00134238">
        <w:drawing>
          <wp:inline distT="0" distB="0" distL="0" distR="0" wp14:anchorId="63AED6DF" wp14:editId="52A59CD4">
            <wp:extent cx="2020532" cy="1562669"/>
            <wp:effectExtent l="0" t="0" r="0" b="0"/>
            <wp:docPr id="101" name="Obráze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575" t="3153" r="6975" b="3575"/>
                    <a:stretch/>
                  </pic:blipFill>
                  <pic:spPr bwMode="auto">
                    <a:xfrm>
                      <a:off x="0" y="0"/>
                      <a:ext cx="2061059" cy="1594012"/>
                    </a:xfrm>
                    <a:prstGeom prst="rect">
                      <a:avLst/>
                    </a:prstGeom>
                    <a:noFill/>
                    <a:ln>
                      <a:noFill/>
                    </a:ln>
                    <a:extLst>
                      <a:ext uri="{53640926-AAD7-44D8-BBD7-CCE9431645EC}">
                        <a14:shadowObscured xmlns:a14="http://schemas.microsoft.com/office/drawing/2010/main"/>
                      </a:ext>
                    </a:extLst>
                  </pic:spPr>
                </pic:pic>
              </a:graphicData>
            </a:graphic>
          </wp:inline>
        </w:drawing>
      </w:r>
      <w:r w:rsidRPr="000C5833">
        <w:drawing>
          <wp:inline distT="0" distB="0" distL="0" distR="0" wp14:anchorId="132BCCBA" wp14:editId="263E5E82">
            <wp:extent cx="1889376" cy="1330657"/>
            <wp:effectExtent l="0" t="0" r="0" b="3175"/>
            <wp:docPr id="102" name="Obrázek 102" descr="C:\Users\Adam Ouhrabka\Desktop\Thesi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am Ouhrabka\Desktop\Thesis\result.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0877" r="5091"/>
                    <a:stretch/>
                  </pic:blipFill>
                  <pic:spPr bwMode="auto">
                    <a:xfrm>
                      <a:off x="0" y="0"/>
                      <a:ext cx="1955985" cy="1377569"/>
                    </a:xfrm>
                    <a:prstGeom prst="rect">
                      <a:avLst/>
                    </a:prstGeom>
                    <a:noFill/>
                    <a:ln>
                      <a:noFill/>
                    </a:ln>
                    <a:extLst>
                      <a:ext uri="{53640926-AAD7-44D8-BBD7-CCE9431645EC}">
                        <a14:shadowObscured xmlns:a14="http://schemas.microsoft.com/office/drawing/2010/main"/>
                      </a:ext>
                    </a:extLst>
                  </pic:spPr>
                </pic:pic>
              </a:graphicData>
            </a:graphic>
          </wp:inline>
        </w:drawing>
      </w:r>
    </w:p>
    <w:p w14:paraId="154F7A5D" w14:textId="2304D78F" w:rsidR="00567F4B" w:rsidRDefault="000C5833" w:rsidP="000708C2">
      <w:pPr>
        <w:pStyle w:val="CAPITION"/>
        <w:rPr>
          <w:rFonts w:eastAsiaTheme="minorEastAsia"/>
          <w:lang w:val="en-IN" w:bidi="he-IL"/>
        </w:rPr>
      </w:pPr>
      <w:r>
        <w:t xml:space="preserve">Obr. </w:t>
      </w:r>
      <w:r w:rsidR="00CC130B">
        <w:fldChar w:fldCharType="begin"/>
      </w:r>
      <w:r w:rsidR="00CC130B">
        <w:instrText xml:space="preserve"> SEQ Obr. \* ARABIC </w:instrText>
      </w:r>
      <w:r w:rsidR="00CC130B">
        <w:fldChar w:fldCharType="separate"/>
      </w:r>
      <w:r w:rsidR="00BC471E">
        <w:rPr>
          <w:noProof/>
        </w:rPr>
        <w:t>11</w:t>
      </w:r>
      <w:r w:rsidR="00CC130B">
        <w:rPr>
          <w:noProof/>
        </w:rPr>
        <w:fldChar w:fldCharType="end"/>
      </w:r>
      <w:r>
        <w:t>: Postupn</w:t>
      </w:r>
      <w:r>
        <w:rPr>
          <w:lang w:bidi="he-IL"/>
        </w:rPr>
        <w:t xml:space="preserve">ě: Výchozí prostor </w:t>
      </w:r>
      <m:oMath>
        <m:r>
          <w:rPr>
            <w:rFonts w:ascii="Cambria Math" w:hAnsi="Cambria Math"/>
            <w:lang w:bidi="he-IL"/>
          </w:rPr>
          <m:t>M</m:t>
        </m:r>
      </m:oMath>
      <w:r>
        <w:rPr>
          <w:rFonts w:eastAsiaTheme="minorEastAsia"/>
          <w:lang w:bidi="he-IL"/>
        </w:rPr>
        <w:t xml:space="preserve">, </w:t>
      </w:r>
      <m:oMath>
        <m:sSub>
          <m:sSubPr>
            <m:ctrlPr>
              <w:rPr>
                <w:rFonts w:ascii="Cambria Math" w:eastAsiaTheme="minorEastAsia" w:hAnsi="Cambria Math"/>
                <w:i/>
                <w:sz w:val="24"/>
              </w:rPr>
            </m:ctrlPr>
          </m:sSubPr>
          <m:e>
            <m:r>
              <w:rPr>
                <w:rFonts w:ascii="Cambria Math" w:eastAsiaTheme="minorEastAsia" w:hAnsi="Cambria Math"/>
              </w:rPr>
              <m:t>MP</m:t>
            </m:r>
          </m:e>
          <m:sub>
            <m:r>
              <w:rPr>
                <w:rFonts w:ascii="Cambria Math" w:eastAsiaTheme="minorEastAsia" w:hAnsi="Cambria Math"/>
              </w:rPr>
              <m:t>2</m:t>
            </m:r>
          </m:sub>
        </m:sSub>
      </m:oMath>
      <w:r>
        <w:rPr>
          <w:rFonts w:eastAsiaTheme="minorEastAsia"/>
          <w:sz w:val="24"/>
        </w:rPr>
        <w:t xml:space="preserve">, </w:t>
      </w:r>
      <w:r w:rsidRPr="000C5833">
        <w:t xml:space="preserve">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w:t>
      </w:r>
      <w:r w:rsidRPr="000C5833">
        <w:t>výsledná predikce objektu třídy 3</w:t>
      </w:r>
      <w:r w:rsidR="003A330A">
        <w:t xml:space="preserve"> =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MP</m:t>
            </m:r>
          </m:e>
          <m:sub>
            <m:r>
              <w:rPr>
                <w:rFonts w:ascii="Cambria Math" w:hAnsi="Cambria Math"/>
              </w:rPr>
              <m:t>1</m:t>
            </m:r>
          </m:sub>
        </m:sSub>
        <m:r>
          <w:rPr>
            <w:rFonts w:ascii="Cambria Math" w:hAnsi="Cambria Math"/>
          </w:rPr>
          <m:t>)</m:t>
        </m:r>
      </m:oMath>
      <w:r w:rsidRPr="000C5833">
        <w:t>.</w:t>
      </w:r>
    </w:p>
    <w:p w14:paraId="0D4F3241" w14:textId="293C9C93" w:rsidR="000C5833" w:rsidRDefault="0021742A" w:rsidP="000C5833">
      <w:pPr>
        <w:pStyle w:val="Standartnitext"/>
        <w:rPr>
          <w:rFonts w:eastAsiaTheme="minorEastAsia"/>
        </w:rPr>
      </w:pPr>
      <w:r>
        <w:rPr>
          <w:rFonts w:eastAsiaTheme="minorEastAsia"/>
        </w:rPr>
        <w:lastRenderedPageBreak/>
        <w:t>Co se týče nejpravděpodobnějších pozic</w:t>
      </w:r>
      <w:r w:rsidR="00EA6DA5">
        <w:rPr>
          <w:rFonts w:eastAsiaTheme="minorEastAsia"/>
        </w:rPr>
        <w:t>, tak</w:t>
      </w:r>
      <w:r>
        <w:rPr>
          <w:rFonts w:eastAsiaTheme="minorEastAsia"/>
        </w:rPr>
        <w:t xml:space="preserve"> </w:t>
      </w:r>
      <m:oMath>
        <m:sSub>
          <m:sSubPr>
            <m:ctrlPr>
              <w:rPr>
                <w:rFonts w:ascii="Cambria Math" w:hAnsi="Cambria Math"/>
              </w:rPr>
            </m:ctrlPr>
          </m:sSubPr>
          <m:e>
            <m:r>
              <w:rPr>
                <w:rFonts w:ascii="Cambria Math" w:hAnsi="Cambria Math"/>
              </w:rPr>
              <m:t>MP</m:t>
            </m:r>
          </m:e>
          <m:sub>
            <m:r>
              <m:rPr>
                <m:sty m:val="p"/>
              </m:rPr>
              <w:rPr>
                <w:rFonts w:ascii="Cambria Math" w:hAnsi="Cambria Math"/>
              </w:rPr>
              <m:t>1</m:t>
            </m:r>
          </m:sub>
        </m:sSub>
      </m:oMath>
      <w:r w:rsidR="000C5833">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0C5833">
        <w:rPr>
          <w:rFonts w:eastAsiaTheme="minorEastAsia"/>
        </w:rPr>
        <w:t xml:space="preserve"> ve větší míře korelují</w:t>
      </w:r>
      <w:r>
        <w:rPr>
          <w:rFonts w:eastAsiaTheme="minorEastAsia"/>
        </w:rPr>
        <w:t xml:space="preserve">. </w:t>
      </w:r>
      <w:r w:rsidR="000C5833">
        <w:rPr>
          <w:rFonts w:eastAsiaTheme="minorEastAsia"/>
        </w:rPr>
        <w:t xml:space="preserve">Nicméně v průběhu testování produkovala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0C5833">
        <w:rPr>
          <w:rFonts w:eastAsiaTheme="minorEastAsia"/>
        </w:rPr>
        <w:t xml:space="preserve"> méně chyb než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EA6DA5">
        <w:rPr>
          <w:rFonts w:eastAsiaTheme="minorEastAsia"/>
        </w:rPr>
        <w:t xml:space="preserve">, </w:t>
      </w:r>
      <w:r w:rsidR="000C5833">
        <w:rPr>
          <w:rFonts w:eastAsiaTheme="minorEastAsia"/>
        </w:rPr>
        <w:t>a proto se výsledná predikce řídí součinovou maticí</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0C5833">
        <w:rPr>
          <w:rFonts w:eastAsiaTheme="minorEastAsia"/>
        </w:rPr>
        <w:t xml:space="preserve">. </w:t>
      </w:r>
    </w:p>
    <w:p w14:paraId="2E990217" w14:textId="26D24C87" w:rsidR="0021742A" w:rsidRDefault="0021742A" w:rsidP="000C5833">
      <w:pPr>
        <w:pStyle w:val="Standartnitext"/>
      </w:pPr>
      <w:r>
        <w:t xml:space="preserve">Výběr finální pozice predikovaného objektu lze určit různými způsoby. </w:t>
      </w:r>
      <w:r w:rsidR="00EA6DA5">
        <w:t>Jako n</w:t>
      </w:r>
      <w:r>
        <w:t xml:space="preserve">ejjistější </w:t>
      </w:r>
      <w:r w:rsidR="00EA6DA5">
        <w:t>se ukázalo</w:t>
      </w:r>
      <w:r>
        <w:t xml:space="preserve"> vybrat nejpravděpodobnější místo na </w:t>
      </w:r>
      <m:oMath>
        <m:sSub>
          <m:sSubPr>
            <m:ctrlPr>
              <w:rPr>
                <w:rFonts w:ascii="Cambria Math" w:hAnsi="Cambria Math"/>
              </w:rPr>
            </m:ctrlPr>
          </m:sSubPr>
          <m:e>
            <m:r>
              <w:rPr>
                <w:rFonts w:ascii="Cambria Math" w:hAnsi="Cambria Math"/>
              </w:rPr>
              <m:t>MP</m:t>
            </m:r>
          </m:e>
          <m:sub>
            <m:r>
              <w:rPr>
                <w:rFonts w:ascii="Cambria Math" w:hAnsi="Cambria Math"/>
              </w:rPr>
              <m:t>1</m:t>
            </m:r>
          </m:sub>
        </m:sSub>
      </m:oMath>
      <w:r w:rsidR="00EA6DA5">
        <w:rPr>
          <w:rFonts w:eastAsiaTheme="minorEastAsia"/>
        </w:rPr>
        <w:t xml:space="preserve"> - </w:t>
      </w:r>
      <m:oMath>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r>
          <w:rPr>
            <w:rFonts w:ascii="Cambria Math" w:eastAsiaTheme="minorEastAsia" w:hAnsi="Cambria Math"/>
          </w:rPr>
          <m:t>)</m:t>
        </m:r>
      </m:oMath>
      <w:r w:rsidR="00EA6DA5">
        <w:rPr>
          <w:rFonts w:eastAsiaTheme="minorEastAsia"/>
        </w:rPr>
        <w:t>.</w:t>
      </w:r>
      <w:r>
        <w:rPr>
          <w:rFonts w:eastAsiaTheme="minorEastAsia"/>
        </w:rPr>
        <w:t xml:space="preserve"> </w:t>
      </w:r>
      <w:r w:rsidR="009F6408">
        <w:rPr>
          <w:rFonts w:eastAsiaTheme="minorEastAsia"/>
        </w:rPr>
        <w:t>Při tomto postupu</w:t>
      </w:r>
      <w:r>
        <w:rPr>
          <w:rFonts w:eastAsiaTheme="minorEastAsia"/>
        </w:rPr>
        <w:t xml:space="preserve"> by však v rámci stejných prostorů nedocházelo k žádoucí variabilitě obsahu. Proto lze aplikovat například náhodný vážený výběr z uspořádaných pravděpodobností </w:t>
      </w:r>
      <m:oMath>
        <m:sSub>
          <m:sSubPr>
            <m:ctrlPr>
              <w:rPr>
                <w:rFonts w:ascii="Cambria Math" w:hAnsi="Cambria Math"/>
              </w:rPr>
            </m:ctrlPr>
          </m:sSubPr>
          <m:e>
            <m:r>
              <w:rPr>
                <w:rFonts w:ascii="Cambria Math" w:hAnsi="Cambria Math"/>
              </w:rPr>
              <m:t>MP</m:t>
            </m:r>
          </m:e>
          <m:sub>
            <m:r>
              <w:rPr>
                <w:rFonts w:ascii="Cambria Math" w:hAnsi="Cambria Math"/>
              </w:rPr>
              <m:t>1</m:t>
            </m:r>
          </m:sub>
        </m:sSub>
      </m:oMath>
      <w:r>
        <w:rPr>
          <w:rFonts w:eastAsiaTheme="minorEastAsia"/>
        </w:rPr>
        <w:t xml:space="preserve"> či zvolit jinou techniku výběru. Záleží rovněž na aplikačním záměru, neboť někdy může být žádoucí vybrat právě maximum z </w:t>
      </w:r>
      <m:oMath>
        <m:sSub>
          <m:sSubPr>
            <m:ctrlPr>
              <w:rPr>
                <w:rFonts w:ascii="Cambria Math" w:hAnsi="Cambria Math"/>
              </w:rPr>
            </m:ctrlPr>
          </m:sSubPr>
          <m:e>
            <m:r>
              <w:rPr>
                <w:rFonts w:ascii="Cambria Math" w:hAnsi="Cambria Math"/>
              </w:rPr>
              <m:t>MP</m:t>
            </m:r>
          </m:e>
          <m:sub>
            <m:r>
              <w:rPr>
                <w:rFonts w:ascii="Cambria Math" w:hAnsi="Cambria Math"/>
              </w:rPr>
              <m:t>1</m:t>
            </m:r>
          </m:sub>
        </m:sSub>
        <m:r>
          <w:rPr>
            <w:rFonts w:ascii="Cambria Math" w:hAnsi="Cambria Math"/>
          </w:rPr>
          <m:t>.</m:t>
        </m:r>
      </m:oMath>
    </w:p>
    <w:p w14:paraId="3EBA5C0D" w14:textId="67539A31" w:rsidR="009250D4" w:rsidRDefault="009250D4" w:rsidP="009250D4">
      <w:pPr>
        <w:pStyle w:val="Heading3"/>
      </w:pPr>
      <w:bookmarkStart w:id="65" w:name="_Toc4324695"/>
      <w:r>
        <w:t>Parametrizace algoritmu</w:t>
      </w:r>
      <w:bookmarkEnd w:id="65"/>
    </w:p>
    <w:p w14:paraId="2B182763" w14:textId="584C708C" w:rsidR="00266244" w:rsidRPr="00EF71B4" w:rsidRDefault="009250D4" w:rsidP="00EF71B4">
      <w:pPr>
        <w:pStyle w:val="Standartnitext"/>
      </w:pPr>
      <w:r>
        <w:t xml:space="preserve">Na závěr této kapitoly lze podotknout, že algoritmus je v mnoha částech svého fungování parametrizovatelný. Pro lepší výsledky se dá primárně experimentovat s tvary a počty jader, architekturou neuronové sítě, se způsobem výběru finálního kandidáta, popřípadě se způsobem agregace do matic pravděpodobnosti výskytu. </w:t>
      </w:r>
      <w:r w:rsidR="003A330A">
        <w:t>Příkladem</w:t>
      </w:r>
      <w:r w:rsidR="00F70503">
        <w:t xml:space="preserve"> může být zavedení minimální prahové hodnoty pro prvky </w:t>
      </w:r>
      <m:oMath>
        <m:r>
          <w:rPr>
            <w:rFonts w:ascii="Cambria Math" w:hAnsi="Cambria Math"/>
          </w:rPr>
          <m:t>MS</m:t>
        </m:r>
      </m:oMath>
      <w:r w:rsidR="00F70503">
        <w:rPr>
          <w:rFonts w:eastAsiaTheme="minorEastAsia"/>
        </w:rPr>
        <w:t xml:space="preserve"> při utváření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1</m:t>
            </m:r>
          </m:sub>
        </m:sSub>
      </m:oMath>
      <w:r w:rsidR="00F70503">
        <w:rPr>
          <w:rFonts w:eastAsiaTheme="minorEastAsia"/>
        </w:rPr>
        <w:t xml:space="preserve">, popřípadě </w:t>
      </w:r>
      <m:oMath>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2</m:t>
            </m:r>
          </m:sub>
        </m:sSub>
      </m:oMath>
      <w:r w:rsidR="00EF71B4">
        <w:t>.</w:t>
      </w:r>
      <w:r w:rsidR="003D0D7F">
        <w:t xml:space="preserve"> Tato konkrétní úprava se nicméně příliš neosvědčila. </w:t>
      </w:r>
    </w:p>
    <w:p w14:paraId="1C1938C8" w14:textId="02092F75" w:rsidR="00FB3671" w:rsidRDefault="00FB3671" w:rsidP="00C56748">
      <w:pPr>
        <w:pStyle w:val="Heading1"/>
      </w:pPr>
      <w:bookmarkStart w:id="66" w:name="_Ref4061131"/>
      <w:bookmarkStart w:id="67" w:name="_Ref4061136"/>
      <w:bookmarkStart w:id="68" w:name="_Ref4061143"/>
      <w:bookmarkStart w:id="69" w:name="_Toc4324696"/>
      <w:r>
        <w:lastRenderedPageBreak/>
        <w:t>Testování hypotetických výstupů algoritmu</w:t>
      </w:r>
      <w:bookmarkEnd w:id="66"/>
      <w:bookmarkEnd w:id="67"/>
      <w:bookmarkEnd w:id="68"/>
      <w:bookmarkEnd w:id="69"/>
    </w:p>
    <w:p w14:paraId="356E507B" w14:textId="1F6432EA" w:rsidR="00BD5CB6" w:rsidRDefault="00BD5CB6" w:rsidP="00BD5CB6">
      <w:pPr>
        <w:pStyle w:val="Standartnitext"/>
        <w:ind w:firstLine="576"/>
      </w:pPr>
      <w:r>
        <w:t>Postup měření úspěšnosti navrženého algoritmu je</w:t>
      </w:r>
      <w:r w:rsidR="00F25EE4">
        <w:t xml:space="preserve"> proveden následujícím způsobem</w:t>
      </w:r>
      <w:r>
        <w:t xml:space="preserve">. Uvnitř </w:t>
      </w:r>
      <w:r w:rsidR="00F25EE4">
        <w:t xml:space="preserve">datové </w:t>
      </w:r>
      <w:r>
        <w:t>sady</w:t>
      </w:r>
      <w:r w:rsidR="004A1861">
        <w:t>,</w:t>
      </w:r>
      <w:r w:rsidR="00F25EE4">
        <w:t xml:space="preserve"> </w:t>
      </w:r>
      <w:r w:rsidR="004A1861">
        <w:t>která byla představena v předchozí kapitole,</w:t>
      </w:r>
      <w:r>
        <w:t xml:space="preserve"> jsou dodržován</w:t>
      </w:r>
      <w:r w:rsidR="00544347">
        <w:t>a</w:t>
      </w:r>
      <w:r>
        <w:t xml:space="preserve"> určitá relační pravidla mezi objekty. V případě, že budou tyto vlastnosti nalezeny i v algoritmicky nagenerovaných datech bude </w:t>
      </w:r>
      <w:commentRangeStart w:id="70"/>
      <w:r>
        <w:t>potvrzeno</w:t>
      </w:r>
      <w:commentRangeEnd w:id="70"/>
      <w:r w:rsidR="008244F6">
        <w:rPr>
          <w:rStyle w:val="CommentReference"/>
          <w:rFonts w:asciiTheme="minorHAnsi" w:hAnsiTheme="minorHAnsi" w:cstheme="minorBidi"/>
        </w:rPr>
        <w:commentReference w:id="70"/>
      </w:r>
      <w:r>
        <w:t xml:space="preserve">, že se algoritmus </w:t>
      </w:r>
      <w:r w:rsidR="008756E0">
        <w:t>naučil tuto logiku replikovat.</w:t>
      </w:r>
      <w:r w:rsidR="009C6462">
        <w:t xml:space="preserve"> Vzhledem k stochastické povaze inicializace neuronových sítí je pravděpodobné, že na konci každého procesu učení může algoritmus produkovat nepatrně odlišné výsledky. To samé se týká generovaných scén při zapnutí náhodného váženého výběru viz</w:t>
      </w:r>
      <w:r w:rsidR="00F70503">
        <w:t>.</w:t>
      </w:r>
      <w:r w:rsidR="009C6462">
        <w:t xml:space="preserve"> kapitola </w:t>
      </w:r>
      <w:r w:rsidR="00F70503">
        <w:fldChar w:fldCharType="begin"/>
      </w:r>
      <w:r w:rsidR="00F70503">
        <w:instrText xml:space="preserve"> REF _Ref4315337 \n \h </w:instrText>
      </w:r>
      <w:r w:rsidR="00F70503">
        <w:fldChar w:fldCharType="separate"/>
      </w:r>
      <w:r w:rsidR="00F70503">
        <w:rPr>
          <w:rFonts w:hint="eastAsia"/>
          <w:cs/>
        </w:rPr>
        <w:t>‎</w:t>
      </w:r>
      <w:r w:rsidR="00F70503">
        <w:t>6.3.4</w:t>
      </w:r>
      <w:r w:rsidR="00F70503">
        <w:fldChar w:fldCharType="end"/>
      </w:r>
      <w:r w:rsidR="009C6462">
        <w:t xml:space="preserve">. </w:t>
      </w:r>
      <w:r w:rsidR="003A330A">
        <w:t xml:space="preserve">V rámci práce s algoritmem byly sice modely natrénovány vícekrát, nicméně prezentované výsledky vyplývají z jedné naučené sady. </w:t>
      </w:r>
    </w:p>
    <w:p w14:paraId="1C546883" w14:textId="6BF48390" w:rsidR="008F15E4" w:rsidRDefault="008F15E4" w:rsidP="008F15E4">
      <w:pPr>
        <w:pStyle w:val="Standartnitext"/>
        <w:rPr>
          <w:rFonts w:eastAsiaTheme="minorEastAsia"/>
        </w:rPr>
      </w:pPr>
      <w:r>
        <w:rPr>
          <w:rFonts w:eastAsiaTheme="minorEastAsia"/>
        </w:rPr>
        <w:t>Následující příklad scény</w:t>
      </w:r>
      <w:r w:rsidR="004A18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A1861">
        <w:rPr>
          <w:rFonts w:eastAsiaTheme="minorEastAsia"/>
        </w:rPr>
        <w:t xml:space="preserve"> </w:t>
      </w:r>
      <w:r>
        <w:rPr>
          <w:rFonts w:eastAsiaTheme="minorEastAsia"/>
        </w:rPr>
        <w:t>představuje prostor, ve kterém jsou zobrazeny a dodrženy všechny sledované vlastnosti.</w:t>
      </w:r>
      <w:r w:rsidR="004A1861">
        <w:rPr>
          <w:rFonts w:eastAsiaTheme="minorEastAsia"/>
        </w:rPr>
        <w:t xml:space="preserve"> </w:t>
      </w:r>
    </w:p>
    <w:p w14:paraId="6D3A34BE" w14:textId="40086AB6" w:rsidR="008F15E4" w:rsidRPr="00E70450" w:rsidRDefault="00CC130B" w:rsidP="004A1861">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755B24D" w14:textId="3A206D92" w:rsidR="00083C0C" w:rsidRPr="00AA7C80" w:rsidRDefault="008F15E4" w:rsidP="008F15E4">
      <w:pPr>
        <w:pStyle w:val="CAPITION"/>
      </w:pPr>
      <w:r>
        <w:t xml:space="preserve">Rov. </w:t>
      </w:r>
      <w:r w:rsidR="00CC130B">
        <w:fldChar w:fldCharType="begin"/>
      </w:r>
      <w:r w:rsidR="00CC130B">
        <w:instrText xml:space="preserve"> SEQ Rov. \* ARABIC </w:instrText>
      </w:r>
      <w:r w:rsidR="00CC130B">
        <w:fldChar w:fldCharType="separate"/>
      </w:r>
      <w:r>
        <w:rPr>
          <w:noProof/>
        </w:rPr>
        <w:t>10</w:t>
      </w:r>
      <w:r w:rsidR="00CC130B">
        <w:rPr>
          <w:noProof/>
        </w:rPr>
        <w:fldChar w:fldCharType="end"/>
      </w:r>
      <w:r w:rsidR="004A1861">
        <w:t>:</w:t>
      </w:r>
      <w:r>
        <w:t xml:space="preserve"> </w:t>
      </w:r>
      <w:r w:rsidR="004A1861">
        <w:t>P</w:t>
      </w:r>
      <w:r>
        <w:t>říklad vstupního prostoru</w:t>
      </w:r>
      <w:r w:rsidR="004A1861">
        <w:t>.</w:t>
      </w:r>
    </w:p>
    <w:p w14:paraId="40269CA2" w14:textId="026881E3" w:rsidR="00287258" w:rsidRDefault="00DD3553" w:rsidP="008F15E4">
      <w:pPr>
        <w:pStyle w:val="Heading2"/>
      </w:pPr>
      <w:bookmarkStart w:id="71" w:name="_Toc4324697"/>
      <w:r>
        <w:t>Jednotkové testování</w:t>
      </w:r>
      <w:bookmarkEnd w:id="71"/>
    </w:p>
    <w:p w14:paraId="5381BF4C" w14:textId="6201F42D" w:rsidR="00DD3553" w:rsidRDefault="00DD3553" w:rsidP="00DD3553">
      <w:pPr>
        <w:pStyle w:val="Standartnitext"/>
        <w:ind w:firstLine="708"/>
      </w:pPr>
      <w:r>
        <w:t xml:space="preserve">V první fázi testování bylo ověřováno zda dokáže algoritmus replikovat konkrétní vlastnosti v jednoduchém prostoru, který není rušen kontextem ostatních objektů. Tento prostor je definovaný jako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8445A">
        <w:t>,</w:t>
      </w:r>
      <w:r>
        <w:t xml:space="preserve"> po jej</w:t>
      </w:r>
      <w:r w:rsidR="00F0096B">
        <w:t>ím</w:t>
      </w:r>
      <w:r>
        <w:t>ž obvodu se nachází objekt třídy 1</w:t>
      </w:r>
      <w:r w:rsidR="003A330A">
        <w:t>,</w:t>
      </w:r>
      <w:r>
        <w:t xml:space="preserve"> to znamená zeď.</w:t>
      </w:r>
      <w:r w:rsidR="00D36699">
        <w:t xml:space="preserve"> </w:t>
      </w:r>
      <w:r w:rsidR="004E63C4">
        <w:t>Nen</w:t>
      </w:r>
      <w:r w:rsidR="004E63C4">
        <w:rPr>
          <w:lang w:bidi="he-IL"/>
        </w:rPr>
        <w:t>í-li uvedeno jinak, byla p</w:t>
      </w:r>
      <w:r w:rsidR="00D36699">
        <w:t>ro všechny predikované objekty</w:t>
      </w:r>
      <w:r w:rsidR="004E63C4">
        <w:t xml:space="preserve"> </w:t>
      </w:r>
      <w:r w:rsidR="00D36699">
        <w:t>vybrána jejich nejpravděpodobnější pozice</w:t>
      </w:r>
      <w:r w:rsidR="004E63C4">
        <w:t xml:space="preserve"> ze součinové matice pravděpodobnosti, to znamená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MP</m:t>
            </m:r>
          </m:e>
          <m:sub>
            <m:r>
              <w:rPr>
                <w:rFonts w:ascii="Cambria Math" w:hAnsi="Cambria Math"/>
              </w:rPr>
              <m:t>1</m:t>
            </m:r>
          </m:sub>
        </m:sSub>
        <m:r>
          <w:rPr>
            <w:rFonts w:ascii="Cambria Math" w:hAnsi="Cambria Math"/>
          </w:rPr>
          <m:t>)</m:t>
        </m:r>
      </m:oMath>
      <w:r w:rsidR="004E63C4">
        <w:rPr>
          <w:rFonts w:eastAsiaTheme="minorEastAsia"/>
        </w:rPr>
        <w:t xml:space="preserve">. </w:t>
      </w:r>
      <w:r w:rsidR="00BE4181">
        <w:t>Všechny výsledky testů jsou verifikovatelné s pomocí Pythonovských skriptů přiložených v přílo</w:t>
      </w:r>
      <w:r w:rsidR="008244F6">
        <w:t>z</w:t>
      </w:r>
      <w:r w:rsidR="00BE4181">
        <w:t>e bakalářské práce.</w:t>
      </w:r>
    </w:p>
    <w:p w14:paraId="42A713A3" w14:textId="15EFA095" w:rsidR="00A9690B" w:rsidRDefault="00151246" w:rsidP="00F51537">
      <w:pPr>
        <w:pStyle w:val="Obrzek"/>
      </w:pPr>
      <w:r w:rsidRPr="00151246">
        <w:lastRenderedPageBreak/>
        <w:drawing>
          <wp:inline distT="0" distB="0" distL="0" distR="0" wp14:anchorId="51F69B23" wp14:editId="2D4BD782">
            <wp:extent cx="3181350" cy="2138501"/>
            <wp:effectExtent l="0" t="0" r="0" b="0"/>
            <wp:docPr id="28" name="Picture 28"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365" t="25264" r="9346" b="17092"/>
                    <a:stretch/>
                  </pic:blipFill>
                  <pic:spPr bwMode="auto">
                    <a:xfrm>
                      <a:off x="0" y="0"/>
                      <a:ext cx="3206854" cy="215564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04145ECE" w:rsidR="006D64FD" w:rsidRPr="00A9690B" w:rsidRDefault="00F51537" w:rsidP="004E63C4">
      <w:pPr>
        <w:pStyle w:val="CAPITION"/>
      </w:pPr>
      <w:r>
        <w:t xml:space="preserve">Obr. </w:t>
      </w:r>
      <w:r w:rsidR="00CC130B">
        <w:fldChar w:fldCharType="begin"/>
      </w:r>
      <w:r w:rsidR="00CC130B">
        <w:instrText xml:space="preserve"> SEQ Obr. \* ARABIC </w:instrText>
      </w:r>
      <w:r w:rsidR="00CC130B">
        <w:fldChar w:fldCharType="separate"/>
      </w:r>
      <w:r w:rsidR="00BC471E">
        <w:rPr>
          <w:noProof/>
        </w:rPr>
        <w:t>12</w:t>
      </w:r>
      <w:r w:rsidR="00CC130B">
        <w:rPr>
          <w:noProof/>
        </w:rPr>
        <w:fldChar w:fldCharType="end"/>
      </w:r>
      <w:r>
        <w:t>: V</w:t>
      </w:r>
      <w:r w:rsidR="00A9690B">
        <w:t>izualizace prostoru M</w:t>
      </w:r>
      <w:r w:rsidR="0038445A">
        <w:rPr>
          <w:vertAlign w:val="subscript"/>
        </w:rPr>
        <w:t>1</w:t>
      </w:r>
    </w:p>
    <w:p w14:paraId="7953A407" w14:textId="0A9FD6F6" w:rsidR="001F715E" w:rsidRDefault="006D4987" w:rsidP="008F15E4">
      <w:pPr>
        <w:pStyle w:val="Heading3"/>
      </w:pPr>
      <w:bookmarkStart w:id="72" w:name="_Toc4324698"/>
      <w:r>
        <w:t>Hypotéza blízké re</w:t>
      </w:r>
      <w:r w:rsidR="0080227D">
        <w:t>lace</w:t>
      </w:r>
      <w:r w:rsidR="00DD3553">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na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oMath>
      <w:bookmarkEnd w:id="72"/>
    </w:p>
    <w:p w14:paraId="143DFFF0" w14:textId="3C076BB5" w:rsidR="0038445A" w:rsidRDefault="006D4987" w:rsidP="00DD3553">
      <w:pPr>
        <w:pStyle w:val="Standartnitext"/>
        <w:ind w:firstLine="708"/>
      </w:pPr>
      <w:r>
        <w:t xml:space="preserve">V rámci testování se potvrdilo, že algoritmus replikuje </w:t>
      </w:r>
      <w:r w:rsidR="0038445A">
        <w:t>těsnou relaci objektů tříd 2 a 3, kde sledujeme následující vlastnosti</w:t>
      </w:r>
      <w:r>
        <w:t>.</w:t>
      </w:r>
    </w:p>
    <w:p w14:paraId="5C0FFABD" w14:textId="41A8263C" w:rsidR="0038445A" w:rsidRDefault="00CC130B" w:rsidP="0043045F">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b"/>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14:paraId="2AC86EE2" w14:textId="6ADCDE29" w:rsidR="00DD3553" w:rsidRDefault="009A6689" w:rsidP="00DD3553">
      <w:pPr>
        <w:pStyle w:val="Standartnitext"/>
        <w:ind w:firstLine="708"/>
      </w:pPr>
      <w:r>
        <w:t xml:space="preserve">Ze všech </w:t>
      </w:r>
      <w:r w:rsidR="00C97733">
        <w:t>34</w:t>
      </w:r>
      <w:r>
        <w:t xml:space="preserve"> vnitřních pozic</w:t>
      </w:r>
      <w:r w:rsidR="0043045F">
        <w:t xml:space="preserve">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doplnil algoritmus v rozsahu čtyř iterací židle kolem stolů po vzoru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w:t>
      </w:r>
      <w:r>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w:t>
      </w:r>
      <w:r w:rsidR="0043045F">
        <w:t xml:space="preserve"> stoly (přiměřeně od sebe) obkro</w:t>
      </w:r>
      <w:r w:rsidR="00383B56">
        <w:t>užil</w:t>
      </w:r>
      <w:r w:rsidR="003D6C8E">
        <w:t xml:space="preserve"> algorit</w:t>
      </w:r>
      <w:r w:rsidR="00383B56">
        <w:t>mus ve všech případech stoly židlemi</w:t>
      </w:r>
      <w:r w:rsidR="00F0096B">
        <w:t>,</w:t>
      </w:r>
      <w:r w:rsidR="00383B56">
        <w:t xml:space="preserve"> sledujíce vlastnosti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383B56">
        <w:t xml:space="preserve"> a</w:t>
      </w:r>
      <w:r w:rsidR="00A9690B">
        <w:t xml:space="preserve"> částečně i</w:t>
      </w:r>
      <w:r w:rsidR="00383B5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383B56">
        <w:t>.</w:t>
      </w:r>
    </w:p>
    <w:p w14:paraId="1B176268" w14:textId="0090F12E" w:rsidR="007E544C" w:rsidRDefault="007E544C" w:rsidP="008F15E4">
      <w:pPr>
        <w:pStyle w:val="Heading3"/>
      </w:pPr>
      <w:bookmarkStart w:id="73" w:name="_Toc4324699"/>
      <w:r>
        <w:t>Hypot</w:t>
      </w:r>
      <w:r>
        <w:rPr>
          <w:lang w:val="en-US"/>
        </w:rPr>
        <w:t xml:space="preserve">éza speciální vlastnosti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a </m:t>
            </m:r>
          </m:sub>
        </m:sSub>
      </m:oMath>
      <w:r w:rsidR="00186975">
        <w:t>,</w:t>
      </w:r>
      <w:r>
        <w:rPr>
          <w:lang w:val="en-US"/>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b </m:t>
            </m:r>
          </m:sub>
        </m:sSub>
      </m:oMath>
      <w:r w:rsidR="00186975">
        <w:t xml:space="preserve"> 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c </m:t>
            </m:r>
          </m:sub>
        </m:sSub>
      </m:oMath>
      <w:r>
        <w:rPr>
          <w:lang w:val="en-US"/>
        </w:rPr>
        <w:t xml:space="preserve">na </w:t>
      </w:r>
      <m:oMath>
        <m:sSub>
          <m:sSubPr>
            <m:ctrlPr>
              <w:rPr>
                <w:rFonts w:ascii="Cambria Math" w:hAnsi="Cambria Math"/>
                <w:i/>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73"/>
    </w:p>
    <w:p w14:paraId="6AFCC0CF" w14:textId="017CEB7D" w:rsidR="007E544C" w:rsidRDefault="007E544C" w:rsidP="007E544C">
      <w:pPr>
        <w:pStyle w:val="Standartnitext"/>
        <w:ind w:firstLine="708"/>
      </w:pPr>
      <w:r>
        <w:t>V</w:t>
      </w:r>
      <w:r w:rsidR="008244F6">
        <w:t> </w:t>
      </w:r>
      <w:r>
        <w:t>tomto</w:t>
      </w:r>
      <w:r w:rsidR="008244F6">
        <w:t xml:space="preserve"> testu</w:t>
      </w:r>
      <w:r>
        <w:t xml:space="preserve"> jsou sledovány vlastnosti vyobrazené v maticích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2a </m:t>
            </m:r>
          </m:sub>
        </m:sSub>
      </m:oMath>
      <w:r w:rsidR="00186975">
        <w:rPr>
          <w:rFonts w:eastAsiaTheme="minorEastAsia"/>
          <w:iCs/>
        </w:rPr>
        <w:t>,</w:t>
      </w:r>
      <w:r>
        <w:rPr>
          <w:rFonts w:eastAsiaTheme="minorEastAsia"/>
          <w:iCs/>
        </w:rPr>
        <w:t xml:space="preserve">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2b </m:t>
            </m:r>
          </m:sub>
        </m:sSub>
      </m:oMath>
      <w:r w:rsidR="00186975">
        <w:rPr>
          <w:rFonts w:eastAsiaTheme="minorEastAsia"/>
          <w:iCs/>
        </w:rPr>
        <w:t xml:space="preserve"> a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2c </m:t>
            </m:r>
          </m:sub>
        </m:sSub>
      </m:oMath>
      <w:r w:rsidRPr="007E544C">
        <w:t>.</w:t>
      </w:r>
      <w:r>
        <w:t xml:space="preserve"> Jedná se o jednoduché pravidlo, které určuje, že v případě umístění stolu jednu pozici od stěny, nebude na tuto pozici přidána židle, která by tam standar</w:t>
      </w:r>
      <w:r w:rsidR="00F0096B">
        <w:t>d</w:t>
      </w:r>
      <w:r>
        <w:t>ně měla být dle pravidla</w:t>
      </w:r>
      <m:oMath>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w:p>
    <w:p w14:paraId="2A1CD68C" w14:textId="1DD4C090" w:rsidR="007E544C" w:rsidRDefault="00CC130B" w:rsidP="007E544C">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r w:rsidR="007E544C">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b</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c</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e>
              </m:mr>
            </m:m>
          </m:e>
        </m:d>
      </m:oMath>
    </w:p>
    <w:p w14:paraId="45B96D29" w14:textId="0BE94FAA" w:rsidR="00186975" w:rsidRDefault="007E544C" w:rsidP="007E544C">
      <w:pPr>
        <w:pStyle w:val="Standartnitext"/>
        <w:ind w:firstLine="708"/>
      </w:pPr>
      <w:r>
        <w:t xml:space="preserve">Pro test vlastnosti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eastAsiaTheme="minorEastAsia"/>
        </w:rPr>
        <w:t xml:space="preserve"> </w:t>
      </w:r>
      <w:r>
        <w:t>byly stoly umístěny ob</w:t>
      </w:r>
      <w:r w:rsidR="00F0096B">
        <w:t xml:space="preserve"> </w:t>
      </w:r>
      <w:r>
        <w:t xml:space="preserve">jednu pozici od obvodového zdiva. Celkem </w:t>
      </w:r>
      <w:r w:rsidR="00186975">
        <w:t>na</w:t>
      </w:r>
      <w:r>
        <w: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045D46">
        <w:rPr>
          <w:rFonts w:eastAsiaTheme="minorEastAsia"/>
        </w:rPr>
        <w:t xml:space="preserve"> </w:t>
      </w:r>
      <w:r w:rsidR="00045D46">
        <w:t>vzniklo</w:t>
      </w:r>
      <w:r w:rsidR="001D17EC">
        <w:rPr>
          <w:rFonts w:eastAsiaTheme="minorEastAsia"/>
        </w:rPr>
        <w:t xml:space="preserve"> </w:t>
      </w:r>
      <w:r w:rsidR="00186975">
        <w:t>padesát</w:t>
      </w:r>
      <w:r>
        <w:t xml:space="preserve"> testovacích pozic. V rozsahu tří iterací </w:t>
      </w:r>
      <w:r w:rsidR="001D17EC">
        <w:t>ne</w:t>
      </w:r>
      <w:r>
        <w:t>umístil algorit</w:t>
      </w:r>
      <w:r w:rsidR="001D17EC">
        <w:t xml:space="preserve">mus židle kolem stolu po vzoru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v</w:t>
      </w:r>
      <w:r w:rsidR="001D17EC">
        <w:t> 6 případech</w:t>
      </w:r>
      <w:r>
        <w:t>. Při čtvrté iteraci došlo obvykle k tomu, že nejpravděpodobnější pozice byla predikována ke zdi</w:t>
      </w:r>
      <w:r w:rsidR="001D17EC">
        <w:t xml:space="preserve"> po vzoru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17EC">
        <w:t xml:space="preserve">, což není </w:t>
      </w:r>
      <w:r w:rsidR="00D36699">
        <w:t>nelogické</w:t>
      </w:r>
      <w:r w:rsidR="001D17EC">
        <w:t xml:space="preserve">, ale vzhledem k pravidlu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17EC">
        <w:rPr>
          <w:rFonts w:eastAsiaTheme="minorEastAsia"/>
        </w:rPr>
        <w:t xml:space="preserve"> je to chyba</w:t>
      </w:r>
      <w:r>
        <w:t xml:space="preserve">. </w:t>
      </w:r>
      <w:r w:rsidR="00045D46">
        <w:t xml:space="preserve">V 11 případech byl výsledek v souladu s pravidlem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045D46">
        <w:rPr>
          <w:rFonts w:eastAsiaTheme="minorEastAsia"/>
        </w:rPr>
        <w:t xml:space="preserve"> i po čtvrté iteraci a algoritmus preferoval umístit čtvrtou židli raději do volného prostoru, a nikoliv ke stěně.</w:t>
      </w:r>
    </w:p>
    <w:p w14:paraId="4DFE01ED" w14:textId="4F6ED0EF" w:rsidR="006661A8" w:rsidRDefault="006661A8" w:rsidP="006661A8">
      <w:pPr>
        <w:pStyle w:val="Captiontable"/>
      </w:pPr>
      <w:r>
        <w:t xml:space="preserve">Tabulka </w:t>
      </w:r>
      <w:r w:rsidR="00CC130B">
        <w:fldChar w:fldCharType="begin"/>
      </w:r>
      <w:r w:rsidR="00CC130B">
        <w:instrText xml:space="preserve"> SEQ Tabulka \* ARABIC </w:instrText>
      </w:r>
      <w:r w:rsidR="00CC130B">
        <w:fldChar w:fldCharType="separate"/>
      </w:r>
      <w:r>
        <w:rPr>
          <w:noProof/>
        </w:rPr>
        <w:t>3</w:t>
      </w:r>
      <w:r w:rsidR="00CC130B">
        <w:rPr>
          <w:noProof/>
        </w:rPr>
        <w:fldChar w:fldCharType="end"/>
      </w:r>
      <w:r>
        <w:t>.: Počet chyb</w:t>
      </w:r>
      <w:r w:rsidR="00CB7DEF">
        <w:t xml:space="preserve"> ve všech 50 testovacích pozicích</w:t>
      </w:r>
      <w:r>
        <w:t xml:space="preserve"> vzhledem </w:t>
      </w:r>
      <w:r w:rsidR="00045D46">
        <w:br/>
      </w:r>
      <w:r>
        <w:t xml:space="preserve">k pravidlům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c</m:t>
            </m:r>
          </m:sub>
        </m:sSub>
      </m:oMath>
      <w:r>
        <w:rPr>
          <w:rFonts w:eastAsiaTheme="minorEastAsia"/>
        </w:rPr>
        <w:t xml:space="preserve"> </w:t>
      </w:r>
      <w:r w:rsidR="00CB7DEF">
        <w:rPr>
          <w:rFonts w:eastAsiaTheme="minorEastAsia"/>
        </w:rPr>
        <w:t xml:space="preserve">po </w:t>
      </w:r>
      <w:r w:rsidR="00045D46">
        <w:rPr>
          <w:rFonts w:eastAsiaTheme="minorEastAsia"/>
        </w:rPr>
        <w:t>2., 3. a 4. iteraci</w:t>
      </w:r>
    </w:p>
    <w:tbl>
      <w:tblPr>
        <w:tblStyle w:val="GridTable1Light"/>
        <w:tblW w:w="0" w:type="auto"/>
        <w:jc w:val="center"/>
        <w:tblLook w:val="04A0" w:firstRow="1" w:lastRow="0" w:firstColumn="1" w:lastColumn="0" w:noHBand="0" w:noVBand="1"/>
      </w:tblPr>
      <w:tblGrid>
        <w:gridCol w:w="2141"/>
        <w:gridCol w:w="1413"/>
        <w:gridCol w:w="1413"/>
        <w:gridCol w:w="1413"/>
      </w:tblGrid>
      <w:tr w:rsidR="00186975" w14:paraId="1808C6B5" w14:textId="1EA3814F" w:rsidTr="00045D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8A402B" w14:textId="43EE01D9" w:rsidR="00186975" w:rsidRDefault="00186975" w:rsidP="00186975">
            <w:pPr>
              <w:pStyle w:val="tabulkatext"/>
            </w:pPr>
            <w:r>
              <w:t>Případ</w:t>
            </w:r>
            <w:r w:rsidR="001D17EC">
              <w:t xml:space="preserve"> / chybovost</w:t>
            </w:r>
          </w:p>
        </w:tc>
        <w:tc>
          <w:tcPr>
            <w:tcW w:w="0" w:type="auto"/>
          </w:tcPr>
          <w:p w14:paraId="18CC9E7F" w14:textId="7EE1567B"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2. iteraci</w:t>
            </w:r>
          </w:p>
        </w:tc>
        <w:tc>
          <w:tcPr>
            <w:tcW w:w="0" w:type="auto"/>
          </w:tcPr>
          <w:p w14:paraId="7CE92A4D" w14:textId="57CC92C9"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3. iteraci</w:t>
            </w:r>
          </w:p>
        </w:tc>
        <w:tc>
          <w:tcPr>
            <w:tcW w:w="0" w:type="auto"/>
          </w:tcPr>
          <w:p w14:paraId="01A470EB" w14:textId="35E0478C"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4. iteraci</w:t>
            </w:r>
          </w:p>
        </w:tc>
      </w:tr>
      <w:tr w:rsidR="00186975" w14:paraId="408450FB" w14:textId="1C8CAA36"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BBD59D" w14:textId="0699562A" w:rsidR="00186975" w:rsidRDefault="00186975" w:rsidP="00186975">
            <w:pPr>
              <w:pStyle w:val="tabulkatext"/>
            </w:pPr>
            <w:r>
              <w:t>U stěny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a</m:t>
                  </m:r>
                </m:sub>
              </m:sSub>
            </m:oMath>
            <w:r>
              <w:rPr>
                <w:rFonts w:eastAsiaTheme="minorEastAsia"/>
              </w:rPr>
              <w:t xml:space="preserve">,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b</m:t>
                  </m:r>
                </m:sub>
              </m:sSub>
            </m:oMath>
            <w:r>
              <w:t>)</w:t>
            </w:r>
          </w:p>
        </w:tc>
        <w:tc>
          <w:tcPr>
            <w:tcW w:w="0" w:type="auto"/>
          </w:tcPr>
          <w:p w14:paraId="77FEA2ED" w14:textId="2DEF56FB"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0" w:type="auto"/>
          </w:tcPr>
          <w:p w14:paraId="7EBD5574" w14:textId="2325AB34"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0" w:type="auto"/>
          </w:tcPr>
          <w:p w14:paraId="5B6A8DFE" w14:textId="64380F74" w:rsidR="00186975" w:rsidRDefault="00E2273C" w:rsidP="00E2273C">
            <w:pPr>
              <w:pStyle w:val="tabulkatext"/>
              <w:cnfStyle w:val="000000000000" w:firstRow="0" w:lastRow="0" w:firstColumn="0" w:lastColumn="0" w:oddVBand="0" w:evenVBand="0" w:oddHBand="0" w:evenHBand="0" w:firstRowFirstColumn="0" w:firstRowLastColumn="0" w:lastRowFirstColumn="0" w:lastRowLastColumn="0"/>
            </w:pPr>
            <w:r>
              <w:t>30</w:t>
            </w:r>
          </w:p>
        </w:tc>
      </w:tr>
      <w:tr w:rsidR="00186975" w14:paraId="140D1EE8" w14:textId="21D62D58"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23812E" w14:textId="1CE4F8A2" w:rsidR="00186975" w:rsidRDefault="00186975" w:rsidP="00186975">
            <w:pPr>
              <w:pStyle w:val="tabulkatext"/>
            </w:pPr>
            <w:r>
              <w:t>V rohu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c</m:t>
                  </m:r>
                </m:sub>
              </m:sSub>
            </m:oMath>
            <w:r>
              <w:t>)</w:t>
            </w:r>
          </w:p>
        </w:tc>
        <w:tc>
          <w:tcPr>
            <w:tcW w:w="0" w:type="auto"/>
          </w:tcPr>
          <w:p w14:paraId="001F8CF1" w14:textId="66B83A63"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0" w:type="auto"/>
          </w:tcPr>
          <w:p w14:paraId="556EBB1D" w14:textId="1E398075"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30963F85" w14:textId="7200CD39" w:rsidR="00186975" w:rsidRDefault="00D36699" w:rsidP="00E40126">
            <w:pPr>
              <w:pStyle w:val="tabulkatext"/>
              <w:cnfStyle w:val="000000000000" w:firstRow="0" w:lastRow="0" w:firstColumn="0" w:lastColumn="0" w:oddVBand="0" w:evenVBand="0" w:oddHBand="0" w:evenHBand="0" w:firstRowFirstColumn="0" w:firstRowLastColumn="0" w:lastRowFirstColumn="0" w:lastRowLastColumn="0"/>
            </w:pPr>
            <w:r>
              <w:t>3</w:t>
            </w:r>
          </w:p>
        </w:tc>
      </w:tr>
      <w:tr w:rsidR="001D17EC" w14:paraId="74F34C31" w14:textId="77777777" w:rsidTr="00045D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183C4" w14:textId="1E6761F5" w:rsidR="001D17EC" w:rsidRDefault="001D17EC" w:rsidP="00186975">
            <w:pPr>
              <w:pStyle w:val="tabulkatext"/>
            </w:pPr>
            <w:r>
              <w:t>Úspěšnost (%)</w:t>
            </w:r>
          </w:p>
        </w:tc>
        <w:tc>
          <w:tcPr>
            <w:tcW w:w="0" w:type="auto"/>
          </w:tcPr>
          <w:p w14:paraId="2998F2F6" w14:textId="42692BD2"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100%</w:t>
            </w:r>
          </w:p>
        </w:tc>
        <w:tc>
          <w:tcPr>
            <w:tcW w:w="0" w:type="auto"/>
          </w:tcPr>
          <w:p w14:paraId="6BAD8B7A" w14:textId="1B058D1E"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88%</w:t>
            </w:r>
          </w:p>
        </w:tc>
        <w:tc>
          <w:tcPr>
            <w:tcW w:w="0" w:type="auto"/>
          </w:tcPr>
          <w:p w14:paraId="7BCCA56D" w14:textId="7AF0A4CB" w:rsidR="001D17EC" w:rsidRDefault="001D17EC" w:rsidP="00154EF9">
            <w:pPr>
              <w:pStyle w:val="tabulkatext"/>
              <w:cnfStyle w:val="000000000000" w:firstRow="0" w:lastRow="0" w:firstColumn="0" w:lastColumn="0" w:oddVBand="0" w:evenVBand="0" w:oddHBand="0" w:evenHBand="0" w:firstRowFirstColumn="0" w:firstRowLastColumn="0" w:lastRowFirstColumn="0" w:lastRowLastColumn="0"/>
            </w:pPr>
            <w:r>
              <w:t>2</w:t>
            </w:r>
            <w:r w:rsidR="00154EF9">
              <w:t>2</w:t>
            </w:r>
            <w:r>
              <w:t>%</w:t>
            </w:r>
          </w:p>
        </w:tc>
      </w:tr>
    </w:tbl>
    <w:p w14:paraId="4CED6F87" w14:textId="0238EB3F" w:rsidR="00045D46" w:rsidRDefault="00045D46" w:rsidP="00045D46">
      <w:pPr>
        <w:pStyle w:val="Standartnitext"/>
        <w:ind w:firstLine="0"/>
      </w:pPr>
    </w:p>
    <w:p w14:paraId="0C04E8A8" w14:textId="3DC13D48" w:rsidR="00DD3553" w:rsidRDefault="0083459A" w:rsidP="008F15E4">
      <w:pPr>
        <w:pStyle w:val="Heading3"/>
      </w:pPr>
      <w:bookmarkStart w:id="74" w:name="_Toc4324700"/>
      <w:r>
        <w:t>Hypotéza vlastností</w:t>
      </w:r>
      <w:r w:rsidR="0043045F">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w:t>
      </w:r>
      <w: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w:r w:rsidR="0043045F">
        <w:t xml:space="preserve"> </w:t>
      </w:r>
      <w:r>
        <w:t>pro větší počet objektů</w:t>
      </w:r>
      <w:bookmarkEnd w:id="74"/>
    </w:p>
    <w:p w14:paraId="3958C3EE" w14:textId="56AAAA81" w:rsidR="00CC130B" w:rsidRDefault="00CC130B" w:rsidP="00CC130B">
      <w:pPr>
        <w:pStyle w:val="Standartnitext"/>
        <w:rPr>
          <w:rFonts w:eastAsiaTheme="minorEastAsia"/>
        </w:rPr>
      </w:pPr>
      <w:r>
        <w:t xml:space="preserve">Pro účely tohoto testu byl vytvořen algoritmus, který </w:t>
      </w:r>
      <w:r>
        <w:rPr>
          <w:rFonts w:eastAsiaTheme="minorEastAsia"/>
        </w:rPr>
        <w:t xml:space="preserve">náhodně umísťoval </w:t>
      </w:r>
      <w:r w:rsidR="00750E25">
        <w:rPr>
          <w:rFonts w:eastAsiaTheme="minorEastAsia"/>
        </w:rPr>
        <w:t>čtyři</w:t>
      </w:r>
      <w:r>
        <w:rPr>
          <w:rFonts w:eastAsiaTheme="minorEastAsia"/>
        </w:rPr>
        <w:t xml:space="preserve"> stoly</w:t>
      </w:r>
      <w:r>
        <w:t xml:space="preserve"> do prostoru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Celkem bylo v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předvybráno 12 pozic, na kterých se v rámci náhodného výběru mohl stůl objevit. Tyto pozice byly voleny tak, aby ověřily varianty </w:t>
      </w:r>
      <w:r w:rsidRPr="00CC130B">
        <w:rPr>
          <w:rFonts w:eastAsiaTheme="minorEastAsia"/>
        </w:rPr>
        <w:t xml:space="preserve">vlastností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CC130B">
        <w:t xml:space="preserve"> a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CC4643">
        <w:rPr>
          <w:rFonts w:eastAsiaTheme="minorEastAsia"/>
        </w:rPr>
        <w:t xml:space="preserve"> (viz. předchozí kapitoly). S</w:t>
      </w:r>
      <w:r>
        <w:rPr>
          <w:rFonts w:eastAsiaTheme="minorEastAsia"/>
        </w:rPr>
        <w:t>toly</w:t>
      </w:r>
      <w:r w:rsidR="00CC4643">
        <w:rPr>
          <w:rFonts w:eastAsiaTheme="minorEastAsia"/>
        </w:rPr>
        <w:t xml:space="preserve"> tak</w:t>
      </w:r>
      <w:r>
        <w:rPr>
          <w:rFonts w:eastAsiaTheme="minorEastAsia"/>
        </w:rPr>
        <w:t xml:space="preserve"> mohly být umístěny jak ke krajním oblastem prostoru, tak do vnitřních částí. Celkem byl algoritmus spuštěn dvacetkrát a bylo sledováno v rámci jaké iterace se poprvé odkolní od pravidel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CC130B">
        <w:t xml:space="preserve"> a</w:t>
      </w:r>
      <w:r>
        <w:t xml:space="preserve"> zejména</w:t>
      </w:r>
      <w:r w:rsidRPr="00CC130B">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w:t>
      </w:r>
    </w:p>
    <w:p w14:paraId="21787338" w14:textId="38E6A75B" w:rsidR="00750E25" w:rsidRDefault="00750E25" w:rsidP="00CC4643">
      <w:pPr>
        <w:pStyle w:val="Standartnitext"/>
      </w:pPr>
      <w:r>
        <w:t xml:space="preserve">Mají-li ve scéně být čtyři stoly, měl by je algoritmus obkroužit dohromady </w:t>
      </w:r>
      <w:r w:rsidR="00BC471E">
        <w:t xml:space="preserve">šestnácti židlemi. Toto číslo kolísá, neboť jsou-li židle v krajních oblastech, je okolo stolu žádoucí jedna nebo dvě židle. </w:t>
      </w:r>
      <w:r>
        <w:t xml:space="preserve"> </w:t>
      </w:r>
      <w:r w:rsidR="00BC471E">
        <w:t xml:space="preserve">Průměrně umístil algoritmus správně 10 židlí a poté se odklonil od pravidla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C471E">
        <w:rPr>
          <w:rFonts w:eastAsiaTheme="minorEastAsia"/>
        </w:rPr>
        <w:t xml:space="preserve"> k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C471E">
        <w:rPr>
          <w:rFonts w:eastAsiaTheme="minorEastAsia"/>
        </w:rPr>
        <w:t>, čímž udělal chybu</w:t>
      </w:r>
      <w:r w:rsidR="00BC471E">
        <w:rPr>
          <w:rFonts w:eastAsiaTheme="minorEastAsia"/>
        </w:rPr>
        <w:t>.</w:t>
      </w:r>
      <w:r w:rsidR="00CC4643">
        <w:rPr>
          <w:rFonts w:eastAsiaTheme="minorEastAsia"/>
        </w:rPr>
        <w:t xml:space="preserve"> Minimální počet správně umístěných židlí byl čtyři a maximální 13.</w:t>
      </w:r>
      <w:r w:rsidR="00BC471E">
        <w:rPr>
          <w:rFonts w:eastAsiaTheme="minorEastAsia"/>
        </w:rPr>
        <w:t xml:space="preserve"> Příklad této chyby je znázorněn v </w:t>
      </w:r>
      <w:r w:rsidR="00BC471E">
        <w:rPr>
          <w:rFonts w:eastAsiaTheme="minorEastAsia"/>
        </w:rPr>
        <w:fldChar w:fldCharType="begin"/>
      </w:r>
      <w:r w:rsidR="00BC471E">
        <w:rPr>
          <w:rFonts w:eastAsiaTheme="minorEastAsia"/>
        </w:rPr>
        <w:instrText xml:space="preserve"> REF _Ref4602062 \h </w:instrText>
      </w:r>
      <w:r w:rsidR="00BC471E">
        <w:rPr>
          <w:rFonts w:eastAsiaTheme="minorEastAsia"/>
        </w:rPr>
      </w:r>
      <w:r w:rsidR="00BC471E">
        <w:rPr>
          <w:rFonts w:eastAsiaTheme="minorEastAsia"/>
        </w:rPr>
        <w:fldChar w:fldCharType="separate"/>
      </w:r>
      <w:r w:rsidR="00BC471E">
        <w:t xml:space="preserve">Obr. </w:t>
      </w:r>
      <w:r w:rsidR="00BC471E">
        <w:rPr>
          <w:noProof/>
        </w:rPr>
        <w:t>13</w:t>
      </w:r>
      <w:r w:rsidR="00BC471E">
        <w:rPr>
          <w:rFonts w:eastAsiaTheme="minorEastAsia"/>
        </w:rPr>
        <w:fldChar w:fldCharType="end"/>
      </w:r>
      <w:r w:rsidR="00BC471E">
        <w:rPr>
          <w:rFonts w:eastAsiaTheme="minorEastAsia"/>
        </w:rPr>
        <w:t xml:space="preserve">. V ideálním případě by měl algoritmus umístit židli volně do prostoru. Tato </w:t>
      </w:r>
      <w:r w:rsidR="00CC4643">
        <w:rPr>
          <w:rFonts w:eastAsiaTheme="minorEastAsia"/>
        </w:rPr>
        <w:t xml:space="preserve">skutečnost </w:t>
      </w:r>
      <w:r w:rsidR="00CC4643">
        <w:rPr>
          <w:rFonts w:eastAsiaTheme="minorEastAsia"/>
        </w:rPr>
        <w:lastRenderedPageBreak/>
        <w:t xml:space="preserve">však nebyla naučena a pravděpodobnost umístění židle po vzoru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C4643">
        <w:rPr>
          <w:rFonts w:eastAsiaTheme="minorEastAsia"/>
        </w:rPr>
        <w:t xml:space="preserve"> vždy tento požadavek „přebila“. Pravidlo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C4643">
        <w:rPr>
          <w:rFonts w:eastAsiaTheme="minorEastAsia"/>
        </w:rPr>
        <w:t xml:space="preserve"> nebylo v rámci dvaceti běhů testu porušeno ani jednou. </w:t>
      </w:r>
    </w:p>
    <w:p w14:paraId="7EB2BE4C" w14:textId="4B54ECFE" w:rsidR="00BC471E" w:rsidRPr="00966797" w:rsidRDefault="00750E25" w:rsidP="00CC4643">
      <w:pPr>
        <w:pStyle w:val="Standartnitext"/>
        <w:rPr>
          <w:lang w:val="en-US"/>
        </w:rPr>
      </w:pPr>
      <w:r>
        <w:t>6, 11, 11, 13, 7</w:t>
      </w:r>
      <w:r w:rsidR="00BC471E">
        <w:t>, 11, 12</w:t>
      </w:r>
      <w:r w:rsidR="00CC4643">
        <w:t>, 4, 9, 11</w:t>
      </w:r>
      <w:r w:rsidR="002403FD">
        <w:t>,7</w:t>
      </w:r>
      <w:r w:rsidR="00966797">
        <w:t>,11,7</w:t>
      </w:r>
      <w:r>
        <w:t xml:space="preserve"> </w:t>
      </w:r>
      <w:r w:rsidR="00966797">
        <w:t>,6,4,10,9,4,9</w:t>
      </w:r>
      <w:bookmarkStart w:id="75" w:name="_GoBack"/>
      <w:bookmarkEnd w:id="75"/>
    </w:p>
    <w:p w14:paraId="04B1198B" w14:textId="651817D1" w:rsidR="00BC471E" w:rsidRDefault="00BC471E" w:rsidP="00BC471E">
      <w:pPr>
        <w:pStyle w:val="Obrzek"/>
      </w:pPr>
      <w:r>
        <w:drawing>
          <wp:inline distT="0" distB="0" distL="0" distR="0" wp14:anchorId="3F24F01D" wp14:editId="20BBC65A">
            <wp:extent cx="2971800" cy="2000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754" t="17964" r="8819" b="6587"/>
                    <a:stretch/>
                  </pic:blipFill>
                  <pic:spPr bwMode="auto">
                    <a:xfrm>
                      <a:off x="0" y="0"/>
                      <a:ext cx="2976154" cy="2003181"/>
                    </a:xfrm>
                    <a:prstGeom prst="rect">
                      <a:avLst/>
                    </a:prstGeom>
                    <a:noFill/>
                    <a:ln>
                      <a:noFill/>
                    </a:ln>
                    <a:extLst>
                      <a:ext uri="{53640926-AAD7-44D8-BBD7-CCE9431645EC}">
                        <a14:shadowObscured xmlns:a14="http://schemas.microsoft.com/office/drawing/2010/main"/>
                      </a:ext>
                    </a:extLst>
                  </pic:spPr>
                </pic:pic>
              </a:graphicData>
            </a:graphic>
          </wp:inline>
        </w:drawing>
      </w:r>
    </w:p>
    <w:p w14:paraId="6CA24904" w14:textId="18E6EB82" w:rsidR="00BC471E" w:rsidRPr="00CC130B" w:rsidRDefault="00BC471E" w:rsidP="00BC471E">
      <w:pPr>
        <w:pStyle w:val="CAPITION"/>
      </w:pPr>
      <w:bookmarkStart w:id="76" w:name="_Ref4602062"/>
      <w:r>
        <w:t xml:space="preserve">Obr. </w:t>
      </w:r>
      <w:r>
        <w:fldChar w:fldCharType="begin"/>
      </w:r>
      <w:r>
        <w:instrText xml:space="preserve"> SEQ Obr. \* ARABIC </w:instrText>
      </w:r>
      <w:r>
        <w:fldChar w:fldCharType="separate"/>
      </w:r>
      <w:r>
        <w:rPr>
          <w:noProof/>
        </w:rPr>
        <w:t>13</w:t>
      </w:r>
      <w:r>
        <w:fldChar w:fldCharType="end"/>
      </w:r>
      <w:bookmarkEnd w:id="76"/>
      <w:r>
        <w:t xml:space="preserve"> Chyba algoritmu pro náhodně vybrané pozice stolů. Chyba</w:t>
      </w:r>
      <w:r w:rsidR="00CC4643">
        <w:t xml:space="preserve"> ve vztahu k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nastala ve 12. iteraci algoritmu a je zvýrazněna červeně.</w:t>
      </w:r>
    </w:p>
    <w:p w14:paraId="3F6CEB56" w14:textId="110BC05C" w:rsidR="007B72C8" w:rsidRDefault="007B72C8" w:rsidP="008F15E4">
      <w:pPr>
        <w:pStyle w:val="Heading3"/>
        <w:rPr>
          <w:lang w:val="en-US"/>
        </w:rPr>
      </w:pPr>
      <w:bookmarkStart w:id="77" w:name="_Toc4324701"/>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a</m:t>
            </m:r>
          </m:sub>
        </m:sSub>
      </m:oMath>
      <w:r w:rsidR="00550A50">
        <w:rPr>
          <w:iCs/>
          <w:sz w:val="24"/>
          <w:szCs w:val="22"/>
        </w:rPr>
        <w:t xml:space="preserve"> </w:t>
      </w:r>
      <w:r w:rsidR="00550A50">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r>
              <m:rPr>
                <m:sty m:val="bi"/>
              </m:rPr>
              <w:rPr>
                <w:rFonts w:ascii="Cambria Math" w:hAnsi="Cambria Math"/>
              </w:rPr>
              <m:t>b</m:t>
            </m:r>
          </m:sub>
        </m:sSub>
      </m:oMath>
      <w:r w:rsidR="00550A50">
        <w:rPr>
          <w:lang w:val="en-US"/>
        </w:rPr>
        <w:t xml:space="preserve"> n</w:t>
      </w:r>
      <w:r>
        <w:rPr>
          <w:lang w:val="en-US"/>
        </w:rPr>
        <w:t xml:space="preserve">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77"/>
    </w:p>
    <w:p w14:paraId="0B0F371F" w14:textId="17B2527A" w:rsidR="008F15E4" w:rsidRPr="00DF6A31" w:rsidRDefault="007B72C8" w:rsidP="008F15E4">
      <w:pPr>
        <w:pStyle w:val="Standartnitext"/>
      </w:pPr>
      <w:r>
        <w:rPr>
          <w:lang w:val="en-US"/>
        </w:rPr>
        <w:t xml:space="preserve">Tato </w:t>
      </w:r>
      <w:r w:rsidR="00045D46">
        <w:rPr>
          <w:lang w:val="en-US"/>
        </w:rPr>
        <w:t>hypotéza</w:t>
      </w:r>
      <w:r>
        <w:t xml:space="preserve"> předpokládá, že se objekt třídy 4, to znamená skříň</w:t>
      </w:r>
      <w:r w:rsidR="006B6E22">
        <w:t>,</w:t>
      </w:r>
      <w:r>
        <w:t xml:space="preserve"> bude stavět ke stěně</w:t>
      </w:r>
      <w:r w:rsidR="008F15E4">
        <w:t>.</w:t>
      </w:r>
      <w:r w:rsidR="00045D46">
        <w:t xml:space="preserve"> </w:t>
      </w:r>
      <w:r w:rsidR="00DF6A31">
        <w:t>Testováno bylo 10 iterací, při kterých se vkláda</w:t>
      </w:r>
      <w:r w:rsidR="004E63C4">
        <w:t>l</w:t>
      </w:r>
      <w:r w:rsidR="00DF6A31">
        <w:t xml:space="preserve"> objekt této třídy.</w:t>
      </w:r>
      <w:r w:rsidR="006B6E22">
        <w:t xml:space="preserve"> Výsledek tohoto generování je vyobrazen na </w:t>
      </w:r>
      <w:r w:rsidR="004E63C4">
        <w:fldChar w:fldCharType="begin"/>
      </w:r>
      <w:r w:rsidR="004E63C4">
        <w:instrText xml:space="preserve"> REF _Ref4232224 \h </w:instrText>
      </w:r>
      <w:r w:rsidR="004E63C4">
        <w:fldChar w:fldCharType="separate"/>
      </w:r>
      <w:r w:rsidR="004E63C4">
        <w:t xml:space="preserve">Obr. </w:t>
      </w:r>
      <w:r w:rsidR="004E63C4">
        <w:rPr>
          <w:noProof/>
        </w:rPr>
        <w:t>18</w:t>
      </w:r>
      <w:r w:rsidR="004E63C4">
        <w:fldChar w:fldCharType="end"/>
      </w:r>
      <w:r w:rsidR="006B6E22">
        <w:t>. V rámci tohoto testování byl povolen vážený náhodný výběr ze seřazené posloupnosti predikcí</w:t>
      </w:r>
      <w:r w:rsidR="004E63C4">
        <w:t xml:space="preserve"> z </w:t>
      </w:r>
      <m:oMath>
        <m:sSub>
          <m:sSubPr>
            <m:ctrlPr>
              <w:rPr>
                <w:rFonts w:ascii="Cambria Math" w:hAnsi="Cambria Math"/>
                <w:i/>
              </w:rPr>
            </m:ctrlPr>
          </m:sSubPr>
          <m:e>
            <m:r>
              <w:rPr>
                <w:rFonts w:ascii="Cambria Math" w:hAnsi="Cambria Math"/>
              </w:rPr>
              <m:t>MP</m:t>
            </m:r>
          </m:e>
          <m:sub>
            <m:r>
              <w:rPr>
                <w:rFonts w:ascii="Cambria Math" w:hAnsi="Cambria Math"/>
              </w:rPr>
              <m:t>1</m:t>
            </m:r>
          </m:sub>
        </m:sSub>
      </m:oMath>
      <w:r w:rsidR="006B6E22">
        <w:t>.</w:t>
      </w:r>
    </w:p>
    <w:p w14:paraId="45F73BC9" w14:textId="0ADF3269" w:rsidR="00045D46" w:rsidRDefault="008F15E4" w:rsidP="00045D46">
      <w:pPr>
        <w:pStyle w:val="Rovnice"/>
      </w:pPr>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3a</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1</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w:r w:rsidR="007B72C8">
        <w:t xml:space="preserve"> </w:t>
      </w:r>
    </w:p>
    <w:p w14:paraId="2F9DA755" w14:textId="33CC0688" w:rsidR="00550A50" w:rsidRPr="00DF6A31" w:rsidRDefault="00550A50" w:rsidP="00DF6A31">
      <w:pPr>
        <w:pStyle w:val="Standartnitext"/>
        <w:rPr>
          <w:lang w:bidi="he-IL"/>
        </w:rPr>
      </w:pPr>
      <w:r>
        <w:t>N</w:t>
      </w:r>
      <w:r>
        <w:rPr>
          <w:lang w:bidi="he-IL"/>
        </w:rPr>
        <w:t>ásledující obrázek</w:t>
      </w:r>
      <w:r w:rsidR="00DF6A31">
        <w:rPr>
          <w:lang w:bidi="he-IL"/>
        </w:rPr>
        <w:t xml:space="preserve"> (</w:t>
      </w:r>
      <w:r w:rsidR="00DF6A31">
        <w:rPr>
          <w:lang w:bidi="he-IL"/>
        </w:rPr>
        <w:fldChar w:fldCharType="begin"/>
      </w:r>
      <w:r w:rsidR="00DF6A31">
        <w:rPr>
          <w:lang w:bidi="he-IL"/>
        </w:rPr>
        <w:instrText xml:space="preserve"> REF _Ref4231570 \h </w:instrText>
      </w:r>
      <w:r w:rsidR="00DF6A31">
        <w:rPr>
          <w:lang w:bidi="he-IL"/>
        </w:rPr>
      </w:r>
      <w:r w:rsidR="00DF6A31">
        <w:rPr>
          <w:lang w:bidi="he-IL"/>
        </w:rPr>
        <w:fldChar w:fldCharType="separate"/>
      </w:r>
      <w:r w:rsidR="00DF6A31">
        <w:t xml:space="preserve">Obr. </w:t>
      </w:r>
      <w:r w:rsidR="00DF6A31">
        <w:rPr>
          <w:noProof/>
        </w:rPr>
        <w:t>14</w:t>
      </w:r>
      <w:r w:rsidR="00DF6A31">
        <w:rPr>
          <w:lang w:bidi="he-IL"/>
        </w:rPr>
        <w:fldChar w:fldCharType="end"/>
      </w:r>
      <w:r w:rsidR="00DF6A31">
        <w:rPr>
          <w:lang w:bidi="he-IL"/>
        </w:rPr>
        <w:t>)</w:t>
      </w:r>
      <w:r>
        <w:rPr>
          <w:lang w:bidi="he-IL"/>
        </w:rPr>
        <w:t xml:space="preserve"> ukazuje</w:t>
      </w:r>
      <w:r w:rsidR="00DF6A31">
        <w:rPr>
          <w:lang w:bidi="he-IL"/>
        </w:rPr>
        <w:t xml:space="preserve"> součtovou </w:t>
      </w:r>
      <w:r>
        <w:rPr>
          <w:lang w:bidi="he-IL"/>
        </w:rPr>
        <w:t>matic</w:t>
      </w:r>
      <w:r w:rsidR="00DF6A31">
        <w:rPr>
          <w:lang w:bidi="he-IL"/>
        </w:rPr>
        <w:t>i</w:t>
      </w:r>
      <w:r>
        <w:rPr>
          <w:lang w:bidi="he-IL"/>
        </w:rPr>
        <w:t xml:space="preserve"> pravděpodobnosti </w:t>
      </w:r>
      <w:r w:rsidR="00DF6A31">
        <w:rPr>
          <w:lang w:bidi="he-IL"/>
        </w:rPr>
        <w:t>výskytu třídy čtyři před první predikcí.</w:t>
      </w:r>
      <w:r w:rsidR="00CC4643">
        <w:rPr>
          <w:lang w:bidi="he-IL"/>
        </w:rPr>
        <w:t xml:space="preserve"> Je vidět, že p</w:t>
      </w:r>
      <w:r w:rsidR="00DF6A31">
        <w:rPr>
          <w:lang w:bidi="he-IL"/>
        </w:rPr>
        <w:t>ravděpodobnosti</w:t>
      </w:r>
      <w:r w:rsidR="00CC4643">
        <w:rPr>
          <w:lang w:bidi="he-IL"/>
        </w:rPr>
        <w:t xml:space="preserve"> výskytu</w:t>
      </w:r>
      <w:r w:rsidR="00DF6A31">
        <w:rPr>
          <w:lang w:bidi="he-IL"/>
        </w:rPr>
        <w:t xml:space="preserve"> jsou správně rozloženy kolem stěny </w:t>
      </w:r>
      <m:oMath>
        <m:sSub>
          <m:sSubPr>
            <m:ctrlPr>
              <w:rPr>
                <w:rFonts w:ascii="Cambria Math" w:hAnsi="Cambria Math"/>
                <w:i/>
                <w:iCs/>
                <w:lang w:val="en-US"/>
              </w:rPr>
            </m:ctrlPr>
          </m:sSubPr>
          <m:e>
            <m:r>
              <w:rPr>
                <w:rFonts w:ascii="Cambria Math" w:hAnsi="Cambria Math"/>
              </w:rPr>
              <m:t>M</m:t>
            </m:r>
          </m:e>
          <m:sub>
            <m:r>
              <m:rPr>
                <m:sty m:val="bi"/>
              </m:rPr>
              <w:rPr>
                <w:rFonts w:ascii="Cambria Math" w:hAnsi="Cambria Math"/>
              </w:rPr>
              <m:t>1</m:t>
            </m:r>
          </m:sub>
        </m:sSub>
      </m:oMath>
      <w:r w:rsidR="00DF6A31" w:rsidRPr="00DF6A31">
        <w:rPr>
          <w:rFonts w:eastAsiaTheme="minorEastAsia"/>
          <w:iCs/>
        </w:rPr>
        <w:t>.</w:t>
      </w:r>
      <w:r w:rsidR="00DF6A31">
        <w:rPr>
          <w:rFonts w:eastAsiaTheme="minorEastAsia"/>
          <w:iCs/>
        </w:rPr>
        <w:t xml:space="preserve"> Predikce objektu se pak odvíjí od součinové matice viz. </w:t>
      </w:r>
      <w:r w:rsidR="00DF6A31">
        <w:rPr>
          <w:rFonts w:eastAsiaTheme="minorEastAsia"/>
          <w:iCs/>
        </w:rPr>
        <w:fldChar w:fldCharType="begin"/>
      </w:r>
      <w:r w:rsidR="00DF6A31">
        <w:rPr>
          <w:rFonts w:eastAsiaTheme="minorEastAsia"/>
          <w:iCs/>
        </w:rPr>
        <w:instrText xml:space="preserve"> REF _Ref4231668 \h </w:instrText>
      </w:r>
      <w:r w:rsidR="00DF6A31">
        <w:rPr>
          <w:rFonts w:eastAsiaTheme="minorEastAsia"/>
          <w:iCs/>
        </w:rPr>
      </w:r>
      <w:r w:rsidR="00DF6A31">
        <w:rPr>
          <w:rFonts w:eastAsiaTheme="minorEastAsia"/>
          <w:iCs/>
        </w:rPr>
        <w:fldChar w:fldCharType="separate"/>
      </w:r>
      <w:r w:rsidR="00DF6A31">
        <w:t xml:space="preserve">Obr. </w:t>
      </w:r>
      <w:r w:rsidR="00DF6A31">
        <w:rPr>
          <w:noProof/>
        </w:rPr>
        <w:t>15</w:t>
      </w:r>
      <w:r w:rsidR="00DF6A31">
        <w:rPr>
          <w:rFonts w:eastAsiaTheme="minorEastAsia"/>
          <w:iCs/>
        </w:rPr>
        <w:fldChar w:fldCharType="end"/>
      </w:r>
      <w:r w:rsidR="00DF6A31">
        <w:rPr>
          <w:rFonts w:eastAsiaTheme="minorEastAsia"/>
          <w:iCs/>
        </w:rPr>
        <w:t>.</w:t>
      </w:r>
    </w:p>
    <w:p w14:paraId="073C5E63" w14:textId="5C85A14D" w:rsidR="007B72C8" w:rsidRDefault="004E63C4" w:rsidP="00DF6A31">
      <w:pPr>
        <w:pStyle w:val="Obrzek"/>
      </w:pPr>
      <w:r>
        <w:lastRenderedPageBreak/>
        <w:drawing>
          <wp:inline distT="0" distB="0" distL="0" distR="0" wp14:anchorId="1BB9FD35" wp14:editId="47D0ED00">
            <wp:extent cx="3077570" cy="2309140"/>
            <wp:effectExtent l="0" t="0" r="8890" b="0"/>
            <wp:docPr id="103" name="Obráze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3143" cy="2320824"/>
                    </a:xfrm>
                    <a:prstGeom prst="rect">
                      <a:avLst/>
                    </a:prstGeom>
                    <a:noFill/>
                    <a:ln>
                      <a:noFill/>
                    </a:ln>
                  </pic:spPr>
                </pic:pic>
              </a:graphicData>
            </a:graphic>
          </wp:inline>
        </w:drawing>
      </w:r>
    </w:p>
    <w:p w14:paraId="1D820616" w14:textId="120C62BC" w:rsidR="00DF6A31" w:rsidRDefault="00DF6A31" w:rsidP="00DF6A31">
      <w:pPr>
        <w:pStyle w:val="CAPITION"/>
      </w:pPr>
      <w:bookmarkStart w:id="78" w:name="_Ref4231570"/>
      <w:r>
        <w:t xml:space="preserve">Obr. </w:t>
      </w:r>
      <w:r w:rsidR="00CC130B">
        <w:fldChar w:fldCharType="begin"/>
      </w:r>
      <w:r w:rsidR="00CC130B">
        <w:instrText xml:space="preserve"> SEQ Obr. \* ARABIC </w:instrText>
      </w:r>
      <w:r w:rsidR="00CC130B">
        <w:fldChar w:fldCharType="separate"/>
      </w:r>
      <w:r w:rsidR="00BC471E">
        <w:rPr>
          <w:noProof/>
        </w:rPr>
        <w:t>14</w:t>
      </w:r>
      <w:r w:rsidR="00CC130B">
        <w:rPr>
          <w:noProof/>
        </w:rPr>
        <w:fldChar w:fldCharType="end"/>
      </w:r>
      <w:bookmarkEnd w:id="78"/>
      <w:r>
        <w:t>: Součtová matice pravděpodobnosti pro predikci výskytu objektu třídy 4 v první iteraci.</w:t>
      </w:r>
    </w:p>
    <w:p w14:paraId="162DAED3" w14:textId="171003DF" w:rsidR="00DF6A31" w:rsidRDefault="004E63C4" w:rsidP="00DF6A31">
      <w:pPr>
        <w:pStyle w:val="CAPITION"/>
      </w:pPr>
      <w:r>
        <w:rPr>
          <w:noProof/>
          <w:lang w:eastAsia="cs-CZ"/>
        </w:rPr>
        <w:drawing>
          <wp:inline distT="0" distB="0" distL="0" distR="0" wp14:anchorId="1D4E2200" wp14:editId="4EE5EAF0">
            <wp:extent cx="3070746" cy="2304020"/>
            <wp:effectExtent l="0" t="0" r="0" b="1270"/>
            <wp:docPr id="104" name="Obráze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4367" cy="2314240"/>
                    </a:xfrm>
                    <a:prstGeom prst="rect">
                      <a:avLst/>
                    </a:prstGeom>
                    <a:noFill/>
                    <a:ln>
                      <a:noFill/>
                    </a:ln>
                  </pic:spPr>
                </pic:pic>
              </a:graphicData>
            </a:graphic>
          </wp:inline>
        </w:drawing>
      </w:r>
    </w:p>
    <w:p w14:paraId="3026C93E" w14:textId="7D2892C2" w:rsidR="00DF6A31" w:rsidRDefault="00DF6A31" w:rsidP="00DF6A31">
      <w:pPr>
        <w:pStyle w:val="CAPITION"/>
      </w:pPr>
      <w:bookmarkStart w:id="79" w:name="_Ref4231668"/>
      <w:r>
        <w:t xml:space="preserve">Obr. </w:t>
      </w:r>
      <w:r w:rsidR="00CC130B">
        <w:fldChar w:fldCharType="begin"/>
      </w:r>
      <w:r w:rsidR="00CC130B">
        <w:instrText xml:space="preserve"> SEQ Obr. \* ARABIC </w:instrText>
      </w:r>
      <w:r w:rsidR="00CC130B">
        <w:fldChar w:fldCharType="separate"/>
      </w:r>
      <w:r w:rsidR="00BC471E">
        <w:rPr>
          <w:noProof/>
        </w:rPr>
        <w:t>15</w:t>
      </w:r>
      <w:r w:rsidR="00CC130B">
        <w:rPr>
          <w:noProof/>
        </w:rPr>
        <w:fldChar w:fldCharType="end"/>
      </w:r>
      <w:bookmarkEnd w:id="79"/>
      <w:r>
        <w:t>:</w:t>
      </w:r>
      <w:r w:rsidRPr="00DF6A31">
        <w:t xml:space="preserve"> </w:t>
      </w:r>
      <w:r>
        <w:t>Součinová matice pravděpodobnosti pro predikci výskytu objektu třídy 4 v první iteraci.</w:t>
      </w:r>
    </w:p>
    <w:p w14:paraId="0145C673" w14:textId="222A2A6B" w:rsidR="006B6E22" w:rsidRDefault="006B6E22" w:rsidP="006B6E22">
      <w:pPr>
        <w:pStyle w:val="Obrzek"/>
      </w:pPr>
      <w:r>
        <w:drawing>
          <wp:inline distT="0" distB="0" distL="0" distR="0" wp14:anchorId="42465F51" wp14:editId="03A2913A">
            <wp:extent cx="2811438" cy="2108579"/>
            <wp:effectExtent l="0" t="0" r="8255" b="635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6806" cy="2120105"/>
                    </a:xfrm>
                    <a:prstGeom prst="rect">
                      <a:avLst/>
                    </a:prstGeom>
                    <a:noFill/>
                    <a:ln>
                      <a:noFill/>
                    </a:ln>
                  </pic:spPr>
                </pic:pic>
              </a:graphicData>
            </a:graphic>
          </wp:inline>
        </w:drawing>
      </w:r>
    </w:p>
    <w:p w14:paraId="46AA2070" w14:textId="6D63F746" w:rsidR="006B6E22" w:rsidRDefault="006B6E22" w:rsidP="006B6E22">
      <w:pPr>
        <w:pStyle w:val="CAPITION"/>
      </w:pPr>
      <w:bookmarkStart w:id="80" w:name="_Ref4232224"/>
      <w:r>
        <w:t xml:space="preserve">Obr. </w:t>
      </w:r>
      <w:r w:rsidR="00CC130B">
        <w:fldChar w:fldCharType="begin"/>
      </w:r>
      <w:r w:rsidR="00CC130B">
        <w:instrText xml:space="preserve"> SEQ Obr. \* ARABIC </w:instrText>
      </w:r>
      <w:r w:rsidR="00CC130B">
        <w:fldChar w:fldCharType="separate"/>
      </w:r>
      <w:r w:rsidR="00BC471E">
        <w:rPr>
          <w:noProof/>
        </w:rPr>
        <w:t>16</w:t>
      </w:r>
      <w:r w:rsidR="00CC130B">
        <w:rPr>
          <w:noProof/>
        </w:rPr>
        <w:fldChar w:fldCharType="end"/>
      </w:r>
      <w:bookmarkEnd w:id="80"/>
      <w:r>
        <w:t xml:space="preserve">: Výsledná scéna po 10 iteracích. </w:t>
      </w:r>
    </w:p>
    <w:p w14:paraId="33D61040" w14:textId="440BDE6A" w:rsidR="006B6E22" w:rsidRPr="00DF6A31" w:rsidRDefault="006B6E22" w:rsidP="006B6E22">
      <w:pPr>
        <w:pStyle w:val="Standartnitext"/>
        <w:rPr>
          <w:lang w:bidi="he-IL"/>
        </w:rPr>
      </w:pPr>
      <w:r>
        <w:t xml:space="preserve">V rámci tohoto testování se replikace vlastnosti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potvrdila</w:t>
      </w:r>
      <w:r w:rsidR="00D426DC">
        <w:rPr>
          <w:rFonts w:eastAsiaTheme="minorEastAsia"/>
        </w:rPr>
        <w:t xml:space="preserve"> a</w:t>
      </w:r>
      <w:r>
        <w:rPr>
          <w:rFonts w:eastAsiaTheme="minorEastAsia"/>
        </w:rPr>
        <w:t xml:space="preserve"> </w:t>
      </w:r>
      <w:r w:rsidR="00D426DC">
        <w:rPr>
          <w:rFonts w:eastAsiaTheme="minorEastAsia"/>
        </w:rPr>
        <w:t>n</w:t>
      </w:r>
      <w:r>
        <w:rPr>
          <w:rFonts w:eastAsiaTheme="minorEastAsia"/>
        </w:rPr>
        <w:t xml:space="preserve">apříč nagenerovanými scénami nedocházelo </w:t>
      </w:r>
      <w:r w:rsidR="00D426DC">
        <w:rPr>
          <w:rFonts w:eastAsiaTheme="minorEastAsia"/>
        </w:rPr>
        <w:t xml:space="preserve">k odklonům od tohoto pravidla kromě </w:t>
      </w:r>
      <w:r w:rsidR="00D426DC">
        <w:rPr>
          <w:rFonts w:eastAsiaTheme="minorEastAsia"/>
        </w:rPr>
        <w:lastRenderedPageBreak/>
        <w:t>občasného umístění skříně na roh</w:t>
      </w:r>
      <w:r>
        <w:rPr>
          <w:rFonts w:eastAsiaTheme="minorEastAsia"/>
        </w:rPr>
        <w:t>.</w:t>
      </w:r>
      <w:r w:rsidR="00D426DC">
        <w:rPr>
          <w:rFonts w:eastAsiaTheme="minorEastAsia"/>
        </w:rPr>
        <w:t xml:space="preserve"> Tuto skutečnost lze vysvětlit nedostatečným zdůrazněním tohoto znaku ve vstupních datech.</w:t>
      </w:r>
    </w:p>
    <w:p w14:paraId="6064F834" w14:textId="1F36F9FA" w:rsidR="008F15E4" w:rsidRDefault="008F15E4" w:rsidP="008F15E4">
      <w:pPr>
        <w:pStyle w:val="Heading3"/>
        <w:rPr>
          <w:iCs/>
          <w:sz w:val="24"/>
          <w:szCs w:val="22"/>
          <w:lang w:val="en-US"/>
        </w:rPr>
      </w:pPr>
      <w:bookmarkStart w:id="81" w:name="_Toc4324702"/>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4</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81"/>
    </w:p>
    <w:p w14:paraId="02E7D434" w14:textId="57143B80" w:rsidR="008F15E4" w:rsidRPr="008F15E4" w:rsidRDefault="00692674" w:rsidP="00692674">
      <w:pPr>
        <w:pStyle w:val="Standartnitext"/>
        <w:rPr>
          <w:lang w:val="en-US"/>
        </w:rPr>
      </w:pPr>
      <w:r>
        <w:rPr>
          <w:lang w:val="en-US"/>
        </w:rPr>
        <w:t xml:space="preserve">Hypotéza testuje vlastnost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rFonts w:eastAsiaTheme="minorEastAsia"/>
          <w:lang w:val="en-US"/>
        </w:rPr>
        <w:t>, která představuje skutečnost</w:t>
      </w:r>
      <w:r>
        <w:rPr>
          <w:lang w:val="en-US"/>
        </w:rPr>
        <w:t xml:space="preserve">, že objekt třídy 5, to znamená objekt popsatelný jako </w:t>
      </w:r>
      <w:r>
        <w:t>„</w:t>
      </w:r>
      <w:r>
        <w:rPr>
          <w:lang w:val="en-US"/>
        </w:rPr>
        <w:t xml:space="preserve">objekt volného prostoru”, by se uvnitř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měl objevit na místě, kolem kterého existuje rozpoznatelný volný prostor. Řečeno jinak, existuje-li v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shluk objektů, měl by být objekt třídy 5</w:t>
      </w:r>
      <w:r w:rsidR="003229C2">
        <w:rPr>
          <w:rFonts w:eastAsiaTheme="minorEastAsia"/>
          <w:lang w:val="en-US"/>
        </w:rPr>
        <w:t xml:space="preserve"> predikován mimo tento shluk.</w:t>
      </w:r>
    </w:p>
    <w:p w14:paraId="1A6B5ABC" w14:textId="3CB4A2F1" w:rsidR="008F15E4" w:rsidRPr="00692674" w:rsidRDefault="00CC130B" w:rsidP="008F15E4">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e>
                  <m:e>
                    <m:r>
                      <m:rPr>
                        <m:sty m:val="b"/>
                      </m:rPr>
                      <w:rPr>
                        <w:rFonts w:ascii="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8DBDC2D" w14:textId="7E366751" w:rsidR="00692674" w:rsidRPr="008F15E4" w:rsidRDefault="00692674" w:rsidP="00692674">
      <w:pPr>
        <w:pStyle w:val="Standartnitext"/>
        <w:rPr>
          <w:lang w:val="en-US"/>
        </w:rPr>
      </w:pPr>
      <w:r>
        <w:rPr>
          <w:lang w:val="en-US"/>
        </w:rPr>
        <w:t>Lorem ipsum.</w:t>
      </w:r>
    </w:p>
    <w:p w14:paraId="726C1B76" w14:textId="65F1A36A" w:rsidR="008F15E4" w:rsidRDefault="008F15E4" w:rsidP="008F15E4">
      <w:pPr>
        <w:pStyle w:val="Heading3"/>
        <w:rPr>
          <w:iCs/>
          <w:sz w:val="24"/>
          <w:szCs w:val="22"/>
          <w:lang w:val="en-US"/>
        </w:rPr>
      </w:pPr>
      <w:bookmarkStart w:id="82" w:name="_Toc4324703"/>
      <w:r>
        <w:t xml:space="preserve">Hypotéza vlastností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a</m:t>
            </m:r>
          </m:sub>
        </m:sSub>
        <m:r>
          <m:rPr>
            <m:sty m:val="bi"/>
          </m:rPr>
          <w:rPr>
            <w:rFonts w:ascii="Cambria Math" w:hAnsi="Cambria Math"/>
            <w:sz w:val="24"/>
            <w:szCs w:val="22"/>
          </w:rPr>
          <m:t xml:space="preserve"> </m:t>
        </m:r>
      </m:oMath>
      <w:r>
        <w:rPr>
          <w:lang w:val="en-US"/>
        </w:rPr>
        <w:t xml:space="preserve">a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b</m:t>
            </m:r>
          </m:sub>
        </m:sSub>
      </m:oMath>
      <w:r>
        <w:rPr>
          <w:iCs/>
          <w:sz w:val="24"/>
          <w:szCs w:val="22"/>
        </w:rPr>
        <w:t xml:space="preserve"> </w:t>
      </w:r>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bookmarkEnd w:id="82"/>
    </w:p>
    <w:p w14:paraId="021702C9" w14:textId="05C055A8" w:rsidR="008F15E4" w:rsidRPr="00D426DC" w:rsidRDefault="00692674" w:rsidP="008F15E4">
      <w:pPr>
        <w:pStyle w:val="Standartnitext"/>
        <w:rPr>
          <w:lang w:val="en-IN"/>
        </w:rPr>
      </w:pPr>
      <w:r>
        <w:rPr>
          <w:lang w:val="en-US"/>
        </w:rPr>
        <w:t xml:space="preserve">Vlastnosti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5a</m:t>
            </m:r>
          </m:sub>
        </m:sSub>
      </m:oMath>
      <w:r>
        <w:rPr>
          <w:rFonts w:eastAsiaTheme="minorEastAsia"/>
          <w:lang w:val="en-US"/>
        </w:rPr>
        <w:t xml:space="preserve"> a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5b</m:t>
            </m:r>
          </m:sub>
        </m:sSub>
      </m:oMath>
      <w:r>
        <w:rPr>
          <w:rFonts w:eastAsiaTheme="minorEastAsia"/>
          <w:lang w:val="en-US"/>
        </w:rPr>
        <w:t xml:space="preserve"> představují skutečnost, že objekt třídy 6, který </w:t>
      </w:r>
      <w:r w:rsidR="00F0096B">
        <w:rPr>
          <w:rFonts w:eastAsiaTheme="minorEastAsia"/>
          <w:lang w:val="en-US"/>
        </w:rPr>
        <w:t>zastupuje</w:t>
      </w:r>
      <w:r>
        <w:rPr>
          <w:rFonts w:eastAsiaTheme="minorEastAsia"/>
          <w:lang w:val="en-US"/>
        </w:rPr>
        <w:t xml:space="preserve"> okno, by měl vždy nahradit objekt třídy jedna, tedy zeď.  Současně je sledováno, že okno nebude umístěno za objektem, kter</w:t>
      </w:r>
      <w:r w:rsidR="003229C2">
        <w:rPr>
          <w:rFonts w:eastAsiaTheme="minorEastAsia"/>
          <w:lang w:val="en-US"/>
        </w:rPr>
        <w:t>ý</w:t>
      </w:r>
      <w:r>
        <w:rPr>
          <w:rFonts w:eastAsiaTheme="minorEastAsia"/>
          <w:lang w:val="en-US"/>
        </w:rPr>
        <w:t xml:space="preserve"> by hypoteticky</w:t>
      </w:r>
      <w:r w:rsidR="003229C2">
        <w:rPr>
          <w:rFonts w:eastAsiaTheme="minorEastAsia"/>
          <w:lang w:val="en-US"/>
        </w:rPr>
        <w:t xml:space="preserve"> bránil</w:t>
      </w:r>
      <w:r>
        <w:rPr>
          <w:rFonts w:eastAsiaTheme="minorEastAsia"/>
          <w:lang w:val="en-US"/>
        </w:rPr>
        <w:t xml:space="preserve"> průchodu světla. Primárně se jedná o objekt skřín</w:t>
      </w:r>
      <w:r w:rsidR="003229C2">
        <w:rPr>
          <w:rFonts w:eastAsiaTheme="minorEastAsia"/>
          <w:lang w:val="en-US"/>
        </w:rPr>
        <w:t>ě</w:t>
      </w:r>
      <w:r>
        <w:rPr>
          <w:rFonts w:eastAsiaTheme="minorEastAsia"/>
          <w:lang w:val="en-US"/>
        </w:rPr>
        <w:t xml:space="preserve"> (4).</w:t>
      </w:r>
    </w:p>
    <w:p w14:paraId="7523F11D" w14:textId="5C3FCF29" w:rsidR="008F15E4" w:rsidRDefault="00CC130B" w:rsidP="003229C2">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5a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6</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rsidR="008F15E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6</m:t>
                  </m:r>
                </m:e>
              </m:mr>
            </m:m>
          </m:e>
        </m:d>
      </m:oMath>
    </w:p>
    <w:p w14:paraId="16FB3DBA" w14:textId="0341EC02" w:rsidR="008244F6" w:rsidRPr="008F15E4" w:rsidRDefault="008244F6" w:rsidP="008244F6">
      <w:pPr>
        <w:pStyle w:val="Standartnitext"/>
        <w:rPr>
          <w:lang w:bidi="he-IL"/>
        </w:rPr>
      </w:pPr>
      <w:r>
        <w:t xml:space="preserve">Jako vstupní scéna pro tento test byl zvolen výstup předešlého testování vlastnosti </w:t>
      </w:r>
      <m:oMath>
        <m:sSub>
          <m:sSubPr>
            <m:ctrlPr>
              <w:rPr>
                <w:rFonts w:ascii="Cambria Math" w:hAnsi="Cambria Math"/>
                <w:i/>
              </w:rPr>
            </m:ctrlPr>
          </m:sSubPr>
          <m:e>
            <m:r>
              <w:rPr>
                <w:rFonts w:ascii="Cambria Math" w:hAnsi="Cambria Math"/>
              </w:rPr>
              <m:t>X</m:t>
            </m:r>
          </m:e>
          <m:sub>
            <m:r>
              <w:rPr>
                <w:rFonts w:ascii="Cambria Math" w:hAnsi="Cambria Math"/>
                <w:lang w:val="en-IN"/>
              </w:rPr>
              <m:t>4</m:t>
            </m:r>
          </m:sub>
        </m:sSub>
      </m:oMath>
      <w:r>
        <w:rPr>
          <w:rFonts w:eastAsiaTheme="minorEastAsia"/>
        </w:rPr>
        <w:t>. Algoritmus byl spu</w:t>
      </w:r>
      <w:r>
        <w:rPr>
          <w:rFonts w:eastAsiaTheme="minorEastAsia"/>
          <w:lang w:bidi="he-IL"/>
        </w:rPr>
        <w:t xml:space="preserve">štěn desetkrát a v každém svém kroku měl do scény přiřadit jedno okno. Výsledek je znázorněn na </w:t>
      </w:r>
      <w:r>
        <w:rPr>
          <w:rFonts w:eastAsiaTheme="minorEastAsia"/>
          <w:lang w:bidi="he-IL"/>
        </w:rPr>
        <w:fldChar w:fldCharType="begin"/>
      </w:r>
      <w:r>
        <w:rPr>
          <w:rFonts w:eastAsiaTheme="minorEastAsia"/>
          <w:lang w:bidi="he-IL"/>
        </w:rPr>
        <w:instrText xml:space="preserve"> REF _Ref4233608 \h </w:instrText>
      </w:r>
      <w:r>
        <w:rPr>
          <w:rFonts w:eastAsiaTheme="minorEastAsia"/>
          <w:lang w:bidi="he-IL"/>
        </w:rPr>
      </w:r>
      <w:r>
        <w:rPr>
          <w:rFonts w:eastAsiaTheme="minorEastAsia"/>
          <w:lang w:bidi="he-IL"/>
        </w:rPr>
        <w:fldChar w:fldCharType="separate"/>
      </w:r>
      <w:r>
        <w:t xml:space="preserve">Obr. </w:t>
      </w:r>
      <w:r>
        <w:rPr>
          <w:noProof/>
        </w:rPr>
        <w:t>17</w:t>
      </w:r>
      <w:r>
        <w:rPr>
          <w:rFonts w:eastAsiaTheme="minorEastAsia"/>
          <w:lang w:bidi="he-IL"/>
        </w:rPr>
        <w:fldChar w:fldCharType="end"/>
      </w:r>
      <w:r>
        <w:rPr>
          <w:rFonts w:eastAsiaTheme="minorEastAsia"/>
          <w:lang w:bidi="he-IL"/>
        </w:rPr>
        <w:t xml:space="preserve">. V rámci tohoto testu nebyl povolen vážený náhodný výběr. </w:t>
      </w:r>
    </w:p>
    <w:p w14:paraId="55530B63" w14:textId="4AD1C374" w:rsidR="007B72C8" w:rsidRDefault="0052620E" w:rsidP="0052620E">
      <w:pPr>
        <w:pStyle w:val="CAPITION"/>
      </w:pPr>
      <w:r w:rsidRPr="0052620E">
        <w:rPr>
          <w:noProof/>
          <w:lang w:eastAsia="cs-CZ"/>
        </w:rPr>
        <w:lastRenderedPageBreak/>
        <w:drawing>
          <wp:inline distT="0" distB="0" distL="0" distR="0" wp14:anchorId="1E6DF6C1" wp14:editId="21B49310">
            <wp:extent cx="2702256" cy="1796555"/>
            <wp:effectExtent l="0" t="0" r="3175"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l="2797" t="12881" r="4661" b="5085"/>
                    <a:stretch/>
                  </pic:blipFill>
                  <pic:spPr bwMode="auto">
                    <a:xfrm>
                      <a:off x="0" y="0"/>
                      <a:ext cx="2726891" cy="1812933"/>
                    </a:xfrm>
                    <a:prstGeom prst="rect">
                      <a:avLst/>
                    </a:prstGeom>
                    <a:noFill/>
                    <a:ln>
                      <a:noFill/>
                    </a:ln>
                    <a:extLst>
                      <a:ext uri="{53640926-AAD7-44D8-BBD7-CCE9431645EC}">
                        <a14:shadowObscured xmlns:a14="http://schemas.microsoft.com/office/drawing/2010/main"/>
                      </a:ext>
                    </a:extLst>
                  </pic:spPr>
                </pic:pic>
              </a:graphicData>
            </a:graphic>
          </wp:inline>
        </w:drawing>
      </w:r>
    </w:p>
    <w:p w14:paraId="6C441BD2" w14:textId="15C0BBD6" w:rsidR="0052620E" w:rsidRPr="0052620E" w:rsidRDefault="0052620E" w:rsidP="0052620E">
      <w:pPr>
        <w:pStyle w:val="CAPITION"/>
        <w:rPr>
          <w:lang w:bidi="he-IL"/>
        </w:rPr>
      </w:pPr>
      <w:bookmarkStart w:id="83" w:name="_Ref4233608"/>
      <w:r>
        <w:t xml:space="preserve">Obr. </w:t>
      </w:r>
      <w:r w:rsidR="00CC130B">
        <w:fldChar w:fldCharType="begin"/>
      </w:r>
      <w:r w:rsidR="00CC130B">
        <w:instrText xml:space="preserve"> SEQ Obr. \* ARABIC </w:instrText>
      </w:r>
      <w:r w:rsidR="00CC130B">
        <w:fldChar w:fldCharType="separate"/>
      </w:r>
      <w:r w:rsidR="00BC471E">
        <w:rPr>
          <w:noProof/>
        </w:rPr>
        <w:t>17</w:t>
      </w:r>
      <w:r w:rsidR="00CC130B">
        <w:rPr>
          <w:noProof/>
        </w:rPr>
        <w:fldChar w:fldCharType="end"/>
      </w:r>
      <w:bookmarkEnd w:id="83"/>
      <w:r w:rsidR="008244F6">
        <w:t xml:space="preserve"> </w:t>
      </w:r>
      <w:r w:rsidR="009C6462">
        <w:t>Příklad výsledné</w:t>
      </w:r>
      <w:r w:rsidR="008244F6">
        <w:rPr>
          <w:lang w:bidi="he-IL"/>
        </w:rPr>
        <w:t xml:space="preserve"> scén</w:t>
      </w:r>
      <w:r w:rsidR="009C6462">
        <w:rPr>
          <w:lang w:bidi="he-IL"/>
        </w:rPr>
        <w:t>y</w:t>
      </w:r>
      <w:r w:rsidR="008244F6">
        <w:rPr>
          <w:lang w:bidi="he-IL"/>
        </w:rPr>
        <w:t xml:space="preserve"> po 10 iteracích, ve kterých se přidávala objektová třída 6</w:t>
      </w:r>
    </w:p>
    <w:p w14:paraId="08421808" w14:textId="7BD1748B" w:rsidR="00383B56" w:rsidRDefault="00383B56" w:rsidP="008F15E4">
      <w:pPr>
        <w:pStyle w:val="Heading2"/>
      </w:pPr>
      <w:r>
        <w:t xml:space="preserve"> </w:t>
      </w:r>
      <w:bookmarkStart w:id="84" w:name="_Toc4324704"/>
      <w:r>
        <w:t>Integrační testování</w:t>
      </w:r>
      <w:bookmarkEnd w:id="84"/>
    </w:p>
    <w:p w14:paraId="75618107" w14:textId="37B0B391" w:rsidR="00AA27F0" w:rsidRPr="00833DD2" w:rsidRDefault="00383B56" w:rsidP="0070200F">
      <w:pPr>
        <w:pStyle w:val="Standartnitext"/>
        <w:ind w:firstLine="708"/>
      </w:pPr>
      <w:r>
        <w:t>Z oblasti tradičního softwarového vývoje je převzat pojem integračního testu. Ten je zde používán ve smyslu otestování, jak dobře jsou sledované vlastnosti replikovatelné v případě, že do generovaného prostoru vstup</w:t>
      </w:r>
      <w:r w:rsidR="00E43742">
        <w:t>uje větší variabilita objektů.  Zároveň jsou v této kapitole prezentovány tři náhodně vygenerované pokoje a jejich vizualizace v herním enginu Unity.</w:t>
      </w:r>
    </w:p>
    <w:p w14:paraId="2AE9DD89" w14:textId="5D85C36B" w:rsidR="0054232F" w:rsidRDefault="00215DDE" w:rsidP="0054232F">
      <w:pPr>
        <w:pStyle w:val="Heading1"/>
      </w:pPr>
      <w:bookmarkStart w:id="85" w:name="_Toc4324705"/>
      <w:r>
        <w:lastRenderedPageBreak/>
        <w:t>Závěr</w:t>
      </w:r>
      <w:bookmarkEnd w:id="85"/>
    </w:p>
    <w:p w14:paraId="46698192" w14:textId="54085F3F" w:rsidR="00A61949" w:rsidRDefault="00A61949" w:rsidP="00B462D3">
      <w:pPr>
        <w:pStyle w:val="Standartnitext"/>
      </w:pPr>
      <w:r>
        <w:t xml:space="preserve">...bylo představil pozoruhodnou oblast, kde se metody strojového učení prakticky aplikují na generování obsahu.  </w:t>
      </w:r>
    </w:p>
    <w:p w14:paraId="7F89F8E4" w14:textId="1B2FC254" w:rsidR="00F0096B" w:rsidRDefault="00A61949" w:rsidP="00A61949">
      <w:pPr>
        <w:pStyle w:val="Standartni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w:t>
      </w:r>
      <w:r w:rsidR="00657ED6">
        <w:t xml:space="preserve"> či například variačních autoenkoderů </w:t>
      </w:r>
      <w:r>
        <w:t>v kombinaci s</w:t>
      </w:r>
      <w:r w:rsidR="001662B2">
        <w:t> </w:t>
      </w:r>
      <w:r>
        <w:t>konvolučními</w:t>
      </w:r>
      <w:r w:rsidR="001662B2">
        <w:t xml:space="preserve"> a jinými</w:t>
      </w:r>
      <w:r>
        <w:t xml:space="preserve"> </w:t>
      </w:r>
      <w:r w:rsidR="001662B2">
        <w:t>architekturami.</w:t>
      </w:r>
      <w:r>
        <w:t xml:space="preserve"> </w:t>
      </w:r>
    </w:p>
    <w:p w14:paraId="6878704E" w14:textId="0A07152F" w:rsidR="008F15E4" w:rsidRDefault="00A61949" w:rsidP="00A61949">
      <w:pPr>
        <w:pStyle w:val="Standartnitext"/>
      </w:pPr>
      <w:r>
        <w:t>V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r w:rsidR="00836ACB">
        <w:t>Principielně</w:t>
      </w:r>
      <w:r w:rsidR="00EB0B9D">
        <w:t xml:space="preserve">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w:t>
      </w:r>
      <w:r w:rsidR="006E41C8">
        <w:t>,</w:t>
      </w:r>
      <w:r w:rsidR="00B462D3">
        <w:t xml:space="preserve"> i</w:t>
      </w:r>
      <w:r w:rsidR="00EB0B9D">
        <w:t xml:space="preserve"> pro jiné úkoly.</w:t>
      </w:r>
      <w:r w:rsidR="00383DCF">
        <w:t xml:space="preserve"> Navržený algoritmus je rovněž parametrizovatelný a nabízí několik míst, kde lze experimentovat za účelem zlepšení výsledných produktů. </w:t>
      </w:r>
      <w:r w:rsidR="00B462D3">
        <w:t>Omezení, které se s</w:t>
      </w:r>
      <w:r w:rsidR="00383DCF">
        <w:t> touto metodou</w:t>
      </w:r>
      <w:r w:rsidR="00B462D3">
        <w:t xml:space="preserve"> pojí byl</w:t>
      </w:r>
      <w:r w:rsidR="00330A75">
        <w:t>a</w:t>
      </w:r>
      <w:r w:rsidR="00B462D3">
        <w:t xml:space="preserve"> konstatován</w:t>
      </w:r>
      <w:r w:rsidR="00330A75">
        <w:t>a</w:t>
      </w:r>
      <w:r w:rsidR="00B462D3">
        <w:t xml:space="preserve"> v průběhu práce.</w:t>
      </w:r>
    </w:p>
    <w:p w14:paraId="277B11CD" w14:textId="77777777" w:rsidR="008F15E4" w:rsidRDefault="008F15E4" w:rsidP="008F15E4">
      <w:pPr>
        <w:pStyle w:val="Standartnitext"/>
        <w:ind w:firstLine="432"/>
      </w:pPr>
      <w:r>
        <w:t>Spojitost, konvoluce? Specifické žánry? Natrénování na různých prostorech. Našěptávač pozice.</w:t>
      </w:r>
    </w:p>
    <w:p w14:paraId="79C313B8" w14:textId="0B737C69" w:rsidR="00A61949" w:rsidRDefault="00EB0B9D" w:rsidP="00A61949">
      <w:pPr>
        <w:pStyle w:val="Standartnitext"/>
      </w:pPr>
      <w:r>
        <w:t xml:space="preserve"> </w:t>
      </w:r>
      <w:r w:rsidR="00A61949">
        <w:t xml:space="preserve">  </w:t>
      </w:r>
    </w:p>
    <w:p w14:paraId="786AFBCC" w14:textId="30575D36" w:rsidR="00312F03" w:rsidRDefault="00312F03" w:rsidP="00A61949">
      <w:pPr>
        <w:pStyle w:val="Standartnitext"/>
      </w:pPr>
    </w:p>
    <w:p w14:paraId="229FA4CE" w14:textId="0432D8DF" w:rsidR="00312F03" w:rsidRDefault="00312F03" w:rsidP="00312F03">
      <w:pPr>
        <w:pStyle w:val="Heading1"/>
      </w:pPr>
      <w:bookmarkStart w:id="86" w:name="_Toc4324706"/>
      <w:r>
        <w:lastRenderedPageBreak/>
        <w:t>Seznam použité literatury</w:t>
      </w:r>
      <w:bookmarkEnd w:id="86"/>
    </w:p>
    <w:p w14:paraId="50A1BE96" w14:textId="77777777" w:rsidR="009D5C4C" w:rsidRPr="009D5C4C" w:rsidRDefault="00C836E9" w:rsidP="009D5C4C">
      <w:pPr>
        <w:pStyle w:val="Bibliography"/>
        <w:rPr>
          <w:rFonts w:ascii="Calibri" w:hAnsi="Calibri" w:cs="Calibri"/>
        </w:rPr>
      </w:pPr>
      <w:r>
        <w:fldChar w:fldCharType="begin"/>
      </w:r>
      <w:r>
        <w:instrText xml:space="preserve"> ADDIN ZOTERO_BIBL {"uncited":[],"omitted":[],"custom":[]} CSL_BIBLIOGRAPHY </w:instrText>
      </w:r>
      <w:r>
        <w:fldChar w:fldCharType="separate"/>
      </w:r>
      <w:r w:rsidR="009D5C4C" w:rsidRPr="009D5C4C">
        <w:rPr>
          <w:rFonts w:ascii="Calibri" w:hAnsi="Calibri" w:cs="Calibri"/>
        </w:rPr>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681965F1" w14:textId="77777777" w:rsidR="009D5C4C" w:rsidRPr="009D5C4C" w:rsidRDefault="009D5C4C" w:rsidP="009D5C4C">
      <w:pPr>
        <w:pStyle w:val="Bibliography"/>
        <w:rPr>
          <w:rFonts w:ascii="Calibri" w:hAnsi="Calibri" w:cs="Calibri"/>
        </w:rPr>
      </w:pPr>
      <w:r w:rsidRPr="009D5C4C">
        <w:rPr>
          <w:rFonts w:ascii="Calibri" w:hAnsi="Calibri" w:cs="Calibri"/>
        </w:rPr>
        <w:t xml:space="preserve">BECKHAM, Christopher a Christopher PAL, 2017. A step towards procedural terrain generation with GANs. </w:t>
      </w:r>
      <w:r w:rsidRPr="009D5C4C">
        <w:rPr>
          <w:rFonts w:ascii="Calibri" w:hAnsi="Calibri" w:cs="Calibri"/>
          <w:i/>
          <w:iCs/>
        </w:rPr>
        <w:t>arXiv:1707.03383 [cs, stat]</w:t>
      </w:r>
      <w:r w:rsidRPr="009D5C4C">
        <w:rPr>
          <w:rFonts w:ascii="Calibri" w:hAnsi="Calibri" w:cs="Calibri"/>
        </w:rPr>
        <w:t xml:space="preserve"> [online]. [vid. 2019-03-15]. Dostupné z: http://arxiv.org/abs/1707.03383</w:t>
      </w:r>
    </w:p>
    <w:p w14:paraId="3168CC82" w14:textId="77777777" w:rsidR="009D5C4C" w:rsidRPr="009D5C4C" w:rsidRDefault="009D5C4C" w:rsidP="009D5C4C">
      <w:pPr>
        <w:pStyle w:val="Bibliography"/>
        <w:rPr>
          <w:rFonts w:ascii="Calibri" w:hAnsi="Calibri" w:cs="Calibri"/>
        </w:rPr>
      </w:pPr>
      <w:r w:rsidRPr="009D5C4C">
        <w:rPr>
          <w:rFonts w:ascii="Calibri" w:hAnsi="Calibri" w:cs="Calibri"/>
        </w:rPr>
        <w:t xml:space="preserve">BHANDARE, Ashwin, Maithili BHIDE, Pranav GOKHALE a Rohan CHANDAVARKAR, 2016. Applications of Convolutional Neural Networks. </w:t>
      </w:r>
      <w:r w:rsidRPr="009D5C4C">
        <w:rPr>
          <w:rFonts w:ascii="Calibri" w:hAnsi="Calibri" w:cs="Calibri"/>
          <w:b/>
          <w:bCs/>
        </w:rPr>
        <w:t>7</w:t>
      </w:r>
      <w:r w:rsidRPr="009D5C4C">
        <w:rPr>
          <w:rFonts w:ascii="Calibri" w:hAnsi="Calibri" w:cs="Calibri"/>
        </w:rPr>
        <w:t xml:space="preserve">, 10. </w:t>
      </w:r>
    </w:p>
    <w:p w14:paraId="1C7A57AB" w14:textId="77777777" w:rsidR="009D5C4C" w:rsidRPr="009D5C4C" w:rsidRDefault="009D5C4C" w:rsidP="009D5C4C">
      <w:pPr>
        <w:pStyle w:val="Bibliography"/>
        <w:rPr>
          <w:rFonts w:ascii="Calibri" w:hAnsi="Calibri" w:cs="Calibri"/>
        </w:rPr>
      </w:pPr>
      <w:r w:rsidRPr="009D5C4C">
        <w:rPr>
          <w:rFonts w:ascii="Calibri" w:hAnsi="Calibri" w:cs="Calibri"/>
        </w:rPr>
        <w:t>CARLI, D. M. D., F. BEVILACQUA, C. T. POZZER a M. C. DORNELLAS, 2011. A Survey of Procedural Content Generation Techniques Suitable to Game Development. In: </w:t>
      </w:r>
      <w:r w:rsidRPr="009D5C4C">
        <w:rPr>
          <w:rFonts w:ascii="Calibri" w:hAnsi="Calibri" w:cs="Calibri"/>
          <w:i/>
          <w:iCs/>
        </w:rPr>
        <w:t>2011 Brazilian Symposium on Games and Digital Entertainment</w:t>
      </w:r>
      <w:r w:rsidRPr="009D5C4C">
        <w:rPr>
          <w:rFonts w:ascii="Calibri" w:hAnsi="Calibri" w:cs="Calibri"/>
        </w:rPr>
        <w:t xml:space="preserve">: </w:t>
      </w:r>
      <w:r w:rsidRPr="009D5C4C">
        <w:rPr>
          <w:rFonts w:ascii="Calibri" w:hAnsi="Calibri" w:cs="Calibri"/>
          <w:i/>
          <w:iCs/>
        </w:rPr>
        <w:t>2011 Brazilian Symposium on Games and Digital Entertainment</w:t>
      </w:r>
      <w:r w:rsidRPr="009D5C4C">
        <w:rPr>
          <w:rFonts w:ascii="Calibri" w:hAnsi="Calibri" w:cs="Calibri"/>
        </w:rPr>
        <w:t xml:space="preserve"> [online]. s. 26–35. Dostupné z: doi:10.1109/SBGAMES.2011.15</w:t>
      </w:r>
    </w:p>
    <w:p w14:paraId="1C81F6B1" w14:textId="77777777" w:rsidR="009D5C4C" w:rsidRPr="009D5C4C" w:rsidRDefault="009D5C4C" w:rsidP="009D5C4C">
      <w:pPr>
        <w:pStyle w:val="Bibliography"/>
        <w:rPr>
          <w:rFonts w:ascii="Calibri" w:hAnsi="Calibri" w:cs="Calibri"/>
        </w:rPr>
      </w:pPr>
      <w:r w:rsidRPr="009D5C4C">
        <w:rPr>
          <w:rFonts w:ascii="Calibri" w:hAnsi="Calibri" w:cs="Calibri"/>
        </w:rPr>
        <w:t xml:space="preserve">FISHER, Matthew, Daniel RITCHIE, Manolis SAVVA, Thomas FUNKHOUSER a Pat HANRAHAN, 2012. Example-based synthesis of 3D object arrangements. </w:t>
      </w:r>
      <w:r w:rsidRPr="009D5C4C">
        <w:rPr>
          <w:rFonts w:ascii="Calibri" w:hAnsi="Calibri" w:cs="Calibri"/>
          <w:i/>
          <w:iCs/>
        </w:rPr>
        <w:t>ACM Transactions on Graphics</w:t>
      </w:r>
      <w:r w:rsidRPr="009D5C4C">
        <w:rPr>
          <w:rFonts w:ascii="Calibri" w:hAnsi="Calibri" w:cs="Calibri"/>
        </w:rPr>
        <w:t xml:space="preserve"> [online]. </w:t>
      </w:r>
      <w:r w:rsidRPr="009D5C4C">
        <w:rPr>
          <w:rFonts w:ascii="Calibri" w:hAnsi="Calibri" w:cs="Calibri"/>
          <w:b/>
          <w:bCs/>
        </w:rPr>
        <w:t>31</w:t>
      </w:r>
      <w:r w:rsidRPr="009D5C4C">
        <w:rPr>
          <w:rFonts w:ascii="Calibri" w:hAnsi="Calibri" w:cs="Calibri"/>
        </w:rPr>
        <w:t>(6), 1. ISSN 07300301. Dostupné z: doi:10.1145/2366145.2366154</w:t>
      </w:r>
    </w:p>
    <w:p w14:paraId="40E1A749" w14:textId="77777777" w:rsidR="009D5C4C" w:rsidRPr="009D5C4C" w:rsidRDefault="009D5C4C" w:rsidP="009D5C4C">
      <w:pPr>
        <w:pStyle w:val="Bibliography"/>
        <w:rPr>
          <w:rFonts w:ascii="Calibri" w:hAnsi="Calibri" w:cs="Calibri"/>
        </w:rPr>
      </w:pPr>
      <w:r w:rsidRPr="009D5C4C">
        <w:rPr>
          <w:rFonts w:ascii="Calibri" w:hAnsi="Calibri" w:cs="Calibri"/>
        </w:rPr>
        <w:t xml:space="preserve">GAGNIUS, Paul, 2017. </w:t>
      </w:r>
      <w:r w:rsidRPr="009D5C4C">
        <w:rPr>
          <w:rFonts w:ascii="Calibri" w:hAnsi="Calibri" w:cs="Calibri"/>
          <w:i/>
          <w:iCs/>
        </w:rPr>
        <w:t>Markov Chains: From Theory to Implementation and Experimentation</w:t>
      </w:r>
      <w:r w:rsidRPr="009D5C4C">
        <w:rPr>
          <w:rFonts w:ascii="Calibri" w:hAnsi="Calibri" w:cs="Calibri"/>
        </w:rPr>
        <w:t xml:space="preserve">. B.m.: Wiley-Blackwell. ISBN 1-119-38755-8. </w:t>
      </w:r>
    </w:p>
    <w:p w14:paraId="2BDB8432" w14:textId="77777777" w:rsidR="009D5C4C" w:rsidRPr="009D5C4C" w:rsidRDefault="009D5C4C" w:rsidP="009D5C4C">
      <w:pPr>
        <w:pStyle w:val="Bibliography"/>
        <w:rPr>
          <w:rFonts w:ascii="Calibri" w:hAnsi="Calibri" w:cs="Calibri"/>
        </w:rPr>
      </w:pPr>
      <w:r w:rsidRPr="009D5C4C">
        <w:rPr>
          <w:rFonts w:ascii="Calibri" w:hAnsi="Calibri" w:cs="Calibri"/>
        </w:rPr>
        <w:t xml:space="preserve">GIACOMELLO, Edoardo, Pier Luca LANZI a Daniele LOIACONO, 2018. DOOM Level Generation using Generative Adversarial Networks. </w:t>
      </w:r>
      <w:r w:rsidRPr="009D5C4C">
        <w:rPr>
          <w:rFonts w:ascii="Calibri" w:hAnsi="Calibri" w:cs="Calibri"/>
          <w:i/>
          <w:iCs/>
        </w:rPr>
        <w:t>arXiv:1804.09154 [cs, stat]</w:t>
      </w:r>
      <w:r w:rsidRPr="009D5C4C">
        <w:rPr>
          <w:rFonts w:ascii="Calibri" w:hAnsi="Calibri" w:cs="Calibri"/>
        </w:rPr>
        <w:t xml:space="preserve"> [online]. [vid. 2018-06-14]. Dostupné z: http://arxiv.org/abs/1804.09154</w:t>
      </w:r>
    </w:p>
    <w:p w14:paraId="1F6B427D" w14:textId="77777777" w:rsidR="009D5C4C" w:rsidRPr="009D5C4C" w:rsidRDefault="009D5C4C" w:rsidP="009D5C4C">
      <w:pPr>
        <w:pStyle w:val="Bibliography"/>
        <w:rPr>
          <w:rFonts w:ascii="Calibri" w:hAnsi="Calibri" w:cs="Calibri"/>
        </w:rPr>
      </w:pPr>
      <w:r w:rsidRPr="009D5C4C">
        <w:rPr>
          <w:rFonts w:ascii="Calibri" w:hAnsi="Calibri" w:cs="Calibri"/>
        </w:rPr>
        <w:t xml:space="preserve">GLOROT, Xavier, Antoine BORDES a Yoshua BENGIO, 2011. Deep Sparse Rectiﬁer Neural Networks. 9. </w:t>
      </w:r>
    </w:p>
    <w:p w14:paraId="70E28475"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2016. NIPS 2016 Tutorial: Generative Adversarial Networks. </w:t>
      </w:r>
      <w:r w:rsidRPr="009D5C4C">
        <w:rPr>
          <w:rFonts w:ascii="Calibri" w:hAnsi="Calibri" w:cs="Calibri"/>
          <w:i/>
          <w:iCs/>
        </w:rPr>
        <w:t>arXiv:1701.00160 [cs]</w:t>
      </w:r>
      <w:r w:rsidRPr="009D5C4C">
        <w:rPr>
          <w:rFonts w:ascii="Calibri" w:hAnsi="Calibri" w:cs="Calibri"/>
        </w:rPr>
        <w:t xml:space="preserve"> [online]. [vid. 2018-06-14]. Dostupné z: http://arxiv.org/abs/1701.00160</w:t>
      </w:r>
    </w:p>
    <w:p w14:paraId="3D006E8C"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Yoshua BENIGO a Aaron COURVILLE, 2016. </w:t>
      </w:r>
      <w:r w:rsidRPr="009D5C4C">
        <w:rPr>
          <w:rFonts w:ascii="Calibri" w:hAnsi="Calibri" w:cs="Calibri"/>
          <w:i/>
          <w:iCs/>
        </w:rPr>
        <w:t>Deep Learning</w:t>
      </w:r>
      <w:r w:rsidRPr="009D5C4C">
        <w:rPr>
          <w:rFonts w:ascii="Calibri" w:hAnsi="Calibri" w:cs="Calibri"/>
        </w:rPr>
        <w:t xml:space="preserve"> [online]. B.m.: MIT Press. Dostupné z: http://www.deeplearningbook.org</w:t>
      </w:r>
    </w:p>
    <w:p w14:paraId="549DB604"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Jean POUGET-ABADIE, Mehdi MIRZA, Bing XU, David WARDE-FARLEY, Sherjil OZAIR, Aaron COURVILLE a Yoshua BENGIO, 2014. Generative Adversarial Nets. In: Z. GHAHRAMANI, M. WELLING, C. CORTES, N. D. LAWRENCE a K. Q. WEINBERGER, ed. </w:t>
      </w:r>
      <w:r w:rsidRPr="009D5C4C">
        <w:rPr>
          <w:rFonts w:ascii="Calibri" w:hAnsi="Calibri" w:cs="Calibri"/>
          <w:i/>
          <w:iCs/>
        </w:rPr>
        <w:t>Advances in Neural Information Processing Systems 27</w:t>
      </w:r>
      <w:r w:rsidRPr="009D5C4C">
        <w:rPr>
          <w:rFonts w:ascii="Calibri" w:hAnsi="Calibri" w:cs="Calibri"/>
        </w:rPr>
        <w:t xml:space="preserve"> [online]. B.m.: Curran Associates, Inc., s. 2672–2680 [vid. 2018-06-04]. Dostupné z: http://papers.nips.cc/paper/5423-generative-adversarial-nets.pdf</w:t>
      </w:r>
    </w:p>
    <w:p w14:paraId="415CAA65" w14:textId="77777777" w:rsidR="009D5C4C" w:rsidRPr="009D5C4C" w:rsidRDefault="009D5C4C" w:rsidP="009D5C4C">
      <w:pPr>
        <w:pStyle w:val="Bibliography"/>
        <w:rPr>
          <w:rFonts w:ascii="Calibri" w:hAnsi="Calibri" w:cs="Calibri"/>
        </w:rPr>
      </w:pPr>
      <w:r w:rsidRPr="009D5C4C">
        <w:rPr>
          <w:rFonts w:ascii="Calibri" w:hAnsi="Calibri" w:cs="Calibri"/>
        </w:rPr>
        <w:t xml:space="preserve">HENDRIKX, Mark, Sebastiaan MEIJER, Joeri VAN DER VELDEN a Alexandru IOSUP, 2013. Procedural Content Generation for Games: A Survey. </w:t>
      </w:r>
      <w:r w:rsidRPr="009D5C4C">
        <w:rPr>
          <w:rFonts w:ascii="Calibri" w:hAnsi="Calibri" w:cs="Calibri"/>
          <w:i/>
          <w:iCs/>
        </w:rPr>
        <w:t>ACM Transactions on Multimedia Computing, Communications, and Applications (TOMM)</w:t>
      </w:r>
      <w:r w:rsidRPr="009D5C4C">
        <w:rPr>
          <w:rFonts w:ascii="Calibri" w:hAnsi="Calibri" w:cs="Calibri"/>
        </w:rPr>
        <w:t xml:space="preserve">. </w:t>
      </w:r>
      <w:r w:rsidRPr="009D5C4C">
        <w:rPr>
          <w:rFonts w:ascii="Calibri" w:hAnsi="Calibri" w:cs="Calibri"/>
          <w:b/>
          <w:bCs/>
        </w:rPr>
        <w:t>9</w:t>
      </w:r>
      <w:r w:rsidRPr="009D5C4C">
        <w:rPr>
          <w:rFonts w:ascii="Calibri" w:hAnsi="Calibri" w:cs="Calibri"/>
        </w:rPr>
        <w:t xml:space="preserve">(1), 24. ISSN 1551-6857. </w:t>
      </w:r>
    </w:p>
    <w:p w14:paraId="1B01B099"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ISOLA, Phillip, Jun-Yan ZHU, Tinghui ZHOU a Alexei A. EFROS, 2016. Image-to-Image Translation with Conditional Adversarial Networks. </w:t>
      </w:r>
      <w:r w:rsidRPr="009D5C4C">
        <w:rPr>
          <w:rFonts w:ascii="Calibri" w:hAnsi="Calibri" w:cs="Calibri"/>
          <w:i/>
          <w:iCs/>
        </w:rPr>
        <w:t>arXiv:1611.07004 [cs]</w:t>
      </w:r>
      <w:r w:rsidRPr="009D5C4C">
        <w:rPr>
          <w:rFonts w:ascii="Calibri" w:hAnsi="Calibri" w:cs="Calibri"/>
        </w:rPr>
        <w:t xml:space="preserve"> [online]. [vid. 2019-03-15]. Dostupné z: http://arxiv.org/abs/1611.07004</w:t>
      </w:r>
    </w:p>
    <w:p w14:paraId="2AE09122" w14:textId="77777777" w:rsidR="009D5C4C" w:rsidRPr="009D5C4C" w:rsidRDefault="009D5C4C" w:rsidP="009D5C4C">
      <w:pPr>
        <w:pStyle w:val="Bibliography"/>
        <w:rPr>
          <w:rFonts w:ascii="Calibri" w:hAnsi="Calibri" w:cs="Calibri"/>
        </w:rPr>
      </w:pPr>
      <w:r w:rsidRPr="009D5C4C">
        <w:rPr>
          <w:rFonts w:ascii="Calibri" w:hAnsi="Calibri" w:cs="Calibri"/>
        </w:rPr>
        <w:t xml:space="preserve">JAIN, Rishabh, Aaron ISAKSEN, Christoffer HOLMGA a Julian TOGELIUS, 2016. Autoencoders for Level Generation, Repair, and Recognition. </w:t>
      </w:r>
      <w:r w:rsidRPr="009D5C4C">
        <w:rPr>
          <w:rFonts w:ascii="Calibri" w:hAnsi="Calibri" w:cs="Calibri"/>
          <w:i/>
          <w:iCs/>
        </w:rPr>
        <w:t>Proceedings of the ICCC Workshop on Computational Creativity and Games</w:t>
      </w:r>
      <w:r w:rsidRPr="009D5C4C">
        <w:rPr>
          <w:rFonts w:ascii="Calibri" w:hAnsi="Calibri" w:cs="Calibri"/>
        </w:rPr>
        <w:t xml:space="preserve">. 9. </w:t>
      </w:r>
    </w:p>
    <w:p w14:paraId="042C9DFF" w14:textId="77777777" w:rsidR="009D5C4C" w:rsidRPr="009D5C4C" w:rsidRDefault="009D5C4C" w:rsidP="009D5C4C">
      <w:pPr>
        <w:pStyle w:val="Bibliography"/>
        <w:rPr>
          <w:rFonts w:ascii="Calibri" w:hAnsi="Calibri" w:cs="Calibri"/>
        </w:rPr>
      </w:pPr>
      <w:r w:rsidRPr="009D5C4C">
        <w:rPr>
          <w:rFonts w:ascii="Calibri" w:hAnsi="Calibri" w:cs="Calibri"/>
        </w:rPr>
        <w:t xml:space="preserve">JEBARA, Tony, 1996. Discriminative, Generative and Imitative Learning. 212. </w:t>
      </w:r>
    </w:p>
    <w:p w14:paraId="3EB5EE8B" w14:textId="77777777" w:rsidR="009D5C4C" w:rsidRPr="009D5C4C" w:rsidRDefault="009D5C4C" w:rsidP="009D5C4C">
      <w:pPr>
        <w:pStyle w:val="Bibliography"/>
        <w:rPr>
          <w:rFonts w:ascii="Calibri" w:hAnsi="Calibri" w:cs="Calibri"/>
        </w:rPr>
      </w:pPr>
      <w:r w:rsidRPr="009D5C4C">
        <w:rPr>
          <w:rFonts w:ascii="Calibri" w:hAnsi="Calibri" w:cs="Calibri"/>
        </w:rPr>
        <w:t xml:space="preserve">JEBARA, Tony, 2004. </w:t>
      </w:r>
      <w:r w:rsidRPr="009D5C4C">
        <w:rPr>
          <w:rFonts w:ascii="Calibri" w:hAnsi="Calibri" w:cs="Calibri"/>
          <w:i/>
          <w:iCs/>
        </w:rPr>
        <w:t>Machine Learning Discriminative and Generative</w:t>
      </w:r>
      <w:r w:rsidRPr="009D5C4C">
        <w:rPr>
          <w:rFonts w:ascii="Calibri" w:hAnsi="Calibri" w:cs="Calibri"/>
        </w:rPr>
        <w:t xml:space="preserve"> [online]. 1. vyd. United States: Springer US. ISBN 978-1-4419-9011-2. Dostupné z: https://www.springer.com/gp/book/9781402076473</w:t>
      </w:r>
    </w:p>
    <w:p w14:paraId="648D1918" w14:textId="77777777" w:rsidR="009D5C4C" w:rsidRPr="009D5C4C" w:rsidRDefault="009D5C4C" w:rsidP="009D5C4C">
      <w:pPr>
        <w:pStyle w:val="Bibliography"/>
        <w:rPr>
          <w:rFonts w:ascii="Calibri" w:hAnsi="Calibri" w:cs="Calibri"/>
        </w:rPr>
      </w:pPr>
      <w:r w:rsidRPr="009D5C4C">
        <w:rPr>
          <w:rFonts w:ascii="Calibri" w:hAnsi="Calibri" w:cs="Calibri"/>
        </w:rPr>
        <w:t xml:space="preserve">JORDAN, M. I. a T. M. MITCHELL, 2015. Machine learning: Trends, perspectives, and prospects. </w:t>
      </w:r>
      <w:r w:rsidRPr="009D5C4C">
        <w:rPr>
          <w:rFonts w:ascii="Calibri" w:hAnsi="Calibri" w:cs="Calibri"/>
          <w:i/>
          <w:iCs/>
        </w:rPr>
        <w:t>Science</w:t>
      </w:r>
      <w:r w:rsidRPr="009D5C4C">
        <w:rPr>
          <w:rFonts w:ascii="Calibri" w:hAnsi="Calibri" w:cs="Calibri"/>
        </w:rPr>
        <w:t xml:space="preserve"> [online]. </w:t>
      </w:r>
      <w:r w:rsidRPr="009D5C4C">
        <w:rPr>
          <w:rFonts w:ascii="Calibri" w:hAnsi="Calibri" w:cs="Calibri"/>
          <w:b/>
          <w:bCs/>
        </w:rPr>
        <w:t>349</w:t>
      </w:r>
      <w:r w:rsidRPr="009D5C4C">
        <w:rPr>
          <w:rFonts w:ascii="Calibri" w:hAnsi="Calibri" w:cs="Calibri"/>
        </w:rPr>
        <w:t>(6245), 255–260. ISSN 0036-8075, 1095-9203. Dostupné z: doi:10.1126/science.aaa8415</w:t>
      </w:r>
    </w:p>
    <w:p w14:paraId="14089C51" w14:textId="77777777" w:rsidR="009D5C4C" w:rsidRPr="009D5C4C" w:rsidRDefault="009D5C4C" w:rsidP="009D5C4C">
      <w:pPr>
        <w:pStyle w:val="Bibliography"/>
        <w:rPr>
          <w:rFonts w:ascii="Calibri" w:hAnsi="Calibri" w:cs="Calibri"/>
        </w:rPr>
      </w:pPr>
      <w:r w:rsidRPr="009D5C4C">
        <w:rPr>
          <w:rFonts w:ascii="Calibri" w:hAnsi="Calibri" w:cs="Calibri"/>
        </w:rPr>
        <w:t>JULIAN, Togelius, Noor SHAKER a Mark J. NELSON, 2016. Introduction. In: </w:t>
      </w:r>
      <w:r w:rsidRPr="009D5C4C">
        <w:rPr>
          <w:rFonts w:ascii="Calibri" w:hAnsi="Calibri" w:cs="Calibri"/>
          <w:i/>
          <w:iCs/>
        </w:rPr>
        <w:t>Procedural Content Generation in Games: A Textbook and an Overview of Current Research</w:t>
      </w:r>
      <w:r w:rsidRPr="009D5C4C">
        <w:rPr>
          <w:rFonts w:ascii="Calibri" w:hAnsi="Calibri" w:cs="Calibri"/>
        </w:rPr>
        <w:t xml:space="preserve">. B.m.: Springer. ISBN 978-3-319-42714-0. </w:t>
      </w:r>
    </w:p>
    <w:p w14:paraId="296186CD" w14:textId="77777777" w:rsidR="009D5C4C" w:rsidRPr="009D5C4C" w:rsidRDefault="009D5C4C" w:rsidP="009D5C4C">
      <w:pPr>
        <w:pStyle w:val="Bibliography"/>
        <w:rPr>
          <w:rFonts w:ascii="Calibri" w:hAnsi="Calibri" w:cs="Calibri"/>
        </w:rPr>
      </w:pPr>
      <w:r w:rsidRPr="009D5C4C">
        <w:rPr>
          <w:rFonts w:ascii="Calibri" w:hAnsi="Calibri" w:cs="Calibri"/>
        </w:rPr>
        <w:t>KAPUR, Arnav, Shreyas KAPUR a Pattie MAES, 2018. AlterEgo: A Personalized Wearable Silent Speech Interface. In: </w:t>
      </w:r>
      <w:r w:rsidRPr="009D5C4C">
        <w:rPr>
          <w:rFonts w:ascii="Calibri" w:hAnsi="Calibri" w:cs="Calibri"/>
          <w:i/>
          <w:iCs/>
        </w:rPr>
        <w:t>23rd International Conference on Intelligent User Interfaces</w:t>
      </w:r>
      <w:r w:rsidRPr="009D5C4C">
        <w:rPr>
          <w:rFonts w:ascii="Calibri" w:hAnsi="Calibri" w:cs="Calibri"/>
        </w:rPr>
        <w:t xml:space="preserve"> [online]. New York, NY, USA: ACM, s. 43–53 [vid. 2019-03-08]. IUI ’18. ISBN 978-1-4503-4945-1. Dostupné z: doi:10.1145/3172944.3172977</w:t>
      </w:r>
    </w:p>
    <w:p w14:paraId="1D7D22DE" w14:textId="77777777" w:rsidR="009D5C4C" w:rsidRPr="009D5C4C" w:rsidRDefault="009D5C4C" w:rsidP="009D5C4C">
      <w:pPr>
        <w:pStyle w:val="Bibliography"/>
        <w:rPr>
          <w:rFonts w:ascii="Calibri" w:hAnsi="Calibri" w:cs="Calibri"/>
        </w:rPr>
      </w:pPr>
      <w:r w:rsidRPr="009D5C4C">
        <w:rPr>
          <w:rFonts w:ascii="Calibri" w:hAnsi="Calibri" w:cs="Calibri"/>
        </w:rPr>
        <w:t xml:space="preserve">KARRAS, Tero, Samuli LAINE a Timo AILA, 2018. A Style-Based Generator Architecture for Generative Adversarial Networks. </w:t>
      </w:r>
      <w:r w:rsidRPr="009D5C4C">
        <w:rPr>
          <w:rFonts w:ascii="Calibri" w:hAnsi="Calibri" w:cs="Calibri"/>
          <w:i/>
          <w:iCs/>
        </w:rPr>
        <w:t>arXiv:1812.04948 [cs, stat]</w:t>
      </w:r>
      <w:r w:rsidRPr="009D5C4C">
        <w:rPr>
          <w:rFonts w:ascii="Calibri" w:hAnsi="Calibri" w:cs="Calibri"/>
        </w:rPr>
        <w:t xml:space="preserve"> [online]. [vid. 2019-03-21]. Dostupné z: http://arxiv.org/abs/1812.04948</w:t>
      </w:r>
    </w:p>
    <w:p w14:paraId="64AF618F" w14:textId="77777777" w:rsidR="009D5C4C" w:rsidRPr="009D5C4C" w:rsidRDefault="009D5C4C" w:rsidP="009D5C4C">
      <w:pPr>
        <w:pStyle w:val="Bibliography"/>
        <w:rPr>
          <w:rFonts w:ascii="Calibri" w:hAnsi="Calibri" w:cs="Calibri"/>
        </w:rPr>
      </w:pPr>
      <w:r w:rsidRPr="009D5C4C">
        <w:rPr>
          <w:rFonts w:ascii="Calibri" w:hAnsi="Calibri" w:cs="Calibri"/>
        </w:rPr>
        <w:t xml:space="preserve">KINGMA, Diederik P. a Max WELLING, 2013. Auto-Encoding Variational Bayes. </w:t>
      </w:r>
      <w:r w:rsidRPr="009D5C4C">
        <w:rPr>
          <w:rFonts w:ascii="Calibri" w:hAnsi="Calibri" w:cs="Calibri"/>
          <w:i/>
          <w:iCs/>
        </w:rPr>
        <w:t>arXiv:1312.6114 [cs, stat]</w:t>
      </w:r>
      <w:r w:rsidRPr="009D5C4C">
        <w:rPr>
          <w:rFonts w:ascii="Calibri" w:hAnsi="Calibri" w:cs="Calibri"/>
        </w:rPr>
        <w:t xml:space="preserve"> [online]. [vid. 2018-12-26]. Dostupné z: http://arxiv.org/abs/1312.6114</w:t>
      </w:r>
    </w:p>
    <w:p w14:paraId="373E8CA8" w14:textId="77777777" w:rsidR="009D5C4C" w:rsidRPr="009D5C4C" w:rsidRDefault="009D5C4C" w:rsidP="009D5C4C">
      <w:pPr>
        <w:pStyle w:val="Bibliography"/>
        <w:rPr>
          <w:rFonts w:ascii="Calibri" w:hAnsi="Calibri" w:cs="Calibri"/>
        </w:rPr>
      </w:pPr>
      <w:r w:rsidRPr="009D5C4C">
        <w:rPr>
          <w:rFonts w:ascii="Calibri" w:hAnsi="Calibri" w:cs="Calibri"/>
        </w:rPr>
        <w:t xml:space="preserve">KRIZHEVSKY, Alex, Ilya SUTSKEVER a Geoffrey E HINTON, 2012. ImageNet Classification with Deep Convolutional Neural Networks. In: F. PEREIRA, C. J. C. BURGES, L. BOTTOU a K. Q. WEINBERGER, ed. </w:t>
      </w:r>
      <w:r w:rsidRPr="009D5C4C">
        <w:rPr>
          <w:rFonts w:ascii="Calibri" w:hAnsi="Calibri" w:cs="Calibri"/>
          <w:i/>
          <w:iCs/>
        </w:rPr>
        <w:t>Advances in Neural Information Processing Systems 25</w:t>
      </w:r>
      <w:r w:rsidRPr="009D5C4C">
        <w:rPr>
          <w:rFonts w:ascii="Calibri" w:hAnsi="Calibri" w:cs="Calibri"/>
        </w:rPr>
        <w:t xml:space="preserve"> [online]. B.m.: Curran Associates, Inc., s. 1097–1105 [vid. 2019-03-09]. Dostupné z: http://papers.nips.cc/paper/4824-imagenet-classification-with-deep-convolutional-neural-networks.pdf</w:t>
      </w:r>
    </w:p>
    <w:p w14:paraId="75A6DD79" w14:textId="77777777" w:rsidR="009D5C4C" w:rsidRPr="009D5C4C" w:rsidRDefault="009D5C4C" w:rsidP="009D5C4C">
      <w:pPr>
        <w:pStyle w:val="Bibliography"/>
        <w:rPr>
          <w:rFonts w:ascii="Calibri" w:hAnsi="Calibri" w:cs="Calibri"/>
        </w:rPr>
      </w:pPr>
      <w:r w:rsidRPr="009D5C4C">
        <w:rPr>
          <w:rFonts w:ascii="Calibri" w:hAnsi="Calibri" w:cs="Calibri"/>
        </w:rPr>
        <w:t>LECUN, Yann, Léon BOTTOU, Yoshua BENGIO a Patrick HAFFNER, 1998. Gradient-Based Learning Applied to Document Recognition [online]. [vid. 2019-03-08]. Dostupné z: http://yann.lecun.com/exdb/publis/pdf/lecun-98.pdf</w:t>
      </w:r>
    </w:p>
    <w:p w14:paraId="1D8B5FFF" w14:textId="77777777" w:rsidR="009D5C4C" w:rsidRPr="009D5C4C" w:rsidRDefault="009D5C4C" w:rsidP="009D5C4C">
      <w:pPr>
        <w:pStyle w:val="Bibliography"/>
        <w:rPr>
          <w:rFonts w:ascii="Calibri" w:hAnsi="Calibri" w:cs="Calibri"/>
        </w:rPr>
      </w:pPr>
      <w:r w:rsidRPr="009D5C4C">
        <w:rPr>
          <w:rFonts w:ascii="Calibri" w:hAnsi="Calibri" w:cs="Calibri"/>
        </w:rPr>
        <w:t xml:space="preserve">MEDLER, David A a Michael R W DAWSON, 1994. Using Redundancy to Improve the Performance of Artificial Neural Networks. </w:t>
      </w:r>
      <w:r w:rsidRPr="009D5C4C">
        <w:rPr>
          <w:rFonts w:ascii="Calibri" w:hAnsi="Calibri" w:cs="Calibri"/>
          <w:i/>
          <w:iCs/>
        </w:rPr>
        <w:t>Proceedings of the Tenth Canadian Conference on Artificial Intelligence</w:t>
      </w:r>
      <w:r w:rsidRPr="009D5C4C">
        <w:rPr>
          <w:rFonts w:ascii="Calibri" w:hAnsi="Calibri" w:cs="Calibri"/>
        </w:rPr>
        <w:t xml:space="preserve">. 8. </w:t>
      </w:r>
    </w:p>
    <w:p w14:paraId="06EE88FD" w14:textId="77777777" w:rsidR="009D5C4C" w:rsidRPr="009D5C4C" w:rsidRDefault="009D5C4C" w:rsidP="009D5C4C">
      <w:pPr>
        <w:pStyle w:val="Bibliography"/>
        <w:rPr>
          <w:rFonts w:ascii="Calibri" w:hAnsi="Calibri" w:cs="Calibri"/>
        </w:rPr>
      </w:pPr>
      <w:r w:rsidRPr="009D5C4C">
        <w:rPr>
          <w:rFonts w:ascii="Calibri" w:hAnsi="Calibri" w:cs="Calibri"/>
        </w:rPr>
        <w:t xml:space="preserve">MICHAEL REVOW, CHRISTOPHER K.I WILLIAMS a GEOFFREY E. HINTON, 1996. Using Generative Models for Handwritten Digit Recognition. </w:t>
      </w:r>
      <w:r w:rsidRPr="009D5C4C">
        <w:rPr>
          <w:rFonts w:ascii="Calibri" w:hAnsi="Calibri" w:cs="Calibri"/>
          <w:i/>
          <w:iCs/>
        </w:rPr>
        <w:t>IEEE Transactions on pattern analysis and machine intelligence</w:t>
      </w:r>
      <w:r w:rsidRPr="009D5C4C">
        <w:rPr>
          <w:rFonts w:ascii="Calibri" w:hAnsi="Calibri" w:cs="Calibri"/>
        </w:rPr>
        <w:t xml:space="preserve">. </w:t>
      </w:r>
      <w:r w:rsidRPr="009D5C4C">
        <w:rPr>
          <w:rFonts w:ascii="Calibri" w:hAnsi="Calibri" w:cs="Calibri"/>
          <w:b/>
          <w:bCs/>
        </w:rPr>
        <w:t>18</w:t>
      </w:r>
      <w:r w:rsidRPr="009D5C4C">
        <w:rPr>
          <w:rFonts w:ascii="Calibri" w:hAnsi="Calibri" w:cs="Calibri"/>
        </w:rPr>
        <w:t xml:space="preserve">(6), 15. </w:t>
      </w:r>
    </w:p>
    <w:p w14:paraId="080A131A"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MITCHELL, Tom M., 1997a.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058B80F9" w14:textId="77777777" w:rsidR="009D5C4C" w:rsidRPr="009D5C4C" w:rsidRDefault="009D5C4C" w:rsidP="009D5C4C">
      <w:pPr>
        <w:pStyle w:val="Bibliography"/>
        <w:rPr>
          <w:rFonts w:ascii="Calibri" w:hAnsi="Calibri" w:cs="Calibri"/>
        </w:rPr>
      </w:pPr>
      <w:r w:rsidRPr="009D5C4C">
        <w:rPr>
          <w:rFonts w:ascii="Calibri" w:hAnsi="Calibri" w:cs="Calibri"/>
        </w:rPr>
        <w:t xml:space="preserve">MITCHELL, Tom M., 1997b.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53DF9098" w14:textId="77777777" w:rsidR="009D5C4C" w:rsidRPr="009D5C4C" w:rsidRDefault="009D5C4C" w:rsidP="009D5C4C">
      <w:pPr>
        <w:pStyle w:val="Bibliography"/>
        <w:rPr>
          <w:rFonts w:ascii="Calibri" w:hAnsi="Calibri" w:cs="Calibri"/>
        </w:rPr>
      </w:pPr>
      <w:r w:rsidRPr="009D5C4C">
        <w:rPr>
          <w:rFonts w:ascii="Calibri" w:hAnsi="Calibri" w:cs="Calibri"/>
        </w:rPr>
        <w:t xml:space="preserve">NG, Andrew Y a Michael I JORDAN, nedatováno. On Discriminative vs. Generative Classifiers: A comparison of logistic regression and naive Bayes. 8. </w:t>
      </w:r>
    </w:p>
    <w:p w14:paraId="42BB03A4" w14:textId="77777777" w:rsidR="009D5C4C" w:rsidRPr="009D5C4C" w:rsidRDefault="009D5C4C" w:rsidP="009D5C4C">
      <w:pPr>
        <w:pStyle w:val="Bibliography"/>
        <w:rPr>
          <w:rFonts w:ascii="Calibri" w:hAnsi="Calibri" w:cs="Calibri"/>
        </w:rPr>
      </w:pPr>
      <w:r w:rsidRPr="009D5C4C">
        <w:rPr>
          <w:rFonts w:ascii="Calibri" w:hAnsi="Calibri" w:cs="Calibri"/>
        </w:rPr>
        <w:t xml:space="preserve">OLIPHANT, Travis E., 2007. Python for Scientific Computing.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9</w:t>
      </w:r>
      <w:r w:rsidRPr="009D5C4C">
        <w:rPr>
          <w:rFonts w:ascii="Calibri" w:hAnsi="Calibri" w:cs="Calibri"/>
        </w:rPr>
        <w:t>(3), 10–20. ISSN 1521-9615. Dostupné z: doi:10.1109/MCSE.2007.58</w:t>
      </w:r>
    </w:p>
    <w:p w14:paraId="1B877E0D" w14:textId="77777777" w:rsidR="009D5C4C" w:rsidRPr="009D5C4C" w:rsidRDefault="009D5C4C" w:rsidP="009D5C4C">
      <w:pPr>
        <w:pStyle w:val="Bibliography"/>
        <w:rPr>
          <w:rFonts w:ascii="Calibri" w:hAnsi="Calibri" w:cs="Calibri"/>
        </w:rPr>
      </w:pPr>
      <w:r w:rsidRPr="009D5C4C">
        <w:rPr>
          <w:rFonts w:ascii="Calibri" w:hAnsi="Calibri" w:cs="Calibri"/>
        </w:rPr>
        <w:t xml:space="preserve">PEREIRA, Francisco Camara, 2008. </w:t>
      </w:r>
      <w:r w:rsidRPr="009D5C4C">
        <w:rPr>
          <w:rFonts w:ascii="Calibri" w:hAnsi="Calibri" w:cs="Calibri"/>
          <w:i/>
          <w:iCs/>
        </w:rPr>
        <w:t>Creativity and AI: A Conceptual Blending approach</w:t>
      </w:r>
      <w:r w:rsidRPr="009D5C4C">
        <w:rPr>
          <w:rFonts w:ascii="Calibri" w:hAnsi="Calibri" w:cs="Calibri"/>
        </w:rPr>
        <w:t xml:space="preserve">. Portugal: University of Coimbra. ISBN 978-3-11-019856-0. </w:t>
      </w:r>
    </w:p>
    <w:p w14:paraId="37FB7989" w14:textId="77777777" w:rsidR="009D5C4C" w:rsidRPr="009D5C4C" w:rsidRDefault="009D5C4C" w:rsidP="009D5C4C">
      <w:pPr>
        <w:pStyle w:val="Bibliography"/>
        <w:rPr>
          <w:rFonts w:ascii="Calibri" w:hAnsi="Calibri" w:cs="Calibri"/>
        </w:rPr>
      </w:pPr>
      <w:r w:rsidRPr="009D5C4C">
        <w:rPr>
          <w:rFonts w:ascii="Calibri" w:hAnsi="Calibri" w:cs="Calibri"/>
        </w:rPr>
        <w:t xml:space="preserve">SMITH, Gillian, 2015. An Analog History of Procedural Content Generation. </w:t>
      </w:r>
      <w:r w:rsidRPr="009D5C4C">
        <w:rPr>
          <w:rFonts w:ascii="Calibri" w:hAnsi="Calibri" w:cs="Calibri"/>
          <w:i/>
          <w:iCs/>
        </w:rPr>
        <w:t>FDG</w:t>
      </w:r>
      <w:r w:rsidRPr="009D5C4C">
        <w:rPr>
          <w:rFonts w:ascii="Calibri" w:hAnsi="Calibri" w:cs="Calibri"/>
        </w:rPr>
        <w:t xml:space="preserve">. 6. </w:t>
      </w:r>
    </w:p>
    <w:p w14:paraId="45725B2E" w14:textId="77777777" w:rsidR="009D5C4C" w:rsidRPr="009D5C4C" w:rsidRDefault="009D5C4C" w:rsidP="009D5C4C">
      <w:pPr>
        <w:pStyle w:val="Bibliography"/>
        <w:rPr>
          <w:rFonts w:ascii="Calibri" w:hAnsi="Calibri" w:cs="Calibri"/>
        </w:rPr>
      </w:pPr>
      <w:r w:rsidRPr="009D5C4C">
        <w:rPr>
          <w:rFonts w:ascii="Calibri" w:hAnsi="Calibri" w:cs="Calibri"/>
        </w:rPr>
        <w:t>SUAREZ, Patricia L., Angel D. SAPPA a Boris X. VINTIMILLA, 2017. Infrared Image Colorization Based on a Triplet DCGAN Architecture. In: </w:t>
      </w:r>
      <w:r w:rsidRPr="009D5C4C">
        <w:rPr>
          <w:rFonts w:ascii="Calibri" w:hAnsi="Calibri" w:cs="Calibri"/>
          <w:i/>
          <w:iCs/>
        </w:rPr>
        <w:t>2017 IEEE Conference on Computer Vision and Pattern Recognition Workshops (CVPRW)</w:t>
      </w:r>
      <w:r w:rsidRPr="009D5C4C">
        <w:rPr>
          <w:rFonts w:ascii="Calibri" w:hAnsi="Calibri" w:cs="Calibri"/>
        </w:rPr>
        <w:t xml:space="preserve">: </w:t>
      </w:r>
      <w:r w:rsidRPr="009D5C4C">
        <w:rPr>
          <w:rFonts w:ascii="Calibri" w:hAnsi="Calibri" w:cs="Calibri"/>
          <w:i/>
          <w:iCs/>
        </w:rPr>
        <w:t>2017 IEEE Conference on Computer Vision and Pattern Recognition Workshops (CVPRW)</w:t>
      </w:r>
      <w:r w:rsidRPr="009D5C4C">
        <w:rPr>
          <w:rFonts w:ascii="Calibri" w:hAnsi="Calibri" w:cs="Calibri"/>
        </w:rPr>
        <w:t xml:space="preserve"> [online]. Honolulu, HI, USA: IEEE, s. 212–217 [vid. 2019-03-15]. ISBN 978-1-5386-0733-6. Dostupné z: doi:10.1109/CVPRW.2017.32</w:t>
      </w:r>
    </w:p>
    <w:p w14:paraId="4F20C874" w14:textId="77777777" w:rsidR="009D5C4C" w:rsidRPr="009D5C4C" w:rsidRDefault="009D5C4C" w:rsidP="009D5C4C">
      <w:pPr>
        <w:pStyle w:val="Bibliography"/>
        <w:rPr>
          <w:rFonts w:ascii="Calibri" w:hAnsi="Calibri" w:cs="Calibri"/>
        </w:rPr>
      </w:pPr>
      <w:r w:rsidRPr="009D5C4C">
        <w:rPr>
          <w:rFonts w:ascii="Calibri" w:hAnsi="Calibri" w:cs="Calibri"/>
        </w:rPr>
        <w:t xml:space="preserve">SUMMERVILLE, Adam a Michael MATEAS, 2016. Super Mario as a String: Platformer Level Generation Via LSTMs. </w:t>
      </w:r>
      <w:r w:rsidRPr="009D5C4C">
        <w:rPr>
          <w:rFonts w:ascii="Calibri" w:hAnsi="Calibri" w:cs="Calibri"/>
          <w:i/>
          <w:iCs/>
        </w:rPr>
        <w:t>arXiv:1603.00930 [cs]</w:t>
      </w:r>
      <w:r w:rsidRPr="009D5C4C">
        <w:rPr>
          <w:rFonts w:ascii="Calibri" w:hAnsi="Calibri" w:cs="Calibri"/>
        </w:rPr>
        <w:t xml:space="preserve"> [online]. [vid. 2019-03-10]. Dostupné z: http://arxiv.org/abs/1603.00930</w:t>
      </w:r>
    </w:p>
    <w:p w14:paraId="37B6F4B1" w14:textId="77777777" w:rsidR="009D5C4C" w:rsidRPr="009D5C4C" w:rsidRDefault="009D5C4C" w:rsidP="009D5C4C">
      <w:pPr>
        <w:pStyle w:val="Bibliography"/>
        <w:rPr>
          <w:rFonts w:ascii="Calibri" w:hAnsi="Calibri" w:cs="Calibri"/>
        </w:rPr>
      </w:pPr>
      <w:r w:rsidRPr="009D5C4C">
        <w:rPr>
          <w:rFonts w:ascii="Calibri" w:hAnsi="Calibri" w:cs="Calibri"/>
        </w:rPr>
        <w:t xml:space="preserve">SUMMERVILLE, Adam, Sam SNODGRASS, Matthew GUZDIAL, Christoffer HOLMGÅRD, Amy K. HOOVER, Aaron ISAKSEN, Andy NEALEN a Julian TOGELIUS, 2017. Procedural Content Generation via Machine Learning (PCGML). </w:t>
      </w:r>
      <w:r w:rsidRPr="009D5C4C">
        <w:rPr>
          <w:rFonts w:ascii="Calibri" w:hAnsi="Calibri" w:cs="Calibri"/>
          <w:i/>
          <w:iCs/>
        </w:rPr>
        <w:t>arXiv:1702.00539 [cs]</w:t>
      </w:r>
      <w:r w:rsidRPr="009D5C4C">
        <w:rPr>
          <w:rFonts w:ascii="Calibri" w:hAnsi="Calibri" w:cs="Calibri"/>
        </w:rPr>
        <w:t xml:space="preserve"> [online]. [vid. 2018-05-31]. Dostupné z: http://arxiv.org/abs/1702.00539</w:t>
      </w:r>
    </w:p>
    <w:p w14:paraId="00D5E905" w14:textId="77777777" w:rsidR="009D5C4C" w:rsidRPr="009D5C4C" w:rsidRDefault="009D5C4C" w:rsidP="009D5C4C">
      <w:pPr>
        <w:pStyle w:val="Bibliography"/>
        <w:rPr>
          <w:rFonts w:ascii="Calibri" w:hAnsi="Calibri" w:cs="Calibri"/>
        </w:rPr>
      </w:pPr>
      <w:r w:rsidRPr="009D5C4C">
        <w:rPr>
          <w:rFonts w:ascii="Calibri" w:hAnsi="Calibri" w:cs="Calibri"/>
        </w:rPr>
        <w:t xml:space="preserve">TOGELIUS, Julian, Alex J. CHAMPANDARD, Pier Luca LANZI, Michael MATEAS, Ana PAIVA, Mike PREUSS a Kenneth O. STANLEY, 2013. Procedural Content Generation: Goals, Challenges and Actionable Steps. In: Simon M. LUCAS, Michael MATEAS, Mike PREUSS, Pieter SPRONCK a Julian TOGELIUS, ed. </w:t>
      </w:r>
      <w:r w:rsidRPr="009D5C4C">
        <w:rPr>
          <w:rFonts w:ascii="Calibri" w:hAnsi="Calibri" w:cs="Calibri"/>
          <w:i/>
          <w:iCs/>
        </w:rPr>
        <w:t>Artificial and Computational Intelligence in Games</w:t>
      </w:r>
      <w:r w:rsidRPr="009D5C4C">
        <w:rPr>
          <w:rFonts w:ascii="Calibri" w:hAnsi="Calibri" w:cs="Calibri"/>
        </w:rPr>
        <w:t xml:space="preserve"> [online]. Dagstuhl, Germany: Schloss Dagstuhl–Leibniz-Zentrum fuer Informatik, Dagstuhl Follow-Ups, s. 61–75 [vid. 2018-05-31]. ISBN 978-3-939897-62-0. Dostupné z: doi:10.4230/DFU.Vol6.12191.61</w:t>
      </w:r>
    </w:p>
    <w:p w14:paraId="29591991" w14:textId="77777777" w:rsidR="009D5C4C" w:rsidRPr="009D5C4C" w:rsidRDefault="009D5C4C" w:rsidP="009D5C4C">
      <w:pPr>
        <w:pStyle w:val="Bibliography"/>
        <w:rPr>
          <w:rFonts w:ascii="Calibri" w:hAnsi="Calibri" w:cs="Calibri"/>
        </w:rPr>
      </w:pPr>
      <w:r w:rsidRPr="009D5C4C">
        <w:rPr>
          <w:rFonts w:ascii="Calibri" w:hAnsi="Calibri" w:cs="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9D5C4C">
        <w:rPr>
          <w:rFonts w:ascii="Calibri" w:hAnsi="Calibri" w:cs="Calibri"/>
          <w:i/>
          <w:iCs/>
        </w:rPr>
        <w:t>Applications of Evolutionary Computation</w:t>
      </w:r>
      <w:r w:rsidRPr="009D5C4C">
        <w:rPr>
          <w:rFonts w:ascii="Calibri" w:hAnsi="Calibri" w:cs="Calibri"/>
        </w:rPr>
        <w:t xml:space="preserve"> [online]. Berlin, Heidelberg: Springer Berlin Heidelberg, s. 141–150 [vid. 2018-05-31]. ISBN 978-3-642-12238-5. Dostupné z: doi:10.1007/978-3-642-12239-2_15</w:t>
      </w:r>
    </w:p>
    <w:p w14:paraId="5A36A4B8" w14:textId="77777777" w:rsidR="009D5C4C" w:rsidRPr="009D5C4C" w:rsidRDefault="009D5C4C" w:rsidP="009D5C4C">
      <w:pPr>
        <w:pStyle w:val="Bibliography"/>
        <w:rPr>
          <w:rFonts w:ascii="Calibri" w:hAnsi="Calibri" w:cs="Calibri"/>
        </w:rPr>
      </w:pPr>
      <w:r w:rsidRPr="009D5C4C">
        <w:rPr>
          <w:rFonts w:ascii="Calibri" w:hAnsi="Calibri" w:cs="Calibri"/>
        </w:rPr>
        <w:t xml:space="preserve">TUČKOVÁ, Jana, 2003. </w:t>
      </w:r>
      <w:r w:rsidRPr="009D5C4C">
        <w:rPr>
          <w:rFonts w:ascii="Calibri" w:hAnsi="Calibri" w:cs="Calibri"/>
          <w:i/>
          <w:iCs/>
        </w:rPr>
        <w:t>Úvod do teorie a aplikací umělých neuronových sítí</w:t>
      </w:r>
      <w:r w:rsidRPr="009D5C4C">
        <w:rPr>
          <w:rFonts w:ascii="Calibri" w:hAnsi="Calibri" w:cs="Calibri"/>
        </w:rPr>
        <w:t xml:space="preserve">. B.m.: ČVUT. ISBN 80-01-02800-3. </w:t>
      </w:r>
    </w:p>
    <w:p w14:paraId="7D5A1266" w14:textId="77777777" w:rsidR="009D5C4C" w:rsidRPr="009D5C4C" w:rsidRDefault="009D5C4C" w:rsidP="009D5C4C">
      <w:pPr>
        <w:pStyle w:val="Bibliography"/>
        <w:rPr>
          <w:rFonts w:ascii="Calibri" w:hAnsi="Calibri" w:cs="Calibri"/>
        </w:rPr>
      </w:pPr>
      <w:r w:rsidRPr="009D5C4C">
        <w:rPr>
          <w:rFonts w:ascii="Calibri" w:hAnsi="Calibri" w:cs="Calibri"/>
        </w:rPr>
        <w:t xml:space="preserve">VAN DER WALT, Stefan, S. Chris COLBERT a Gaël VAROQUAUX, 2011. The NumPy array: a structure for efficient numerical computation.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13</w:t>
      </w:r>
      <w:r w:rsidRPr="009D5C4C">
        <w:rPr>
          <w:rFonts w:ascii="Calibri" w:hAnsi="Calibri" w:cs="Calibri"/>
        </w:rPr>
        <w:t>(2), 22–30. ISSN 1521-9615. Dostupné z: doi:10.1109/MCSE.2011.37</w:t>
      </w:r>
    </w:p>
    <w:p w14:paraId="0380DCA1"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VLADIMÍR OLEJ a HÁJEK PETR, 2010. </w:t>
      </w:r>
      <w:r w:rsidRPr="009D5C4C">
        <w:rPr>
          <w:rFonts w:ascii="Calibri" w:hAnsi="Calibri" w:cs="Calibri"/>
          <w:i/>
          <w:iCs/>
        </w:rPr>
        <w:t>Úvod do umělé inteligence</w:t>
      </w:r>
      <w:r w:rsidRPr="009D5C4C">
        <w:rPr>
          <w:rFonts w:ascii="Calibri" w:hAnsi="Calibri" w:cs="Calibri"/>
        </w:rPr>
        <w:t xml:space="preserve">. B.m.: Univerzita Pardubice Fakulta ekonomicko-správní. ISBN 978-80-7395-307-2. </w:t>
      </w:r>
    </w:p>
    <w:p w14:paraId="019CAC7D" w14:textId="77777777" w:rsidR="009D5C4C" w:rsidRPr="009D5C4C" w:rsidRDefault="009D5C4C" w:rsidP="009D5C4C">
      <w:pPr>
        <w:pStyle w:val="Bibliography"/>
        <w:rPr>
          <w:rFonts w:ascii="Calibri" w:hAnsi="Calibri" w:cs="Calibri"/>
        </w:rPr>
      </w:pPr>
      <w:r w:rsidRPr="009D5C4C">
        <w:rPr>
          <w:rFonts w:ascii="Calibri" w:hAnsi="Calibri" w:cs="Calibri"/>
        </w:rPr>
        <w:t xml:space="preserve">YANNAKAKIS, G. N. a J. TOGELIUS, 2011. Experience-Driven Procedural Content Generation. </w:t>
      </w:r>
      <w:r w:rsidRPr="009D5C4C">
        <w:rPr>
          <w:rFonts w:ascii="Calibri" w:hAnsi="Calibri" w:cs="Calibri"/>
          <w:i/>
          <w:iCs/>
        </w:rPr>
        <w:t>IEEE Transactions on Affective Computing</w:t>
      </w:r>
      <w:r w:rsidRPr="009D5C4C">
        <w:rPr>
          <w:rFonts w:ascii="Calibri" w:hAnsi="Calibri" w:cs="Calibri"/>
        </w:rPr>
        <w:t xml:space="preserve"> [online]. </w:t>
      </w:r>
      <w:r w:rsidRPr="009D5C4C">
        <w:rPr>
          <w:rFonts w:ascii="Calibri" w:hAnsi="Calibri" w:cs="Calibri"/>
          <w:b/>
          <w:bCs/>
        </w:rPr>
        <w:t>2</w:t>
      </w:r>
      <w:r w:rsidRPr="009D5C4C">
        <w:rPr>
          <w:rFonts w:ascii="Calibri" w:hAnsi="Calibri" w:cs="Calibri"/>
        </w:rPr>
        <w:t>(3), 147–161. ISSN 1949-3045. Dostupné z: doi:10.1109/T-AFFC.2011.6</w:t>
      </w:r>
    </w:p>
    <w:p w14:paraId="2DB68C13" w14:textId="3D8EDEB6" w:rsidR="00312F03" w:rsidRPr="00312F03" w:rsidRDefault="00C836E9" w:rsidP="00312F03">
      <w:r>
        <w:fldChar w:fldCharType="end"/>
      </w:r>
    </w:p>
    <w:p w14:paraId="65CB1091" w14:textId="77777777" w:rsidR="008071AD" w:rsidRPr="00312F03" w:rsidRDefault="008071AD"/>
    <w:sectPr w:rsidR="008071AD" w:rsidRPr="00312F03" w:rsidSect="00A444A9">
      <w:footerReference w:type="default" r:id="rId31"/>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Pepa Sládek" w:date="2019-03-05T15:44:00Z" w:initials="PS">
    <w:p w14:paraId="25E4AA4E" w14:textId="1479DF40" w:rsidR="00CC130B" w:rsidRDefault="00CC130B">
      <w:pPr>
        <w:pStyle w:val="CommentText"/>
      </w:pPr>
      <w:r>
        <w:rPr>
          <w:rStyle w:val="CommentReference"/>
        </w:rPr>
        <w:annotationRef/>
      </w:r>
      <w:r>
        <w:t>doladit</w:t>
      </w:r>
    </w:p>
    <w:p w14:paraId="22764B2E" w14:textId="77777777" w:rsidR="00CC130B" w:rsidRDefault="00CC130B">
      <w:pPr>
        <w:pStyle w:val="CommentText"/>
      </w:pPr>
    </w:p>
  </w:comment>
  <w:comment w:id="15" w:author="Pepa Sládek" w:date="2019-03-01T10:41:00Z" w:initials="PS">
    <w:p w14:paraId="3FA823F9" w14:textId="3EC81142" w:rsidR="00CC130B" w:rsidRDefault="00CC130B">
      <w:pPr>
        <w:pStyle w:val="CommentText"/>
      </w:pPr>
      <w:r>
        <w:rPr>
          <w:rStyle w:val="CommentReference"/>
        </w:rPr>
        <w:annotationRef/>
      </w:r>
      <w:r>
        <w:t>Doplnit a najít citaci</w:t>
      </w:r>
    </w:p>
    <w:p w14:paraId="1C4AE174" w14:textId="77777777" w:rsidR="00CC130B" w:rsidRDefault="00CC130B">
      <w:pPr>
        <w:pStyle w:val="CommentText"/>
      </w:pPr>
    </w:p>
  </w:comment>
  <w:comment w:id="16" w:author="Pepa Sládek" w:date="2019-03-15T07:36:00Z" w:initials="PS">
    <w:p w14:paraId="2EE30E99" w14:textId="2A581DE7" w:rsidR="00CC130B" w:rsidRDefault="00CC130B">
      <w:pPr>
        <w:pStyle w:val="CommentText"/>
      </w:pPr>
      <w:r>
        <w:rPr>
          <w:rStyle w:val="CommentReference"/>
        </w:rPr>
        <w:annotationRef/>
      </w:r>
      <w:r>
        <w:t>Dokončit vysvětlení SGD</w:t>
      </w:r>
    </w:p>
    <w:p w14:paraId="67420AB2" w14:textId="77777777" w:rsidR="00CC130B" w:rsidRDefault="00CC130B">
      <w:pPr>
        <w:pStyle w:val="CommentText"/>
      </w:pPr>
    </w:p>
  </w:comment>
  <w:comment w:id="18" w:author="Pepa Sládek" w:date="2019-03-22T10:28:00Z" w:initials="PS">
    <w:p w14:paraId="400FB32F" w14:textId="05790ED3" w:rsidR="00CC130B" w:rsidRDefault="00CC130B">
      <w:pPr>
        <w:pStyle w:val="CommentText"/>
      </w:pPr>
      <w:r>
        <w:rPr>
          <w:rStyle w:val="CommentReference"/>
        </w:rPr>
        <w:annotationRef/>
      </w:r>
      <w:r>
        <w:t>rozvest</w:t>
      </w:r>
    </w:p>
  </w:comment>
  <w:comment w:id="25" w:author="Pepa Sládek" w:date="2019-03-21T09:32:00Z" w:initials="PS">
    <w:p w14:paraId="2C9ED090" w14:textId="14338DA2" w:rsidR="00CC130B" w:rsidRDefault="00CC130B">
      <w:pPr>
        <w:pStyle w:val="CommentText"/>
      </w:pPr>
      <w:r>
        <w:rPr>
          <w:rStyle w:val="CommentReference"/>
        </w:rPr>
        <w:annotationRef/>
      </w:r>
      <w:r>
        <w:t>Tady je to asi blbé. Dát spíš do kapitoly 2 a trcohu rozvést?</w:t>
      </w:r>
    </w:p>
  </w:comment>
  <w:comment w:id="26" w:author="Pepa Sládek" w:date="2019-03-19T10:35:00Z" w:initials="PS">
    <w:p w14:paraId="6C63783F" w14:textId="6F271C9C" w:rsidR="00CC130B" w:rsidRDefault="00CC130B">
      <w:pPr>
        <w:pStyle w:val="CommentText"/>
      </w:pPr>
      <w:r>
        <w:rPr>
          <w:rStyle w:val="CommentReference"/>
        </w:rPr>
        <w:annotationRef/>
      </w:r>
      <w:r>
        <w:t>Na jednotlivých pixelech neuronech či co!!??</w:t>
      </w:r>
    </w:p>
  </w:comment>
  <w:comment w:id="31" w:author="Pepa Sládek" w:date="2019-03-10T14:42:00Z" w:initials="PS">
    <w:p w14:paraId="616550FF" w14:textId="32580F12" w:rsidR="00CC130B" w:rsidRDefault="00CC130B">
      <w:pPr>
        <w:pStyle w:val="CommentText"/>
      </w:pPr>
      <w:r>
        <w:rPr>
          <w:rStyle w:val="CommentReference"/>
        </w:rPr>
        <w:annotationRef/>
      </w:r>
      <w:r>
        <w:t>LSTM</w:t>
      </w:r>
    </w:p>
  </w:comment>
  <w:comment w:id="34" w:author="Pepa Sládek" w:date="2019-03-19T15:14:00Z" w:initials="PS">
    <w:p w14:paraId="60C2997C" w14:textId="54CD9EBD" w:rsidR="00CC130B" w:rsidRDefault="00CC130B">
      <w:pPr>
        <w:pStyle w:val="CommentText"/>
      </w:pPr>
      <w:r>
        <w:rPr>
          <w:rStyle w:val="CommentReference"/>
        </w:rPr>
        <w:annotationRef/>
      </w:r>
      <w:r>
        <w:t>Nějaké shrnutí téhle kapitoly</w:t>
      </w:r>
    </w:p>
  </w:comment>
  <w:comment w:id="39" w:author="Pepa Sládek" w:date="2019-03-09T13:57:00Z" w:initials="PS">
    <w:p w14:paraId="591108CB" w14:textId="5E1FBD5F" w:rsidR="00CC130B" w:rsidRDefault="00CC130B" w:rsidP="00652D69">
      <w:pPr>
        <w:pStyle w:val="CommentText"/>
      </w:pPr>
      <w:r>
        <w:rPr>
          <w:rStyle w:val="CommentReference"/>
        </w:rPr>
        <w:annotationRef/>
      </w:r>
      <w:r>
        <w:t xml:space="preserve">. </w:t>
      </w:r>
      <w:r w:rsidRPr="00652D69">
        <w:t>https://www.tensorflow.org/guide</w:t>
      </w:r>
    </w:p>
  </w:comment>
  <w:comment w:id="43" w:author="Pepa Sládek" w:date="2019-03-24T19:09:00Z" w:initials="PS">
    <w:p w14:paraId="2A8D5C99" w14:textId="618CCE01" w:rsidR="00CC130B" w:rsidRDefault="00CC130B">
      <w:pPr>
        <w:pStyle w:val="CommentText"/>
      </w:pPr>
      <w:r>
        <w:rPr>
          <w:rStyle w:val="CommentReference"/>
        </w:rPr>
        <w:annotationRef/>
      </w:r>
      <w:r>
        <w:t>Uvidíme dle délky</w:t>
      </w:r>
    </w:p>
  </w:comment>
  <w:comment w:id="45" w:author="Pepa Sládek" w:date="2019-03-05T14:10:00Z" w:initials="PS">
    <w:p w14:paraId="5DCDFCBF" w14:textId="094F7939" w:rsidR="00CC130B" w:rsidRDefault="00CC130B">
      <w:pPr>
        <w:pStyle w:val="CommentText"/>
      </w:pPr>
      <w:r>
        <w:rPr>
          <w:rStyle w:val="CommentReference"/>
        </w:rPr>
        <w:annotationRef/>
      </w:r>
      <w:r>
        <w:t>A co druhý aspekt.</w:t>
      </w:r>
    </w:p>
  </w:comment>
  <w:comment w:id="46" w:author="Pepa Sládek" w:date="2019-02-12T10:33:00Z" w:initials="PS">
    <w:p w14:paraId="7B63129E" w14:textId="77777777" w:rsidR="00CC130B" w:rsidRDefault="00CC130B">
      <w:pPr>
        <w:pStyle w:val="CommentText"/>
      </w:pPr>
      <w:r>
        <w:rPr>
          <w:rStyle w:val="CommentReference"/>
        </w:rPr>
        <w:annotationRef/>
      </w:r>
      <w:r>
        <w:t>Předpokladem je, že se takto udrží kontext</w:t>
      </w:r>
    </w:p>
  </w:comment>
  <w:comment w:id="49" w:author="Pepa Sládek" w:date="2019-03-15T16:36:00Z" w:initials="PS">
    <w:p w14:paraId="21C75135" w14:textId="77777777" w:rsidR="00CC130B" w:rsidRDefault="00CC130B">
      <w:pPr>
        <w:pStyle w:val="CommentText"/>
      </w:pPr>
      <w:r>
        <w:rPr>
          <w:rStyle w:val="CommentReference"/>
        </w:rPr>
        <w:annotationRef/>
      </w:r>
      <w:r>
        <w:t>Cílem je co? Nagenerovat pokoj</w:t>
      </w:r>
    </w:p>
    <w:p w14:paraId="3E68E618" w14:textId="63A09029" w:rsidR="00CC130B" w:rsidRDefault="00CC130B">
      <w:pPr>
        <w:pStyle w:val="CommentText"/>
      </w:pPr>
    </w:p>
  </w:comment>
  <w:comment w:id="51" w:author="Ouhrabka Adam" w:date="2019-03-24T13:01:00Z" w:initials="OA">
    <w:p w14:paraId="43FEF4C8" w14:textId="57567F44" w:rsidR="00CC130B" w:rsidRDefault="00CC130B">
      <w:pPr>
        <w:pStyle w:val="CommentText"/>
      </w:pPr>
      <w:r>
        <w:rPr>
          <w:rStyle w:val="CommentReference"/>
        </w:rPr>
        <w:annotationRef/>
      </w:r>
      <w:r>
        <w:t>Přidat všechny vizualizace vstupních dat do přílohy?</w:t>
      </w:r>
    </w:p>
  </w:comment>
  <w:comment w:id="58" w:author="Ouhrabka Adam" w:date="2019-03-24T10:13:00Z" w:initials="OA">
    <w:p w14:paraId="39F7BE53" w14:textId="05510319" w:rsidR="00CC130B" w:rsidRDefault="00CC130B">
      <w:pPr>
        <w:pStyle w:val="CommentText"/>
      </w:pPr>
      <w:r>
        <w:rPr>
          <w:rStyle w:val="CommentReference"/>
        </w:rPr>
        <w:annotationRef/>
      </w:r>
      <w:r>
        <w:t>Tady se může dát tabulka se statistikami natrénování jednotlivých modelů. Lépe ale možná do přílohy, protože bude dlouhá.</w:t>
      </w:r>
    </w:p>
  </w:comment>
  <w:comment w:id="63" w:author="Ouhrabka Adam" w:date="2019-03-23T13:41:00Z" w:initials="OA">
    <w:p w14:paraId="670B0F07" w14:textId="42B83064" w:rsidR="00CC130B" w:rsidRDefault="00CC130B">
      <w:pPr>
        <w:pStyle w:val="CommentText"/>
      </w:pPr>
      <w:r>
        <w:rPr>
          <w:rStyle w:val="CommentReference"/>
        </w:rPr>
        <w:annotationRef/>
      </w:r>
      <w:r>
        <w:t>Najít nějaký vztah kolik to je?</w:t>
      </w:r>
    </w:p>
  </w:comment>
  <w:comment w:id="70" w:author="Ouhrabka Adam" w:date="2019-03-23T11:44:00Z" w:initials="OA">
    <w:p w14:paraId="1B8585CC" w14:textId="57A66902" w:rsidR="00CC130B" w:rsidRDefault="00CC130B">
      <w:pPr>
        <w:pStyle w:val="CommentText"/>
      </w:pPr>
      <w:r>
        <w:rPr>
          <w:rStyle w:val="CommentReference"/>
        </w:rPr>
        <w:annotationRef/>
      </w:r>
      <w:r>
        <w:t xml:space="preserve">To teda nevím.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7420AB2" w15:done="0"/>
  <w15:commentEx w15:paraId="400FB32F" w15:done="0"/>
  <w15:commentEx w15:paraId="2C9ED090" w15:done="0"/>
  <w15:commentEx w15:paraId="6C63783F" w15:done="0"/>
  <w15:commentEx w15:paraId="616550FF" w15:done="0"/>
  <w15:commentEx w15:paraId="60C2997C" w15:done="0"/>
  <w15:commentEx w15:paraId="591108CB" w15:done="0"/>
  <w15:commentEx w15:paraId="2A8D5C99" w15:done="0"/>
  <w15:commentEx w15:paraId="5DCDFCBF" w15:done="0"/>
  <w15:commentEx w15:paraId="7B63129E" w15:done="0"/>
  <w15:commentEx w15:paraId="3E68E618" w15:done="0"/>
  <w15:commentEx w15:paraId="43FEF4C8" w15:done="0"/>
  <w15:commentEx w15:paraId="39F7BE53" w15:done="0"/>
  <w15:commentEx w15:paraId="670B0F07" w15:done="0"/>
  <w15:commentEx w15:paraId="1B8585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64B2E" w16cid:durableId="2040750C"/>
  <w16cid:commentId w16cid:paraId="1C4AE174" w16cid:durableId="2040750D"/>
  <w16cid:commentId w16cid:paraId="67420AB2" w16cid:durableId="2040750E"/>
  <w16cid:commentId w16cid:paraId="400FB32F" w16cid:durableId="2040750F"/>
  <w16cid:commentId w16cid:paraId="2C9ED090" w16cid:durableId="20407510"/>
  <w16cid:commentId w16cid:paraId="6C63783F" w16cid:durableId="20407511"/>
  <w16cid:commentId w16cid:paraId="616550FF" w16cid:durableId="20407512"/>
  <w16cid:commentId w16cid:paraId="60C2997C" w16cid:durableId="20407513"/>
  <w16cid:commentId w16cid:paraId="591108CB" w16cid:durableId="20407514"/>
  <w16cid:commentId w16cid:paraId="5DCDFCBF" w16cid:durableId="20407515"/>
  <w16cid:commentId w16cid:paraId="7B63129E" w16cid:durableId="20407516"/>
  <w16cid:commentId w16cid:paraId="3E68E618" w16cid:durableId="20407517"/>
  <w16cid:commentId w16cid:paraId="43FEF4C8" w16cid:durableId="2041FE38"/>
  <w16cid:commentId w16cid:paraId="39F7BE53" w16cid:durableId="2041D6C9"/>
  <w16cid:commentId w16cid:paraId="670B0F07" w16cid:durableId="2040B61C"/>
  <w16cid:commentId w16cid:paraId="1B8585CC" w16cid:durableId="20409A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F1A38" w14:textId="77777777" w:rsidR="00EC28DA" w:rsidRDefault="00EC28DA" w:rsidP="00FB0812">
      <w:pPr>
        <w:spacing w:after="0" w:line="240" w:lineRule="auto"/>
      </w:pPr>
      <w:r>
        <w:separator/>
      </w:r>
    </w:p>
  </w:endnote>
  <w:endnote w:type="continuationSeparator" w:id="0">
    <w:p w14:paraId="32F73884" w14:textId="77777777" w:rsidR="00EC28DA" w:rsidRDefault="00EC28DA"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6F953" w14:textId="25342CDA" w:rsidR="00CC130B" w:rsidRDefault="00CC130B">
    <w:pPr>
      <w:pStyle w:val="Footer"/>
      <w:jc w:val="center"/>
    </w:pPr>
  </w:p>
  <w:p w14:paraId="3E81E14C" w14:textId="77777777" w:rsidR="00CC130B" w:rsidRDefault="00CC1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906220"/>
      <w:docPartObj>
        <w:docPartGallery w:val="Page Numbers (Bottom of Page)"/>
        <w:docPartUnique/>
      </w:docPartObj>
    </w:sdtPr>
    <w:sdtContent>
      <w:p w14:paraId="575EC164" w14:textId="02E072F5" w:rsidR="00CC130B" w:rsidRDefault="00CC130B">
        <w:pPr>
          <w:pStyle w:val="Footer"/>
          <w:jc w:val="center"/>
        </w:pPr>
        <w:r>
          <w:fldChar w:fldCharType="begin"/>
        </w:r>
        <w:r>
          <w:instrText>PAGE   \* MERGEFORMAT</w:instrText>
        </w:r>
        <w:r>
          <w:fldChar w:fldCharType="separate"/>
        </w:r>
        <w:r w:rsidR="00966797">
          <w:rPr>
            <w:noProof/>
          </w:rPr>
          <w:t>44</w:t>
        </w:r>
        <w:r>
          <w:fldChar w:fldCharType="end"/>
        </w:r>
      </w:p>
    </w:sdtContent>
  </w:sdt>
  <w:p w14:paraId="692DEF45" w14:textId="77777777" w:rsidR="00CC130B" w:rsidRDefault="00CC1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4A55C" w14:textId="77777777" w:rsidR="00EC28DA" w:rsidRDefault="00EC28DA" w:rsidP="00FB0812">
      <w:pPr>
        <w:spacing w:after="0" w:line="240" w:lineRule="auto"/>
      </w:pPr>
      <w:r>
        <w:separator/>
      </w:r>
    </w:p>
  </w:footnote>
  <w:footnote w:type="continuationSeparator" w:id="0">
    <w:p w14:paraId="4BBD4C27" w14:textId="77777777" w:rsidR="00EC28DA" w:rsidRDefault="00EC28DA" w:rsidP="00FB0812">
      <w:pPr>
        <w:spacing w:after="0" w:line="240" w:lineRule="auto"/>
      </w:pPr>
      <w:r>
        <w:continuationSeparator/>
      </w:r>
    </w:p>
  </w:footnote>
  <w:footnote w:id="1">
    <w:p w14:paraId="5AB7FB45" w14:textId="77777777" w:rsidR="00CC130B" w:rsidRDefault="00CC130B"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 w:id="2">
    <w:p w14:paraId="594BAE59" w14:textId="77777777" w:rsidR="00CC130B" w:rsidRDefault="00CC130B" w:rsidP="00F70503">
      <w:pPr>
        <w:pStyle w:val="FootnoteText"/>
      </w:pPr>
      <w:r>
        <w:rPr>
          <w:rStyle w:val="FootnoteReference"/>
        </w:rPr>
        <w:footnoteRef/>
      </w:r>
      <w:r>
        <w:t xml:space="preserve"> Python knihovna pro vizualizace. Dostupné z </w:t>
      </w:r>
      <w:r w:rsidRPr="004A1861">
        <w:t>https://matplotlib.org/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27668DC"/>
    <w:multiLevelType w:val="hybridMultilevel"/>
    <w:tmpl w:val="C7E08748"/>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4" w15:restartNumberingAfterBreak="0">
    <w:nsid w:val="426C788D"/>
    <w:multiLevelType w:val="multilevel"/>
    <w:tmpl w:val="FD3A25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5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rson w15:author="Ouhrabka Adam">
    <w15:presenceInfo w15:providerId="None" w15:userId="Ouhrabka 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163C"/>
    <w:rsid w:val="0000682F"/>
    <w:rsid w:val="00006D47"/>
    <w:rsid w:val="00012532"/>
    <w:rsid w:val="00012722"/>
    <w:rsid w:val="00024AB7"/>
    <w:rsid w:val="0003108C"/>
    <w:rsid w:val="0003225B"/>
    <w:rsid w:val="00032470"/>
    <w:rsid w:val="0003444E"/>
    <w:rsid w:val="00034990"/>
    <w:rsid w:val="000375AE"/>
    <w:rsid w:val="00045669"/>
    <w:rsid w:val="00045D46"/>
    <w:rsid w:val="00050CD6"/>
    <w:rsid w:val="000551D2"/>
    <w:rsid w:val="00060A18"/>
    <w:rsid w:val="000610F5"/>
    <w:rsid w:val="00065A08"/>
    <w:rsid w:val="000708C2"/>
    <w:rsid w:val="00075D5A"/>
    <w:rsid w:val="00083C0C"/>
    <w:rsid w:val="0009065F"/>
    <w:rsid w:val="0009261F"/>
    <w:rsid w:val="000965CA"/>
    <w:rsid w:val="00096B7C"/>
    <w:rsid w:val="000B0370"/>
    <w:rsid w:val="000B6173"/>
    <w:rsid w:val="000C1BB6"/>
    <w:rsid w:val="000C1BCF"/>
    <w:rsid w:val="000C2E59"/>
    <w:rsid w:val="000C5833"/>
    <w:rsid w:val="000C6491"/>
    <w:rsid w:val="000C78B2"/>
    <w:rsid w:val="000D17CF"/>
    <w:rsid w:val="000D6660"/>
    <w:rsid w:val="000E1A3D"/>
    <w:rsid w:val="000E48FF"/>
    <w:rsid w:val="000F37C0"/>
    <w:rsid w:val="0010327C"/>
    <w:rsid w:val="00103370"/>
    <w:rsid w:val="001131C6"/>
    <w:rsid w:val="0011351E"/>
    <w:rsid w:val="001142F1"/>
    <w:rsid w:val="00125FE2"/>
    <w:rsid w:val="0013208F"/>
    <w:rsid w:val="00134238"/>
    <w:rsid w:val="00145687"/>
    <w:rsid w:val="001463D2"/>
    <w:rsid w:val="00146CA1"/>
    <w:rsid w:val="00151246"/>
    <w:rsid w:val="00154000"/>
    <w:rsid w:val="00154EF9"/>
    <w:rsid w:val="00155617"/>
    <w:rsid w:val="00155E3A"/>
    <w:rsid w:val="00162545"/>
    <w:rsid w:val="001662B2"/>
    <w:rsid w:val="00172B10"/>
    <w:rsid w:val="001756B6"/>
    <w:rsid w:val="00186975"/>
    <w:rsid w:val="001915E0"/>
    <w:rsid w:val="00191F46"/>
    <w:rsid w:val="0019539B"/>
    <w:rsid w:val="001A0463"/>
    <w:rsid w:val="001A3266"/>
    <w:rsid w:val="001A588F"/>
    <w:rsid w:val="001A76E1"/>
    <w:rsid w:val="001B1C27"/>
    <w:rsid w:val="001B67A0"/>
    <w:rsid w:val="001D17EC"/>
    <w:rsid w:val="001D4309"/>
    <w:rsid w:val="001F715E"/>
    <w:rsid w:val="001F7A87"/>
    <w:rsid w:val="00204835"/>
    <w:rsid w:val="00205022"/>
    <w:rsid w:val="00205648"/>
    <w:rsid w:val="00206526"/>
    <w:rsid w:val="00212DFE"/>
    <w:rsid w:val="00215DDE"/>
    <w:rsid w:val="00216C16"/>
    <w:rsid w:val="00216C7F"/>
    <w:rsid w:val="0021742A"/>
    <w:rsid w:val="002225F7"/>
    <w:rsid w:val="002226E4"/>
    <w:rsid w:val="00231721"/>
    <w:rsid w:val="00233971"/>
    <w:rsid w:val="002403FD"/>
    <w:rsid w:val="00252AC0"/>
    <w:rsid w:val="002553D6"/>
    <w:rsid w:val="00255CE4"/>
    <w:rsid w:val="002632B4"/>
    <w:rsid w:val="00264424"/>
    <w:rsid w:val="0026541F"/>
    <w:rsid w:val="00266244"/>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29C2"/>
    <w:rsid w:val="003248FB"/>
    <w:rsid w:val="00330A75"/>
    <w:rsid w:val="00331B32"/>
    <w:rsid w:val="00332023"/>
    <w:rsid w:val="00334F94"/>
    <w:rsid w:val="00344716"/>
    <w:rsid w:val="00352879"/>
    <w:rsid w:val="00364A5C"/>
    <w:rsid w:val="00365130"/>
    <w:rsid w:val="00365FBD"/>
    <w:rsid w:val="0037063B"/>
    <w:rsid w:val="0037095C"/>
    <w:rsid w:val="00372C53"/>
    <w:rsid w:val="00375977"/>
    <w:rsid w:val="00377818"/>
    <w:rsid w:val="00383B56"/>
    <w:rsid w:val="00383DCF"/>
    <w:rsid w:val="003841B2"/>
    <w:rsid w:val="0038445A"/>
    <w:rsid w:val="00395921"/>
    <w:rsid w:val="00396329"/>
    <w:rsid w:val="003A22F9"/>
    <w:rsid w:val="003A330A"/>
    <w:rsid w:val="003A4AC7"/>
    <w:rsid w:val="003A77AD"/>
    <w:rsid w:val="003B49CF"/>
    <w:rsid w:val="003C009A"/>
    <w:rsid w:val="003C0299"/>
    <w:rsid w:val="003D0D7F"/>
    <w:rsid w:val="003D3656"/>
    <w:rsid w:val="003D6C8E"/>
    <w:rsid w:val="003F2280"/>
    <w:rsid w:val="0040279A"/>
    <w:rsid w:val="00402E37"/>
    <w:rsid w:val="0040456C"/>
    <w:rsid w:val="00406E13"/>
    <w:rsid w:val="00412E60"/>
    <w:rsid w:val="00416949"/>
    <w:rsid w:val="004226A9"/>
    <w:rsid w:val="0043045F"/>
    <w:rsid w:val="004323C1"/>
    <w:rsid w:val="004376E3"/>
    <w:rsid w:val="0044131E"/>
    <w:rsid w:val="00444611"/>
    <w:rsid w:val="00444C8F"/>
    <w:rsid w:val="00445DDC"/>
    <w:rsid w:val="0044776E"/>
    <w:rsid w:val="00450F1E"/>
    <w:rsid w:val="00453E50"/>
    <w:rsid w:val="00460BB6"/>
    <w:rsid w:val="00461341"/>
    <w:rsid w:val="004615F6"/>
    <w:rsid w:val="004624F2"/>
    <w:rsid w:val="00466BD0"/>
    <w:rsid w:val="00470F33"/>
    <w:rsid w:val="00471429"/>
    <w:rsid w:val="00471977"/>
    <w:rsid w:val="00473287"/>
    <w:rsid w:val="00490A79"/>
    <w:rsid w:val="004916E8"/>
    <w:rsid w:val="004920A3"/>
    <w:rsid w:val="00496118"/>
    <w:rsid w:val="004A1861"/>
    <w:rsid w:val="004A49D3"/>
    <w:rsid w:val="004B31DF"/>
    <w:rsid w:val="004C21C0"/>
    <w:rsid w:val="004C2262"/>
    <w:rsid w:val="004C31B1"/>
    <w:rsid w:val="004E270B"/>
    <w:rsid w:val="004E63C4"/>
    <w:rsid w:val="00501FF8"/>
    <w:rsid w:val="00504230"/>
    <w:rsid w:val="0051552B"/>
    <w:rsid w:val="0052620E"/>
    <w:rsid w:val="0054232F"/>
    <w:rsid w:val="00544347"/>
    <w:rsid w:val="00550A50"/>
    <w:rsid w:val="005679ED"/>
    <w:rsid w:val="00567F4B"/>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55F6D"/>
    <w:rsid w:val="00657ED6"/>
    <w:rsid w:val="00665BFF"/>
    <w:rsid w:val="006661A8"/>
    <w:rsid w:val="00675649"/>
    <w:rsid w:val="00682E08"/>
    <w:rsid w:val="00683C01"/>
    <w:rsid w:val="00692674"/>
    <w:rsid w:val="006941C1"/>
    <w:rsid w:val="0069492E"/>
    <w:rsid w:val="006A7513"/>
    <w:rsid w:val="006B4BF1"/>
    <w:rsid w:val="006B4EE9"/>
    <w:rsid w:val="006B6821"/>
    <w:rsid w:val="006B6E22"/>
    <w:rsid w:val="006D00BA"/>
    <w:rsid w:val="006D4236"/>
    <w:rsid w:val="006D4987"/>
    <w:rsid w:val="006D64FD"/>
    <w:rsid w:val="006D7066"/>
    <w:rsid w:val="006E0144"/>
    <w:rsid w:val="006E41C8"/>
    <w:rsid w:val="006E6371"/>
    <w:rsid w:val="006E7B0D"/>
    <w:rsid w:val="006F4EE2"/>
    <w:rsid w:val="006F5C54"/>
    <w:rsid w:val="0070200F"/>
    <w:rsid w:val="00715B21"/>
    <w:rsid w:val="00717150"/>
    <w:rsid w:val="007270B7"/>
    <w:rsid w:val="007320B5"/>
    <w:rsid w:val="00742F62"/>
    <w:rsid w:val="00750E25"/>
    <w:rsid w:val="007531D6"/>
    <w:rsid w:val="00763A4F"/>
    <w:rsid w:val="007652B5"/>
    <w:rsid w:val="007668A8"/>
    <w:rsid w:val="00767984"/>
    <w:rsid w:val="00770957"/>
    <w:rsid w:val="007738F0"/>
    <w:rsid w:val="00776F7B"/>
    <w:rsid w:val="0078047C"/>
    <w:rsid w:val="00787B97"/>
    <w:rsid w:val="00787F85"/>
    <w:rsid w:val="00790D7E"/>
    <w:rsid w:val="007911EC"/>
    <w:rsid w:val="00791C68"/>
    <w:rsid w:val="00796DBE"/>
    <w:rsid w:val="007A2F1C"/>
    <w:rsid w:val="007B426C"/>
    <w:rsid w:val="007B72C8"/>
    <w:rsid w:val="007C2005"/>
    <w:rsid w:val="007C762C"/>
    <w:rsid w:val="007D7A09"/>
    <w:rsid w:val="007E2D73"/>
    <w:rsid w:val="007E544C"/>
    <w:rsid w:val="007F3C4E"/>
    <w:rsid w:val="007F4652"/>
    <w:rsid w:val="00801128"/>
    <w:rsid w:val="0080227D"/>
    <w:rsid w:val="00804F63"/>
    <w:rsid w:val="00805B08"/>
    <w:rsid w:val="008071AD"/>
    <w:rsid w:val="008244F6"/>
    <w:rsid w:val="00833DD2"/>
    <w:rsid w:val="0083459A"/>
    <w:rsid w:val="00834A08"/>
    <w:rsid w:val="00836ACB"/>
    <w:rsid w:val="00836B5A"/>
    <w:rsid w:val="00837D96"/>
    <w:rsid w:val="0084237B"/>
    <w:rsid w:val="008434FA"/>
    <w:rsid w:val="00847F25"/>
    <w:rsid w:val="00850DC9"/>
    <w:rsid w:val="008756E0"/>
    <w:rsid w:val="00880418"/>
    <w:rsid w:val="00884992"/>
    <w:rsid w:val="00897461"/>
    <w:rsid w:val="008B66D9"/>
    <w:rsid w:val="008C1196"/>
    <w:rsid w:val="008D65F3"/>
    <w:rsid w:val="008E012D"/>
    <w:rsid w:val="008E1A76"/>
    <w:rsid w:val="008E454C"/>
    <w:rsid w:val="008F15E4"/>
    <w:rsid w:val="008F3AD1"/>
    <w:rsid w:val="008F7E52"/>
    <w:rsid w:val="0090167A"/>
    <w:rsid w:val="0090321A"/>
    <w:rsid w:val="00905AA5"/>
    <w:rsid w:val="0091074A"/>
    <w:rsid w:val="00911ACF"/>
    <w:rsid w:val="00912918"/>
    <w:rsid w:val="0091782F"/>
    <w:rsid w:val="009205E7"/>
    <w:rsid w:val="009215AD"/>
    <w:rsid w:val="009250D4"/>
    <w:rsid w:val="00926DBF"/>
    <w:rsid w:val="00927065"/>
    <w:rsid w:val="0093346A"/>
    <w:rsid w:val="00941617"/>
    <w:rsid w:val="00943025"/>
    <w:rsid w:val="009566C9"/>
    <w:rsid w:val="00966797"/>
    <w:rsid w:val="00983680"/>
    <w:rsid w:val="00997B97"/>
    <w:rsid w:val="009A6689"/>
    <w:rsid w:val="009B4388"/>
    <w:rsid w:val="009C6462"/>
    <w:rsid w:val="009D0433"/>
    <w:rsid w:val="009D3714"/>
    <w:rsid w:val="009D545E"/>
    <w:rsid w:val="009D5C4C"/>
    <w:rsid w:val="009D6FF5"/>
    <w:rsid w:val="009E2F5F"/>
    <w:rsid w:val="009E7CDC"/>
    <w:rsid w:val="009F0575"/>
    <w:rsid w:val="009F45F5"/>
    <w:rsid w:val="009F6408"/>
    <w:rsid w:val="009F7F9D"/>
    <w:rsid w:val="00A00427"/>
    <w:rsid w:val="00A02F3A"/>
    <w:rsid w:val="00A03348"/>
    <w:rsid w:val="00A07FC2"/>
    <w:rsid w:val="00A26542"/>
    <w:rsid w:val="00A31129"/>
    <w:rsid w:val="00A350AA"/>
    <w:rsid w:val="00A444A9"/>
    <w:rsid w:val="00A572BF"/>
    <w:rsid w:val="00A57EC7"/>
    <w:rsid w:val="00A61949"/>
    <w:rsid w:val="00A70E18"/>
    <w:rsid w:val="00A73A04"/>
    <w:rsid w:val="00A9102E"/>
    <w:rsid w:val="00A91883"/>
    <w:rsid w:val="00A93177"/>
    <w:rsid w:val="00A9690B"/>
    <w:rsid w:val="00AA1449"/>
    <w:rsid w:val="00AA27F0"/>
    <w:rsid w:val="00AA7C80"/>
    <w:rsid w:val="00AB023E"/>
    <w:rsid w:val="00AB2098"/>
    <w:rsid w:val="00AB3AEB"/>
    <w:rsid w:val="00AC776C"/>
    <w:rsid w:val="00AD0874"/>
    <w:rsid w:val="00AD553E"/>
    <w:rsid w:val="00AE2ED3"/>
    <w:rsid w:val="00AE5599"/>
    <w:rsid w:val="00AE7F9E"/>
    <w:rsid w:val="00AF1D2E"/>
    <w:rsid w:val="00AF2832"/>
    <w:rsid w:val="00AF2CE6"/>
    <w:rsid w:val="00AF57AF"/>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707C6"/>
    <w:rsid w:val="00B7782F"/>
    <w:rsid w:val="00B82BEB"/>
    <w:rsid w:val="00B954A6"/>
    <w:rsid w:val="00BA2E18"/>
    <w:rsid w:val="00BB0231"/>
    <w:rsid w:val="00BB779D"/>
    <w:rsid w:val="00BC471E"/>
    <w:rsid w:val="00BD57DA"/>
    <w:rsid w:val="00BD5CB6"/>
    <w:rsid w:val="00BE283E"/>
    <w:rsid w:val="00BE4181"/>
    <w:rsid w:val="00BF2378"/>
    <w:rsid w:val="00C017E2"/>
    <w:rsid w:val="00C128A7"/>
    <w:rsid w:val="00C15D1E"/>
    <w:rsid w:val="00C21F12"/>
    <w:rsid w:val="00C25769"/>
    <w:rsid w:val="00C27FD1"/>
    <w:rsid w:val="00C30CB2"/>
    <w:rsid w:val="00C30F23"/>
    <w:rsid w:val="00C36AC5"/>
    <w:rsid w:val="00C46A53"/>
    <w:rsid w:val="00C56748"/>
    <w:rsid w:val="00C60F15"/>
    <w:rsid w:val="00C727E8"/>
    <w:rsid w:val="00C733BD"/>
    <w:rsid w:val="00C836E9"/>
    <w:rsid w:val="00C843FB"/>
    <w:rsid w:val="00C87CBF"/>
    <w:rsid w:val="00C97733"/>
    <w:rsid w:val="00CA5095"/>
    <w:rsid w:val="00CA6F42"/>
    <w:rsid w:val="00CB7837"/>
    <w:rsid w:val="00CB7DEF"/>
    <w:rsid w:val="00CC130B"/>
    <w:rsid w:val="00CC29C7"/>
    <w:rsid w:val="00CC4643"/>
    <w:rsid w:val="00CD7A20"/>
    <w:rsid w:val="00CE2DD7"/>
    <w:rsid w:val="00CE4100"/>
    <w:rsid w:val="00CE582B"/>
    <w:rsid w:val="00CE67CC"/>
    <w:rsid w:val="00D0369F"/>
    <w:rsid w:val="00D06213"/>
    <w:rsid w:val="00D06C25"/>
    <w:rsid w:val="00D0759B"/>
    <w:rsid w:val="00D27CC5"/>
    <w:rsid w:val="00D36699"/>
    <w:rsid w:val="00D426DC"/>
    <w:rsid w:val="00D52E88"/>
    <w:rsid w:val="00D549F1"/>
    <w:rsid w:val="00D55CD8"/>
    <w:rsid w:val="00D561B0"/>
    <w:rsid w:val="00D61CED"/>
    <w:rsid w:val="00D64732"/>
    <w:rsid w:val="00D6596A"/>
    <w:rsid w:val="00D65A78"/>
    <w:rsid w:val="00D67434"/>
    <w:rsid w:val="00D71B7E"/>
    <w:rsid w:val="00D74268"/>
    <w:rsid w:val="00D82341"/>
    <w:rsid w:val="00D84253"/>
    <w:rsid w:val="00D928F5"/>
    <w:rsid w:val="00D94B6F"/>
    <w:rsid w:val="00D96B56"/>
    <w:rsid w:val="00DA0D83"/>
    <w:rsid w:val="00DB6483"/>
    <w:rsid w:val="00DB7B6E"/>
    <w:rsid w:val="00DC2A72"/>
    <w:rsid w:val="00DC3565"/>
    <w:rsid w:val="00DD1167"/>
    <w:rsid w:val="00DD2832"/>
    <w:rsid w:val="00DD3553"/>
    <w:rsid w:val="00DD3B37"/>
    <w:rsid w:val="00DD3D28"/>
    <w:rsid w:val="00DE262C"/>
    <w:rsid w:val="00DE4348"/>
    <w:rsid w:val="00DE665A"/>
    <w:rsid w:val="00DF05B9"/>
    <w:rsid w:val="00DF6A31"/>
    <w:rsid w:val="00E114EF"/>
    <w:rsid w:val="00E163FB"/>
    <w:rsid w:val="00E17003"/>
    <w:rsid w:val="00E2273C"/>
    <w:rsid w:val="00E25BBD"/>
    <w:rsid w:val="00E37053"/>
    <w:rsid w:val="00E37186"/>
    <w:rsid w:val="00E40126"/>
    <w:rsid w:val="00E43742"/>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A6D3B"/>
    <w:rsid w:val="00EA6DA5"/>
    <w:rsid w:val="00EB0B9D"/>
    <w:rsid w:val="00EB2872"/>
    <w:rsid w:val="00EC0DB4"/>
    <w:rsid w:val="00EC28DA"/>
    <w:rsid w:val="00EC2DCC"/>
    <w:rsid w:val="00EC69C9"/>
    <w:rsid w:val="00ED2EDE"/>
    <w:rsid w:val="00EE1FF5"/>
    <w:rsid w:val="00EF373B"/>
    <w:rsid w:val="00EF3F47"/>
    <w:rsid w:val="00EF3F70"/>
    <w:rsid w:val="00EF6DE7"/>
    <w:rsid w:val="00EF71B4"/>
    <w:rsid w:val="00F0096B"/>
    <w:rsid w:val="00F079C6"/>
    <w:rsid w:val="00F16D3E"/>
    <w:rsid w:val="00F203C1"/>
    <w:rsid w:val="00F25EE4"/>
    <w:rsid w:val="00F451CE"/>
    <w:rsid w:val="00F51537"/>
    <w:rsid w:val="00F516E5"/>
    <w:rsid w:val="00F60EEE"/>
    <w:rsid w:val="00F619E4"/>
    <w:rsid w:val="00F70503"/>
    <w:rsid w:val="00F8472D"/>
    <w:rsid w:val="00FA2FB4"/>
    <w:rsid w:val="00FA514A"/>
    <w:rsid w:val="00FA714E"/>
    <w:rsid w:val="00FB0812"/>
    <w:rsid w:val="00FB1A31"/>
    <w:rsid w:val="00FB3671"/>
    <w:rsid w:val="00FC113B"/>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ndartnitext">
    <w:name w:val="Standartni text"/>
    <w:basedOn w:val="Normal"/>
    <w:link w:val="Standartni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ndartnitextChar">
    <w:name w:val="Standartni text Char"/>
    <w:basedOn w:val="DefaultParagraphFont"/>
    <w:link w:val="Standartnitext"/>
    <w:rsid w:val="00A03348"/>
    <w:rPr>
      <w:rFonts w:ascii="Cambria" w:hAnsi="Cambria" w:cs="Arial"/>
      <w:sz w:val="24"/>
    </w:rPr>
  </w:style>
  <w:style w:type="character" w:customStyle="1" w:styleId="Heading2Char">
    <w:name w:val="Heading 2 Char"/>
    <w:basedOn w:val="DefaultParagraphFont"/>
    <w:link w:val="Heading2"/>
    <w:uiPriority w:val="9"/>
    <w:rsid w:val="0001272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8756E0"/>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8756E0"/>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B226CD"/>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B226CD"/>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ndartnitext"/>
    <w:link w:val="tabulkatextChar"/>
    <w:qFormat/>
    <w:rsid w:val="00C46A53"/>
    <w:pPr>
      <w:keepLines/>
      <w:spacing w:before="120" w:after="120" w:line="240" w:lineRule="auto"/>
      <w:ind w:firstLine="0"/>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ndartnitextChar"/>
    <w:link w:val="tabulkatext"/>
    <w:rsid w:val="00C46A53"/>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ndartnitext"/>
    <w:link w:val="seznamcislovanyChar"/>
    <w:qFormat/>
    <w:rsid w:val="00CA6F42"/>
    <w:pPr>
      <w:numPr>
        <w:numId w:val="3"/>
      </w:numPr>
    </w:pPr>
  </w:style>
  <w:style w:type="character" w:customStyle="1" w:styleId="seznamcislovanyChar">
    <w:name w:val="seznam cislovany Char"/>
    <w:basedOn w:val="StandartnitextChar"/>
    <w:link w:val="seznamcislovany"/>
    <w:rsid w:val="00CA6F42"/>
    <w:rPr>
      <w:rFonts w:ascii="Cambria" w:hAnsi="Cambria" w:cs="Arial"/>
      <w:sz w:val="24"/>
    </w:rPr>
  </w:style>
  <w:style w:type="paragraph" w:customStyle="1" w:styleId="Code">
    <w:name w:val="Code"/>
    <w:basedOn w:val="Standartni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ndartnitextChar"/>
    <w:link w:val="Code"/>
    <w:rsid w:val="008756E0"/>
    <w:rPr>
      <w:rFonts w:ascii="Consolas" w:hAnsi="Consolas" w:cs="Arial"/>
      <w:sz w:val="24"/>
    </w:rPr>
  </w:style>
  <w:style w:type="paragraph" w:customStyle="1" w:styleId="Rovnice">
    <w:name w:val="Rovnice"/>
    <w:basedOn w:val="Normal"/>
    <w:qFormat/>
    <w:rsid w:val="008F15E4"/>
    <w:pPr>
      <w:keepNext/>
      <w:keepLines/>
      <w:spacing w:before="240" w:after="240" w:line="360" w:lineRule="auto"/>
      <w:jc w:val="center"/>
    </w:pPr>
    <w:rPr>
      <w:rFonts w:ascii="Cambria" w:eastAsiaTheme="minorEastAsia" w:hAnsi="Cambria" w:cs="Arial"/>
      <w:sz w:val="24"/>
    </w:rPr>
  </w:style>
  <w:style w:type="paragraph" w:customStyle="1" w:styleId="Citace">
    <w:name w:val="Citace"/>
    <w:basedOn w:val="Standartnitext"/>
    <w:qFormat/>
    <w:rsid w:val="00683C01"/>
    <w:pPr>
      <w:keepNext/>
      <w:keepLines/>
      <w:suppressAutoHyphens/>
    </w:pPr>
    <w:rPr>
      <w:lang w:bidi="he-IL"/>
    </w:rPr>
  </w:style>
  <w:style w:type="paragraph" w:customStyle="1" w:styleId="CAPITION">
    <w:name w:val="CAPITION"/>
    <w:basedOn w:val="Standartnitext"/>
    <w:qFormat/>
    <w:rsid w:val="00C25769"/>
    <w:pPr>
      <w:keepLines/>
      <w:spacing w:after="400" w:line="240" w:lineRule="auto"/>
      <w:ind w:firstLine="0"/>
      <w:jc w:val="center"/>
    </w:pPr>
    <w:rPr>
      <w:sz w:val="20"/>
    </w:rPr>
  </w:style>
  <w:style w:type="paragraph" w:customStyle="1" w:styleId="Obrzek">
    <w:name w:val="Obrázek"/>
    <w:basedOn w:val="Standartni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phy">
    <w:name w:val="Bibliography"/>
    <w:basedOn w:val="Normal"/>
    <w:next w:val="Normal"/>
    <w:uiPriority w:val="37"/>
    <w:unhideWhenUsed/>
    <w:rsid w:val="00C836E9"/>
    <w:pPr>
      <w:spacing w:after="240" w:line="240" w:lineRule="auto"/>
    </w:pPr>
  </w:style>
  <w:style w:type="paragraph" w:customStyle="1" w:styleId="Standartnitextbezodsazeni">
    <w:name w:val="Standartni text bez odsazeni"/>
    <w:basedOn w:val="Standartnitext"/>
    <w:qFormat/>
    <w:rsid w:val="00155E3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microsoft.com/office/2007/relationships/hdphoto" Target="media/hdphoto1.wdp"/><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1F"/>
    <w:rsid w:val="00C15B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B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6F7C3-9356-4869-902D-C5EEA3B6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4093</TotalTime>
  <Pages>1</Pages>
  <Words>25841</Words>
  <Characters>152467</Characters>
  <Application>Microsoft Office Word</Application>
  <DocSecurity>0</DocSecurity>
  <Lines>1270</Lines>
  <Paragraphs>355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60</cp:revision>
  <dcterms:created xsi:type="dcterms:W3CDTF">2019-03-18T13:58:00Z</dcterms:created>
  <dcterms:modified xsi:type="dcterms:W3CDTF">2019-03-27T18:49:00Z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id="2LP8LKcZ"/&gt;&lt;style id="http://www.zotero.org/styles/iso690-author-date-cs" hasBibliography="1" bibliographyStyleHasBeenSet="1"/&gt;&lt;prefs&gt;&lt;pref name="fieldType" value="Field"/&gt;&lt;/prefs&gt;&lt;/data&gt;</vt:lpwstr>
  </property>
</Properties>
</file>