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79" w:rsidRPr="002668FF" w:rsidRDefault="00B4479B">
      <w:pPr>
        <w:pStyle w:val="Ttulo"/>
        <w:spacing w:before="120" w:after="120"/>
        <w:rPr>
          <w:rFonts w:cs="Arial"/>
          <w:szCs w:val="36"/>
          <w:lang w:val="pt-BR"/>
        </w:rPr>
      </w:pPr>
      <w:r w:rsidRPr="00B4479B">
        <w:rPr>
          <w:rFonts w:cs="Arial"/>
          <w:noProof/>
          <w:szCs w:val="36"/>
          <w:lang w:val="pt-BR"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-3528695</wp:posOffset>
            </wp:positionV>
            <wp:extent cx="1080135" cy="1076325"/>
            <wp:effectExtent l="19050" t="0" r="5715" b="0"/>
            <wp:wrapNone/>
            <wp:docPr id="1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1279" w:rsidRPr="002668FF">
        <w:rPr>
          <w:rFonts w:cs="Arial"/>
          <w:szCs w:val="36"/>
          <w:lang w:val="pt-BR"/>
        </w:rPr>
        <w:t xml:space="preserve">Projeto </w:t>
      </w:r>
      <w:r w:rsidR="00F90205">
        <w:rPr>
          <w:rFonts w:ascii="Arial (W1)" w:hAnsi="Arial (W1)"/>
          <w:lang w:val="pt-BR"/>
        </w:rPr>
        <w:t>Sistema de Acompanhamento Administrativo de Documentos</w:t>
      </w:r>
    </w:p>
    <w:p w:rsidR="00021279" w:rsidRDefault="00021279">
      <w:pPr>
        <w:pStyle w:val="Ttulo"/>
        <w:spacing w:before="24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2668FF">
        <w:rPr>
          <w:b/>
          <w:bCs/>
          <w:color w:val="auto"/>
          <w:sz w:val="36"/>
          <w:szCs w:val="36"/>
          <w:lang w:eastAsia="en-US"/>
        </w:rPr>
        <w:t xml:space="preserve"> 0.</w:t>
      </w:r>
      <w:r w:rsidR="00457032">
        <w:rPr>
          <w:b/>
          <w:bCs/>
          <w:color w:val="auto"/>
          <w:sz w:val="36"/>
          <w:szCs w:val="36"/>
          <w:lang w:eastAsia="en-US"/>
        </w:rPr>
        <w:t>02</w:t>
      </w:r>
    </w:p>
    <w:p w:rsidR="00021279" w:rsidRDefault="00021279" w:rsidP="009C4A94">
      <w:pPr>
        <w:pStyle w:val="Ttulo"/>
        <w:jc w:val="left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9C4A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5812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E55CF6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E55CF6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E55CF6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E55CF6">
            <w:pPr>
              <w:pStyle w:val="CTMISTabela"/>
            </w:pPr>
            <w:r w:rsidRPr="001F3F4E">
              <w:t>Autor</w:t>
            </w:r>
          </w:p>
        </w:tc>
      </w:tr>
      <w:tr w:rsidR="007D0BED" w:rsidRPr="00144FA8">
        <w:trPr>
          <w:jc w:val="center"/>
        </w:trPr>
        <w:tc>
          <w:tcPr>
            <w:tcW w:w="1639" w:type="dxa"/>
          </w:tcPr>
          <w:p w:rsidR="007D0BED" w:rsidRPr="00144FA8" w:rsidRDefault="002668FF" w:rsidP="00E55CF6">
            <w:pPr>
              <w:pStyle w:val="CTMISTabela"/>
              <w:rPr>
                <w:b w:val="0"/>
              </w:rPr>
            </w:pPr>
            <w:r w:rsidRPr="00144FA8">
              <w:rPr>
                <w:b w:val="0"/>
              </w:rPr>
              <w:t>1</w:t>
            </w:r>
            <w:r w:rsidR="009C4A94">
              <w:rPr>
                <w:b w:val="0"/>
              </w:rPr>
              <w:t>5/10</w:t>
            </w:r>
            <w:r w:rsidRPr="00144FA8">
              <w:rPr>
                <w:b w:val="0"/>
              </w:rPr>
              <w:t>/2014</w:t>
            </w:r>
          </w:p>
        </w:tc>
        <w:tc>
          <w:tcPr>
            <w:tcW w:w="960" w:type="dxa"/>
          </w:tcPr>
          <w:p w:rsidR="007D0BED" w:rsidRPr="00144FA8" w:rsidRDefault="002668FF" w:rsidP="00E55CF6">
            <w:pPr>
              <w:pStyle w:val="CTMISTabela"/>
              <w:rPr>
                <w:b w:val="0"/>
              </w:rPr>
            </w:pPr>
            <w:r w:rsidRPr="00144FA8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144FA8" w:rsidRDefault="002668FF" w:rsidP="006A79D6">
            <w:pPr>
              <w:pStyle w:val="CTMISTabela"/>
              <w:jc w:val="left"/>
              <w:rPr>
                <w:b w:val="0"/>
              </w:rPr>
            </w:pPr>
            <w:r w:rsidRPr="00144FA8">
              <w:rPr>
                <w:b w:val="0"/>
              </w:rPr>
              <w:t>Criação do documento</w:t>
            </w:r>
            <w:r w:rsidR="00450E1F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7D0BED" w:rsidRPr="00144FA8" w:rsidRDefault="009C4A94" w:rsidP="00B32538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A576CC" w:rsidRPr="00144FA8">
        <w:trPr>
          <w:jc w:val="center"/>
        </w:trPr>
        <w:tc>
          <w:tcPr>
            <w:tcW w:w="1639" w:type="dxa"/>
          </w:tcPr>
          <w:p w:rsidR="00A576CC" w:rsidRPr="00144FA8" w:rsidRDefault="00A576CC" w:rsidP="00E55CF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27/10/2014</w:t>
            </w:r>
          </w:p>
        </w:tc>
        <w:tc>
          <w:tcPr>
            <w:tcW w:w="960" w:type="dxa"/>
          </w:tcPr>
          <w:p w:rsidR="00A576CC" w:rsidRPr="00144FA8" w:rsidRDefault="00A576CC" w:rsidP="00E55CF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576CC" w:rsidRPr="00144FA8" w:rsidRDefault="00A576CC" w:rsidP="006A79D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Revisão em pares.</w:t>
            </w:r>
          </w:p>
        </w:tc>
        <w:tc>
          <w:tcPr>
            <w:tcW w:w="2040" w:type="dxa"/>
          </w:tcPr>
          <w:p w:rsidR="00A576CC" w:rsidRDefault="00A576CC" w:rsidP="00B32538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457032" w:rsidRPr="00144FA8">
        <w:trPr>
          <w:jc w:val="center"/>
        </w:trPr>
        <w:tc>
          <w:tcPr>
            <w:tcW w:w="1639" w:type="dxa"/>
          </w:tcPr>
          <w:p w:rsidR="00457032" w:rsidRDefault="00457032" w:rsidP="00E55CF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11/05/2014</w:t>
            </w:r>
          </w:p>
        </w:tc>
        <w:tc>
          <w:tcPr>
            <w:tcW w:w="960" w:type="dxa"/>
          </w:tcPr>
          <w:p w:rsidR="00457032" w:rsidRDefault="00457032" w:rsidP="00E55CF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57032" w:rsidRDefault="00457032" w:rsidP="006A79D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Correção Mantis 1525</w:t>
            </w:r>
            <w:r w:rsidR="00C21CCD">
              <w:rPr>
                <w:b w:val="0"/>
              </w:rPr>
              <w:t>; 1524</w:t>
            </w:r>
          </w:p>
          <w:p w:rsidR="005F4E50" w:rsidRDefault="005F4E50" w:rsidP="006A79D6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Excluído a regra [RN5-03]</w:t>
            </w:r>
          </w:p>
        </w:tc>
        <w:tc>
          <w:tcPr>
            <w:tcW w:w="2040" w:type="dxa"/>
          </w:tcPr>
          <w:p w:rsidR="00457032" w:rsidRPr="00144FA8" w:rsidRDefault="00457032" w:rsidP="00623578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bookmarkStart w:id="0" w:name="_GoBack"/>
    <w:bookmarkEnd w:id="0"/>
    <w:p w:rsidR="00967B3B" w:rsidRDefault="00D52D24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D52D24"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 w:rsidRPr="00D52D24">
        <w:rPr>
          <w:rFonts w:cs="Arial"/>
        </w:rPr>
        <w:fldChar w:fldCharType="separate"/>
      </w:r>
      <w:hyperlink w:anchor="_Toc402183538" w:history="1">
        <w:r w:rsidR="00967B3B" w:rsidRPr="00C3001D">
          <w:rPr>
            <w:rStyle w:val="Hyperlink"/>
            <w:noProof/>
          </w:rPr>
          <w:t>1.</w:t>
        </w:r>
        <w:r w:rsidR="00967B3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7B3B" w:rsidRPr="00C3001D">
          <w:rPr>
            <w:rStyle w:val="Hyperlink"/>
            <w:noProof/>
          </w:rPr>
          <w:t>INTRODUÇÃO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39" w:history="1">
        <w:r w:rsidR="00967B3B" w:rsidRPr="00C3001D">
          <w:rPr>
            <w:rStyle w:val="Hyperlink"/>
            <w:noProof/>
          </w:rPr>
          <w:t>1.1.</w:t>
        </w:r>
        <w:r w:rsidR="00967B3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67B3B" w:rsidRPr="00C3001D">
          <w:rPr>
            <w:rStyle w:val="Hyperlink"/>
            <w:noProof/>
          </w:rPr>
          <w:t>Escopo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40" w:history="1">
        <w:r w:rsidR="00967B3B" w:rsidRPr="00C3001D">
          <w:rPr>
            <w:rStyle w:val="Hyperlink"/>
            <w:noProof/>
          </w:rPr>
          <w:t>1.2.</w:t>
        </w:r>
        <w:r w:rsidR="00967B3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67B3B" w:rsidRPr="00C3001D">
          <w:rPr>
            <w:rStyle w:val="Hyperlink"/>
            <w:noProof/>
          </w:rPr>
          <w:t>Referências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41" w:history="1">
        <w:r w:rsidR="00967B3B" w:rsidRPr="00C3001D">
          <w:rPr>
            <w:rStyle w:val="Hyperlink"/>
            <w:noProof/>
          </w:rPr>
          <w:t>1.3.</w:t>
        </w:r>
        <w:r w:rsidR="00967B3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67B3B" w:rsidRPr="00C3001D">
          <w:rPr>
            <w:rStyle w:val="Hyperlink"/>
            <w:noProof/>
          </w:rPr>
          <w:t>Unidades Envolvidas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183542" w:history="1">
        <w:r w:rsidR="00967B3B" w:rsidRPr="00C3001D">
          <w:rPr>
            <w:rStyle w:val="Hyperlink"/>
            <w:noProof/>
          </w:rPr>
          <w:t>2.</w:t>
        </w:r>
        <w:r w:rsidR="00967B3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7B3B" w:rsidRPr="00C3001D">
          <w:rPr>
            <w:rStyle w:val="Hyperlink"/>
            <w:noProof/>
          </w:rPr>
          <w:t>DEFINIÇÕES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43" w:history="1">
        <w:r w:rsidR="00967B3B" w:rsidRPr="00C3001D">
          <w:rPr>
            <w:rStyle w:val="Hyperlink"/>
            <w:noProof/>
          </w:rPr>
          <w:t>A1 – Regras Gerais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44" w:history="1">
        <w:r w:rsidR="00967B3B" w:rsidRPr="00C3001D">
          <w:rPr>
            <w:rStyle w:val="Hyperlink"/>
            <w:rFonts w:cs="Arial"/>
            <w:bCs/>
            <w:noProof/>
          </w:rPr>
          <w:t>A2</w:t>
        </w:r>
        <w:r w:rsidR="00967B3B" w:rsidRPr="00C3001D">
          <w:rPr>
            <w:rStyle w:val="Hyperlink"/>
            <w:noProof/>
          </w:rPr>
          <w:t xml:space="preserve"> – Efetuar Login.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45" w:history="1">
        <w:r w:rsidR="00967B3B" w:rsidRPr="00C3001D">
          <w:rPr>
            <w:rStyle w:val="Hyperlink"/>
            <w:noProof/>
          </w:rPr>
          <w:t>A3 – Exibir Avisos e Documentos.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46" w:history="1">
        <w:r w:rsidR="00967B3B" w:rsidRPr="00C3001D">
          <w:rPr>
            <w:rStyle w:val="Hyperlink"/>
            <w:noProof/>
          </w:rPr>
          <w:t>A4 – Manter Aviso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47" w:history="1">
        <w:r w:rsidR="00967B3B" w:rsidRPr="00C3001D">
          <w:rPr>
            <w:rStyle w:val="Hyperlink"/>
            <w:noProof/>
          </w:rPr>
          <w:t>A5 – Manter Documento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48" w:history="1">
        <w:r w:rsidR="00967B3B" w:rsidRPr="00C3001D">
          <w:rPr>
            <w:rStyle w:val="Hyperlink"/>
            <w:noProof/>
          </w:rPr>
          <w:t>A6 – Consultar andamento processual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02183549" w:history="1">
        <w:r w:rsidR="00967B3B" w:rsidRPr="00C3001D">
          <w:rPr>
            <w:rStyle w:val="Hyperlink"/>
            <w:noProof/>
          </w:rPr>
          <w:t>A7 – Manter Andamento do Documento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7B3B" w:rsidRDefault="00D52D24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2183550" w:history="1">
        <w:r w:rsidR="00967B3B" w:rsidRPr="00C3001D">
          <w:rPr>
            <w:rStyle w:val="Hyperlink"/>
            <w:noProof/>
          </w:rPr>
          <w:t>3.</w:t>
        </w:r>
        <w:r w:rsidR="00967B3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67B3B" w:rsidRPr="00C3001D">
          <w:rPr>
            <w:rStyle w:val="Hyperlink"/>
            <w:noProof/>
          </w:rPr>
          <w:t>ASSINATURAS</w:t>
        </w:r>
        <w:r w:rsidR="00967B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7B3B">
          <w:rPr>
            <w:noProof/>
            <w:webHidden/>
          </w:rPr>
          <w:instrText xml:space="preserve"> PAGEREF _Toc402183550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7B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1279" w:rsidRDefault="00D52D24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sectPr w:rsidR="00021279" w:rsidSect="00F84E41">
          <w:headerReference w:type="default" r:id="rId15"/>
          <w:footerReference w:type="default" r:id="rId16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1" w:name="_Toc402183538"/>
      <w:r w:rsidRPr="00446FAC">
        <w:rPr>
          <w:sz w:val="26"/>
          <w:szCs w:val="26"/>
        </w:rPr>
        <w:t>INTRODUÇÃO</w:t>
      </w:r>
      <w:bookmarkEnd w:id="1"/>
    </w:p>
    <w:p w:rsidR="00021279" w:rsidRPr="00617B63" w:rsidRDefault="00021279" w:rsidP="009C4A94">
      <w:pPr>
        <w:pStyle w:val="STJCorpo1"/>
        <w:spacing w:before="100" w:beforeAutospacing="1"/>
        <w:ind w:left="425" w:firstLine="0"/>
        <w:jc w:val="both"/>
        <w:rPr>
          <w:szCs w:val="24"/>
        </w:rPr>
      </w:pPr>
      <w:bookmarkStart w:id="2" w:name="_Toc528550742"/>
      <w:bookmarkStart w:id="3" w:name="_Toc14506158"/>
      <w:bookmarkStart w:id="4" w:name="_Toc74037825"/>
      <w:bookmarkStart w:id="5" w:name="_Toc528550762"/>
      <w:bookmarkStart w:id="6" w:name="_Toc436203381"/>
      <w:r w:rsidRPr="00617B63">
        <w:rPr>
          <w:szCs w:val="24"/>
        </w:rPr>
        <w:t>Este documento é usado para documentar o conjunto de regras específicas do domínio do negócio, estando relacionadas com as especificações dos casos de uso.</w:t>
      </w:r>
    </w:p>
    <w:p w:rsidR="00021279" w:rsidRPr="00617B63" w:rsidRDefault="00021279" w:rsidP="009C4A94">
      <w:pPr>
        <w:pStyle w:val="STJCorpo1"/>
        <w:ind w:left="426" w:hanging="1"/>
        <w:jc w:val="both"/>
        <w:rPr>
          <w:sz w:val="16"/>
        </w:rPr>
      </w:pPr>
      <w:r w:rsidRPr="00617B63">
        <w:rPr>
          <w:szCs w:val="24"/>
        </w:rPr>
        <w:t>As regras aqui contidas podem ser um subconjunto das regras envolvidas na área de negócio, ou dos artefatos produzidos na modelagem do negócio.</w:t>
      </w:r>
    </w:p>
    <w:p w:rsidR="00021279" w:rsidRDefault="00021279" w:rsidP="009C4A94">
      <w:pPr>
        <w:pStyle w:val="STJNvel2"/>
        <w:spacing w:before="100" w:beforeAutospacing="1"/>
        <w:ind w:left="720" w:hanging="431"/>
      </w:pPr>
      <w:bookmarkStart w:id="7" w:name="_Toc402183539"/>
      <w:r w:rsidRPr="00446FAC">
        <w:rPr>
          <w:sz w:val="24"/>
          <w:szCs w:val="24"/>
        </w:rPr>
        <w:t>Escopo</w:t>
      </w:r>
      <w:bookmarkEnd w:id="7"/>
    </w:p>
    <w:p w:rsidR="00021279" w:rsidRDefault="005564CD" w:rsidP="009C4A94">
      <w:pPr>
        <w:pStyle w:val="infoblue"/>
        <w:spacing w:before="100" w:beforeAutospacing="1" w:after="0" w:afterAutospacing="0"/>
        <w:ind w:left="709" w:firstLine="0"/>
        <w:rPr>
          <w:iCs w:val="0"/>
          <w:color w:val="auto"/>
        </w:rPr>
      </w:pPr>
      <w:r w:rsidRPr="005564CD">
        <w:rPr>
          <w:iCs w:val="0"/>
          <w:color w:val="auto"/>
        </w:rPr>
        <w:t xml:space="preserve">Este documento tem como premissa a descrição das regras de negócio do sistema </w:t>
      </w:r>
      <w:r w:rsidR="00CE3971" w:rsidRPr="00CE3971">
        <w:rPr>
          <w:iCs w:val="0"/>
          <w:color w:val="auto"/>
        </w:rPr>
        <w:t>SAAD - Sistema de Acompanhamento Administrativo de Documentos</w:t>
      </w:r>
      <w:r w:rsidRPr="005564CD">
        <w:rPr>
          <w:iCs w:val="0"/>
          <w:color w:val="auto"/>
        </w:rPr>
        <w:t>.</w:t>
      </w:r>
    </w:p>
    <w:p w:rsidR="00021279" w:rsidRDefault="00021279" w:rsidP="009C4A94">
      <w:pPr>
        <w:pStyle w:val="STJNvel2"/>
        <w:spacing w:before="100" w:beforeAutospacing="1"/>
        <w:ind w:left="720" w:hanging="431"/>
      </w:pPr>
      <w:bookmarkStart w:id="8" w:name="_Toc402183540"/>
      <w:r w:rsidRPr="00446FAC">
        <w:rPr>
          <w:sz w:val="24"/>
          <w:szCs w:val="24"/>
        </w:rPr>
        <w:t>Referências</w:t>
      </w:r>
      <w:bookmarkEnd w:id="8"/>
    </w:p>
    <w:p w:rsidR="00021279" w:rsidRPr="005564CD" w:rsidRDefault="005564CD" w:rsidP="009C4A94">
      <w:pPr>
        <w:pStyle w:val="infoblue"/>
        <w:spacing w:before="100" w:beforeAutospacing="1" w:after="0" w:afterAutospacing="0"/>
        <w:ind w:left="709" w:firstLine="0"/>
        <w:rPr>
          <w:iCs w:val="0"/>
          <w:color w:val="auto"/>
        </w:rPr>
      </w:pPr>
      <w:r w:rsidRPr="005564CD">
        <w:rPr>
          <w:iCs w:val="0"/>
          <w:color w:val="auto"/>
        </w:rPr>
        <w:t>Não aplicável a este documento.</w:t>
      </w:r>
    </w:p>
    <w:p w:rsidR="00021279" w:rsidRDefault="00021279" w:rsidP="009C4A94">
      <w:pPr>
        <w:pStyle w:val="STJNvel2"/>
        <w:spacing w:before="100" w:beforeAutospacing="1"/>
        <w:ind w:left="720" w:hanging="431"/>
      </w:pPr>
      <w:bookmarkStart w:id="9" w:name="_Toc402183541"/>
      <w:r>
        <w:t xml:space="preserve">Unidades </w:t>
      </w:r>
      <w:r w:rsidRPr="00446FAC">
        <w:rPr>
          <w:sz w:val="24"/>
          <w:szCs w:val="24"/>
        </w:rPr>
        <w:t>Envolvidas</w:t>
      </w:r>
      <w:bookmarkEnd w:id="9"/>
    </w:p>
    <w:p w:rsidR="00CE3971" w:rsidRDefault="00CE3971" w:rsidP="009C4A94">
      <w:pPr>
        <w:pStyle w:val="infoblue"/>
        <w:spacing w:before="100" w:beforeAutospacing="1" w:after="0" w:afterAutospacing="0"/>
        <w:ind w:left="709" w:firstLine="0"/>
        <w:rPr>
          <w:rFonts w:cs="Arial"/>
          <w:color w:val="auto"/>
        </w:rPr>
      </w:pPr>
      <w:r>
        <w:rPr>
          <w:iCs w:val="0"/>
          <w:color w:val="auto"/>
        </w:rPr>
        <w:t xml:space="preserve">As unidades envolvidas são os </w:t>
      </w:r>
      <w:r w:rsidRPr="00F77715">
        <w:rPr>
          <w:rFonts w:cs="Arial"/>
          <w:color w:val="auto"/>
        </w:rPr>
        <w:t xml:space="preserve">Gabinetes de Ministros, </w:t>
      </w:r>
      <w:r>
        <w:rPr>
          <w:rFonts w:cs="Arial"/>
          <w:color w:val="auto"/>
        </w:rPr>
        <w:t xml:space="preserve">o </w:t>
      </w:r>
      <w:r w:rsidRPr="00003614">
        <w:rPr>
          <w:rFonts w:cs="Arial"/>
          <w:color w:val="auto"/>
          <w:szCs w:val="24"/>
        </w:rPr>
        <w:t>Gabinete do Ministro Diretor da Revista</w:t>
      </w:r>
      <w:r w:rsidRPr="00003614">
        <w:rPr>
          <w:rFonts w:cs="Arial"/>
          <w:color w:val="auto"/>
        </w:rPr>
        <w:t xml:space="preserve">, </w:t>
      </w:r>
      <w:r>
        <w:rPr>
          <w:rFonts w:cs="Arial"/>
          <w:color w:val="auto"/>
        </w:rPr>
        <w:t xml:space="preserve">o </w:t>
      </w:r>
      <w:r w:rsidRPr="00003614">
        <w:rPr>
          <w:rFonts w:cs="Arial"/>
          <w:color w:val="auto"/>
        </w:rPr>
        <w:t xml:space="preserve">Gabinete da Vice-Presidência e </w:t>
      </w:r>
      <w:r>
        <w:rPr>
          <w:rFonts w:cs="Arial"/>
          <w:color w:val="auto"/>
        </w:rPr>
        <w:t xml:space="preserve">o </w:t>
      </w:r>
      <w:r w:rsidRPr="00003614">
        <w:rPr>
          <w:rFonts w:cs="Arial"/>
          <w:color w:val="auto"/>
        </w:rPr>
        <w:t>Gabinete do Secretário-Geral da Presidência do STJ</w:t>
      </w:r>
      <w:r>
        <w:rPr>
          <w:rFonts w:cs="Arial"/>
          <w:color w:val="auto"/>
        </w:rPr>
        <w:t>.</w:t>
      </w:r>
    </w:p>
    <w:p w:rsidR="00192174" w:rsidRDefault="00021279" w:rsidP="009C4A94">
      <w:pPr>
        <w:pStyle w:val="STJNvel1"/>
        <w:spacing w:before="100" w:beforeAutospacing="1" w:after="0"/>
        <w:ind w:left="357" w:hanging="357"/>
      </w:pPr>
      <w:bookmarkStart w:id="10" w:name="_Toc402183542"/>
      <w:bookmarkStart w:id="11" w:name="_Toc528550750"/>
      <w:bookmarkEnd w:id="2"/>
      <w:bookmarkEnd w:id="3"/>
      <w:bookmarkEnd w:id="4"/>
      <w:r w:rsidRPr="00446FAC">
        <w:rPr>
          <w:sz w:val="26"/>
          <w:szCs w:val="26"/>
        </w:rPr>
        <w:t>DEFINIÇÕES</w:t>
      </w:r>
      <w:bookmarkEnd w:id="10"/>
    </w:p>
    <w:p w:rsidR="00EB45DA" w:rsidRDefault="00FA5941" w:rsidP="00FA5941">
      <w:pPr>
        <w:pStyle w:val="STJNvel2"/>
        <w:numPr>
          <w:ilvl w:val="0"/>
          <w:numId w:val="0"/>
        </w:numPr>
        <w:ind w:left="289"/>
        <w:jc w:val="both"/>
      </w:pPr>
      <w:bookmarkStart w:id="12" w:name="_Toc402183543"/>
      <w:r w:rsidRPr="00923FEF">
        <w:t>A</w:t>
      </w:r>
      <w:r>
        <w:t>1</w:t>
      </w:r>
      <w:r w:rsidRPr="00923FEF">
        <w:t xml:space="preserve"> – </w:t>
      </w:r>
      <w:r w:rsidR="00EB45DA">
        <w:t>Regras Gerais</w:t>
      </w:r>
      <w:bookmarkEnd w:id="12"/>
    </w:p>
    <w:p w:rsidR="00B70841" w:rsidRPr="00B70841" w:rsidRDefault="00B70841" w:rsidP="00B70841">
      <w:pPr>
        <w:pStyle w:val="STJCorpo1"/>
        <w:ind w:firstLine="851"/>
      </w:pPr>
      <w:r w:rsidRPr="00B70841">
        <w:t>Não se aplica.</w:t>
      </w:r>
    </w:p>
    <w:p w:rsidR="00FA5941" w:rsidRDefault="00EB45DA" w:rsidP="005219C9">
      <w:pPr>
        <w:pStyle w:val="STJNvel2"/>
        <w:numPr>
          <w:ilvl w:val="0"/>
          <w:numId w:val="0"/>
        </w:numPr>
        <w:spacing w:before="100" w:beforeAutospacing="1"/>
        <w:ind w:left="289"/>
        <w:jc w:val="both"/>
      </w:pPr>
      <w:bookmarkStart w:id="13" w:name="_Toc402183544"/>
      <w:r>
        <w:rPr>
          <w:rFonts w:cs="Arial"/>
          <w:bCs/>
          <w:szCs w:val="22"/>
        </w:rPr>
        <w:t>A2</w:t>
      </w:r>
      <w:r w:rsidRPr="00923FEF">
        <w:t xml:space="preserve"> – </w:t>
      </w:r>
      <w:r w:rsidR="009C4A94">
        <w:t>Efetuar Login</w:t>
      </w:r>
      <w:r w:rsidR="00FA5941" w:rsidRPr="00923FEF">
        <w:t>.</w:t>
      </w:r>
      <w:bookmarkEnd w:id="13"/>
    </w:p>
    <w:p w:rsidR="009C4A94" w:rsidRDefault="00EB45DA" w:rsidP="009C4A94">
      <w:pPr>
        <w:autoSpaceDE w:val="0"/>
        <w:autoSpaceDN w:val="0"/>
        <w:adjustRightInd w:val="0"/>
        <w:spacing w:before="100" w:beforeAutospacing="1"/>
        <w:ind w:firstLine="851"/>
        <w:rPr>
          <w:rFonts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</w:t>
      </w:r>
      <w:r w:rsidR="00BA17B7">
        <w:rPr>
          <w:rFonts w:cs="Arial"/>
          <w:b/>
          <w:bCs/>
          <w:sz w:val="22"/>
          <w:szCs w:val="22"/>
        </w:rPr>
        <w:t>-01</w:t>
      </w:r>
      <w:r w:rsidR="009C4A94" w:rsidRPr="002E02AB">
        <w:rPr>
          <w:rFonts w:cs="Arial"/>
          <w:b/>
          <w:bCs/>
          <w:sz w:val="22"/>
          <w:szCs w:val="22"/>
        </w:rPr>
        <w:t xml:space="preserve">] – </w:t>
      </w:r>
      <w:r w:rsidR="009C4A94" w:rsidRPr="009C4A94">
        <w:rPr>
          <w:rFonts w:cs="Arial"/>
          <w:b/>
          <w:bCs/>
          <w:color w:val="000000" w:themeColor="text1"/>
          <w:sz w:val="22"/>
          <w:szCs w:val="22"/>
        </w:rPr>
        <w:t>Armazenamento do local de trabalho</w:t>
      </w:r>
    </w:p>
    <w:p w:rsidR="009C4A94" w:rsidRDefault="009C4A94" w:rsidP="009C4A94">
      <w:pPr>
        <w:pStyle w:val="PargrafodaLista"/>
        <w:spacing w:before="100" w:beforeAutospacing="1"/>
        <w:ind w:left="1276"/>
        <w:rPr>
          <w:rFonts w:cs="Arial"/>
          <w:bCs/>
          <w:color w:val="000000" w:themeColor="text1"/>
        </w:rPr>
      </w:pPr>
      <w:r w:rsidRPr="009C4A94">
        <w:rPr>
          <w:rFonts w:cs="Arial"/>
          <w:bCs/>
          <w:color w:val="000000" w:themeColor="text1"/>
        </w:rPr>
        <w:t xml:space="preserve">O “Local de trabalho” deve ser armazenado em </w:t>
      </w:r>
      <w:r w:rsidRPr="009C4A94">
        <w:rPr>
          <w:rFonts w:cs="Arial"/>
          <w:bCs/>
          <w:i/>
          <w:color w:val="000000" w:themeColor="text1"/>
        </w:rPr>
        <w:t>cookie</w:t>
      </w:r>
      <w:r w:rsidRPr="009C4A94">
        <w:rPr>
          <w:rFonts w:cs="Arial"/>
          <w:bCs/>
          <w:color w:val="000000" w:themeColor="text1"/>
        </w:rPr>
        <w:t xml:space="preserve"> sempre que um usuário acessar o sistema pela primeira vez ou sempre que alterar o “Local atual”. Permitindo assim que no próximo acesso,</w:t>
      </w:r>
      <w:r>
        <w:rPr>
          <w:rFonts w:cs="Arial"/>
          <w:bCs/>
          <w:color w:val="000000" w:themeColor="text1"/>
        </w:rPr>
        <w:t xml:space="preserve"> </w:t>
      </w:r>
      <w:r w:rsidR="00CB1BCE">
        <w:rPr>
          <w:rFonts w:cs="Arial"/>
          <w:bCs/>
          <w:color w:val="000000" w:themeColor="text1"/>
        </w:rPr>
        <w:t>seja apresentado o ú</w:t>
      </w:r>
      <w:r w:rsidRPr="009C4A94">
        <w:rPr>
          <w:rFonts w:cs="Arial"/>
          <w:bCs/>
          <w:color w:val="000000" w:themeColor="text1"/>
        </w:rPr>
        <w:t>ltimo local de trabalho de usuário em questão.</w:t>
      </w:r>
    </w:p>
    <w:p w:rsidR="00F82B0A" w:rsidRDefault="00EB45DA" w:rsidP="00F82B0A">
      <w:pPr>
        <w:autoSpaceDE w:val="0"/>
        <w:autoSpaceDN w:val="0"/>
        <w:adjustRightInd w:val="0"/>
        <w:spacing w:before="100" w:beforeAutospacing="1"/>
        <w:ind w:firstLine="851"/>
        <w:rPr>
          <w:rFonts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[RN2</w:t>
      </w:r>
      <w:r w:rsidR="00F82B0A">
        <w:rPr>
          <w:rFonts w:cs="Arial"/>
          <w:b/>
          <w:bCs/>
          <w:sz w:val="22"/>
          <w:szCs w:val="22"/>
        </w:rPr>
        <w:t>-02</w:t>
      </w:r>
      <w:r w:rsidR="00F82B0A" w:rsidRPr="002E02AB">
        <w:rPr>
          <w:rFonts w:cs="Arial"/>
          <w:b/>
          <w:bCs/>
          <w:sz w:val="22"/>
          <w:szCs w:val="22"/>
        </w:rPr>
        <w:t xml:space="preserve">] – </w:t>
      </w:r>
      <w:r w:rsidR="00F82B0A" w:rsidRPr="009C4A94">
        <w:rPr>
          <w:rFonts w:cs="Arial"/>
          <w:b/>
          <w:bCs/>
          <w:color w:val="000000" w:themeColor="text1"/>
          <w:sz w:val="22"/>
          <w:szCs w:val="22"/>
        </w:rPr>
        <w:t>Armazenamento do local de trabalho</w:t>
      </w:r>
    </w:p>
    <w:p w:rsidR="00F82B0A" w:rsidRPr="00F82B0A" w:rsidRDefault="00F82B0A" w:rsidP="00F82B0A">
      <w:pPr>
        <w:pStyle w:val="PargrafodaLista"/>
        <w:spacing w:before="100" w:beforeAutospacing="1"/>
        <w:ind w:firstLine="556"/>
        <w:rPr>
          <w:rFonts w:cs="Arial"/>
          <w:bCs/>
          <w:color w:val="000000" w:themeColor="text1"/>
        </w:rPr>
      </w:pPr>
      <w:r w:rsidRPr="00F82B0A">
        <w:rPr>
          <w:rFonts w:cs="Arial"/>
          <w:bCs/>
          <w:color w:val="000000" w:themeColor="text1"/>
        </w:rPr>
        <w:t xml:space="preserve">O “Local de trabalho” deve ser recuperado do </w:t>
      </w:r>
      <w:r w:rsidRPr="00F82B0A">
        <w:rPr>
          <w:rFonts w:cs="Arial"/>
          <w:bCs/>
          <w:i/>
          <w:color w:val="000000" w:themeColor="text1"/>
        </w:rPr>
        <w:t>cookie</w:t>
      </w:r>
      <w:r w:rsidRPr="00F82B0A">
        <w:rPr>
          <w:rFonts w:cs="Arial"/>
          <w:bCs/>
          <w:color w:val="000000" w:themeColor="text1"/>
        </w:rPr>
        <w:t xml:space="preserve"> quando o usuário acessar o sistema.</w:t>
      </w:r>
    </w:p>
    <w:p w:rsidR="00FA5941" w:rsidRDefault="00FA5941" w:rsidP="009C4A94">
      <w:pPr>
        <w:pStyle w:val="STJNvel2"/>
        <w:numPr>
          <w:ilvl w:val="0"/>
          <w:numId w:val="0"/>
        </w:numPr>
        <w:spacing w:before="100" w:beforeAutospacing="1"/>
        <w:ind w:left="289"/>
        <w:jc w:val="both"/>
      </w:pPr>
      <w:bookmarkStart w:id="14" w:name="_Toc402183545"/>
      <w:r w:rsidRPr="00923FEF">
        <w:t>A</w:t>
      </w:r>
      <w:r w:rsidR="00FD302B">
        <w:t>3</w:t>
      </w:r>
      <w:r w:rsidRPr="00923FEF">
        <w:t xml:space="preserve"> – </w:t>
      </w:r>
      <w:r w:rsidR="005B0208">
        <w:t xml:space="preserve">Exibir </w:t>
      </w:r>
      <w:r>
        <w:t>Avisos</w:t>
      </w:r>
      <w:r w:rsidR="00BF5A25">
        <w:t xml:space="preserve"> e Documentos</w:t>
      </w:r>
      <w:r w:rsidRPr="00923FEF">
        <w:t>.</w:t>
      </w:r>
      <w:bookmarkEnd w:id="14"/>
    </w:p>
    <w:p w:rsidR="005B0208" w:rsidRDefault="005B0208" w:rsidP="005B0208">
      <w:pPr>
        <w:autoSpaceDE w:val="0"/>
        <w:autoSpaceDN w:val="0"/>
        <w:adjustRightInd w:val="0"/>
        <w:spacing w:before="100" w:beforeAutospacing="1"/>
        <w:ind w:firstLine="851"/>
        <w:rPr>
          <w:rFonts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3</w:t>
      </w:r>
      <w:r>
        <w:rPr>
          <w:rFonts w:cs="Arial"/>
          <w:b/>
          <w:bCs/>
          <w:sz w:val="22"/>
          <w:szCs w:val="22"/>
        </w:rPr>
        <w:t>-01</w:t>
      </w:r>
      <w:r w:rsidRPr="002E02AB">
        <w:rPr>
          <w:rFonts w:cs="Arial"/>
          <w:b/>
          <w:bCs/>
          <w:sz w:val="22"/>
          <w:szCs w:val="22"/>
        </w:rPr>
        <w:t xml:space="preserve">] – </w:t>
      </w:r>
      <w:r>
        <w:rPr>
          <w:rFonts w:cs="Arial"/>
          <w:b/>
          <w:bCs/>
          <w:color w:val="000000" w:themeColor="text1"/>
          <w:sz w:val="22"/>
          <w:szCs w:val="22"/>
        </w:rPr>
        <w:t>Exibição dos Avisos</w:t>
      </w:r>
    </w:p>
    <w:p w:rsidR="005B0208" w:rsidRDefault="005B0208" w:rsidP="005B0208">
      <w:pPr>
        <w:pStyle w:val="PargrafodaLista"/>
        <w:spacing w:before="100" w:beforeAutospacing="1"/>
        <w:ind w:left="1276"/>
        <w:rPr>
          <w:rFonts w:eastAsia="Arial Unicode MS"/>
        </w:rPr>
      </w:pPr>
      <w:r>
        <w:rPr>
          <w:rFonts w:eastAsia="Arial Unicode MS"/>
        </w:rPr>
        <w:t>Ao logar no sistema, é apresentad</w:t>
      </w:r>
      <w:r w:rsidR="00F913F5">
        <w:rPr>
          <w:rFonts w:eastAsia="Arial Unicode MS"/>
        </w:rPr>
        <w:t>a</w:t>
      </w:r>
      <w:r>
        <w:rPr>
          <w:rFonts w:eastAsia="Arial Unicode MS"/>
        </w:rPr>
        <w:t xml:space="preserve"> a Aba "Meus Avisos", que contém os avisos que estão sob a responsabilidade do usuário em questão.</w:t>
      </w:r>
    </w:p>
    <w:p w:rsidR="00FF4C93" w:rsidRDefault="00FF4C93" w:rsidP="005B0208">
      <w:pPr>
        <w:pStyle w:val="PargrafodaLista"/>
        <w:spacing w:before="100" w:beforeAutospacing="1"/>
        <w:ind w:left="1276"/>
        <w:rPr>
          <w:rFonts w:eastAsia="Arial Unicode MS"/>
        </w:rPr>
      </w:pPr>
    </w:p>
    <w:p w:rsidR="00FF4C93" w:rsidRDefault="00FF4C93" w:rsidP="00FF4C93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 w:rsidRPr="00210E11">
        <w:rPr>
          <w:rFonts w:cs="Arial"/>
          <w:b/>
          <w:bCs/>
          <w:sz w:val="22"/>
          <w:szCs w:val="22"/>
        </w:rPr>
        <w:t>[RN</w:t>
      </w:r>
      <w:r>
        <w:rPr>
          <w:rFonts w:cs="Arial"/>
          <w:b/>
          <w:bCs/>
          <w:sz w:val="22"/>
          <w:szCs w:val="22"/>
        </w:rPr>
        <w:t>3</w:t>
      </w:r>
      <w:r w:rsidRPr="00210E11">
        <w:rPr>
          <w:rFonts w:cs="Arial"/>
          <w:b/>
          <w:bCs/>
          <w:sz w:val="22"/>
          <w:szCs w:val="22"/>
        </w:rPr>
        <w:t>-0</w:t>
      </w:r>
      <w:r>
        <w:rPr>
          <w:rFonts w:cs="Arial"/>
          <w:b/>
          <w:bCs/>
          <w:sz w:val="22"/>
          <w:szCs w:val="22"/>
        </w:rPr>
        <w:t>2</w:t>
      </w:r>
      <w:r w:rsidRPr="00210E11">
        <w:rPr>
          <w:rFonts w:cs="Arial"/>
          <w:b/>
          <w:bCs/>
          <w:sz w:val="22"/>
          <w:szCs w:val="22"/>
        </w:rPr>
        <w:t>]</w:t>
      </w:r>
      <w:r w:rsidRPr="002E02AB">
        <w:rPr>
          <w:rFonts w:cs="Arial"/>
          <w:b/>
          <w:bCs/>
          <w:sz w:val="22"/>
          <w:szCs w:val="22"/>
        </w:rPr>
        <w:t xml:space="preserve"> – </w:t>
      </w:r>
      <w:r w:rsidR="00222CD8">
        <w:rPr>
          <w:rFonts w:cs="Arial"/>
          <w:b/>
          <w:bCs/>
          <w:sz w:val="22"/>
          <w:szCs w:val="22"/>
        </w:rPr>
        <w:t>Legenda de endereçamento</w:t>
      </w:r>
    </w:p>
    <w:p w:rsidR="00FF4C93" w:rsidRDefault="00FF4C93" w:rsidP="00FF4C93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FF4C93" w:rsidRDefault="00FF4C93" w:rsidP="00FF4C93">
      <w:pPr>
        <w:tabs>
          <w:tab w:val="left" w:pos="567"/>
        </w:tabs>
        <w:autoSpaceDE w:val="0"/>
        <w:autoSpaceDN w:val="0"/>
        <w:adjustRightInd w:val="0"/>
        <w:ind w:left="1276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lastRenderedPageBreak/>
        <w:t>Na aba "</w:t>
      </w:r>
      <w:r w:rsidR="00222CD8">
        <w:rPr>
          <w:rFonts w:eastAsia="Arial Unicode MS"/>
          <w:color w:val="auto"/>
          <w:sz w:val="20"/>
        </w:rPr>
        <w:t>Meus avisos</w:t>
      </w:r>
      <w:r>
        <w:rPr>
          <w:rFonts w:eastAsia="Arial Unicode MS"/>
          <w:color w:val="auto"/>
          <w:sz w:val="20"/>
        </w:rPr>
        <w:t>" do Mural de Avisos, o sistema deve</w:t>
      </w:r>
      <w:r w:rsidRPr="00381766">
        <w:rPr>
          <w:rFonts w:eastAsia="Arial Unicode MS"/>
          <w:color w:val="auto"/>
          <w:sz w:val="20"/>
        </w:rPr>
        <w:t xml:space="preserve"> apresentar </w:t>
      </w:r>
      <w:r w:rsidR="00222CD8">
        <w:rPr>
          <w:rFonts w:eastAsia="Arial Unicode MS"/>
          <w:color w:val="auto"/>
          <w:sz w:val="20"/>
        </w:rPr>
        <w:t xml:space="preserve">os avisos na cor laranja quando o aviso for </w:t>
      </w:r>
      <w:r w:rsidR="00A92B48">
        <w:rPr>
          <w:rFonts w:eastAsia="Arial Unicode MS"/>
          <w:color w:val="auto"/>
          <w:sz w:val="20"/>
        </w:rPr>
        <w:t>para o usuário logado e na cor preta quando for endereçado a mais de um destinatário.</w:t>
      </w:r>
    </w:p>
    <w:p w:rsidR="00FF4C93" w:rsidRDefault="00FF4C93" w:rsidP="005B0208">
      <w:pPr>
        <w:pStyle w:val="PargrafodaLista"/>
        <w:spacing w:before="100" w:beforeAutospacing="1"/>
        <w:ind w:left="1276"/>
        <w:rPr>
          <w:rFonts w:eastAsia="Arial Unicode MS"/>
        </w:rPr>
      </w:pPr>
    </w:p>
    <w:p w:rsidR="007046D0" w:rsidRDefault="007046D0" w:rsidP="007046D0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 w:rsidRPr="00210E11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3</w:t>
      </w:r>
      <w:r w:rsidRPr="00210E11">
        <w:rPr>
          <w:rFonts w:cs="Arial"/>
          <w:b/>
          <w:bCs/>
          <w:sz w:val="22"/>
          <w:szCs w:val="22"/>
        </w:rPr>
        <w:t>-</w:t>
      </w:r>
      <w:r w:rsidR="00FF4C93" w:rsidRPr="00210E11">
        <w:rPr>
          <w:rFonts w:cs="Arial"/>
          <w:b/>
          <w:bCs/>
          <w:sz w:val="22"/>
          <w:szCs w:val="22"/>
        </w:rPr>
        <w:t>0</w:t>
      </w:r>
      <w:r w:rsidR="00FF4C93">
        <w:rPr>
          <w:rFonts w:cs="Arial"/>
          <w:b/>
          <w:bCs/>
          <w:sz w:val="22"/>
          <w:szCs w:val="22"/>
        </w:rPr>
        <w:t>3</w:t>
      </w:r>
      <w:r w:rsidRPr="00210E11">
        <w:rPr>
          <w:rFonts w:cs="Arial"/>
          <w:b/>
          <w:bCs/>
          <w:sz w:val="22"/>
          <w:szCs w:val="22"/>
        </w:rPr>
        <w:t>]</w:t>
      </w:r>
      <w:r w:rsidRPr="002E02AB">
        <w:rPr>
          <w:rFonts w:cs="Arial"/>
          <w:b/>
          <w:bCs/>
          <w:sz w:val="22"/>
          <w:szCs w:val="22"/>
        </w:rPr>
        <w:t xml:space="preserve"> – </w:t>
      </w:r>
      <w:r w:rsidRPr="000B1FB9">
        <w:rPr>
          <w:rFonts w:cs="Arial"/>
          <w:b/>
          <w:bCs/>
          <w:sz w:val="22"/>
          <w:szCs w:val="22"/>
        </w:rPr>
        <w:t>Alertar vencimento de prazos de demandas dos documentos</w:t>
      </w:r>
    </w:p>
    <w:p w:rsidR="007046D0" w:rsidRDefault="007046D0" w:rsidP="007046D0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left="1276"/>
        <w:jc w:val="both"/>
        <w:rPr>
          <w:rFonts w:eastAsia="Arial Unicode MS"/>
          <w:color w:val="auto"/>
          <w:sz w:val="20"/>
        </w:rPr>
      </w:pPr>
      <w:r w:rsidRPr="00381766">
        <w:rPr>
          <w:rFonts w:eastAsia="Arial Unicode MS"/>
          <w:color w:val="auto"/>
          <w:sz w:val="20"/>
        </w:rPr>
        <w:t xml:space="preserve">De acordo com a data prevista para concluir a demanda de atendimento do documento, o sistema deverá sinalizar </w:t>
      </w:r>
      <w:r>
        <w:rPr>
          <w:rFonts w:eastAsia="Arial Unicode MS"/>
          <w:color w:val="auto"/>
          <w:sz w:val="20"/>
        </w:rPr>
        <w:t xml:space="preserve">ao usuário </w:t>
      </w:r>
      <w:r w:rsidRPr="00381766">
        <w:rPr>
          <w:rFonts w:eastAsia="Arial Unicode MS"/>
          <w:color w:val="auto"/>
          <w:sz w:val="20"/>
        </w:rPr>
        <w:t>a sua urgência</w:t>
      </w:r>
      <w:r>
        <w:rPr>
          <w:rFonts w:eastAsia="Arial Unicode MS"/>
          <w:color w:val="auto"/>
          <w:sz w:val="20"/>
        </w:rPr>
        <w:t>.</w:t>
      </w:r>
    </w:p>
    <w:p w:rsidR="007046D0" w:rsidRDefault="007046D0" w:rsidP="007046D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7046D0" w:rsidRDefault="007046D0" w:rsidP="007046D0">
      <w:pPr>
        <w:tabs>
          <w:tab w:val="left" w:pos="567"/>
        </w:tabs>
        <w:autoSpaceDE w:val="0"/>
        <w:autoSpaceDN w:val="0"/>
        <w:adjustRightInd w:val="0"/>
        <w:ind w:left="1276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>Na aba "</w:t>
      </w:r>
      <w:r w:rsidR="00222CD8">
        <w:rPr>
          <w:rFonts w:eastAsia="Arial Unicode MS"/>
          <w:color w:val="auto"/>
          <w:sz w:val="20"/>
        </w:rPr>
        <w:t>Documentos pendentes</w:t>
      </w:r>
      <w:r>
        <w:rPr>
          <w:rFonts w:eastAsia="Arial Unicode MS"/>
          <w:color w:val="auto"/>
          <w:sz w:val="20"/>
        </w:rPr>
        <w:t>"</w:t>
      </w:r>
      <w:r w:rsidR="00222CD8">
        <w:rPr>
          <w:rFonts w:eastAsia="Arial Unicode MS"/>
          <w:color w:val="auto"/>
          <w:sz w:val="20"/>
        </w:rPr>
        <w:t xml:space="preserve"> e “Minhas tarefas pendentes”</w:t>
      </w:r>
      <w:r>
        <w:rPr>
          <w:rFonts w:eastAsia="Arial Unicode MS"/>
          <w:color w:val="auto"/>
          <w:sz w:val="20"/>
        </w:rPr>
        <w:t xml:space="preserve"> do Mural de Avisos, o sistema deve</w:t>
      </w:r>
      <w:r w:rsidRPr="00381766">
        <w:rPr>
          <w:rFonts w:eastAsia="Arial Unicode MS"/>
          <w:color w:val="auto"/>
          <w:sz w:val="20"/>
        </w:rPr>
        <w:t xml:space="preserve"> apresentar a descrição do documento em vermelho, quando faltar 3 (três) dias</w:t>
      </w:r>
      <w:r w:rsidR="00FF4C93">
        <w:rPr>
          <w:rFonts w:eastAsia="Arial Unicode MS"/>
          <w:color w:val="auto"/>
          <w:sz w:val="20"/>
        </w:rPr>
        <w:t xml:space="preserve"> ou menos</w:t>
      </w:r>
      <w:r w:rsidRPr="00381766">
        <w:rPr>
          <w:rFonts w:eastAsia="Arial Unicode MS"/>
          <w:color w:val="auto"/>
          <w:sz w:val="20"/>
        </w:rPr>
        <w:t xml:space="preserve"> para vencer,  apresentar em </w:t>
      </w:r>
      <w:r w:rsidR="00FF4C93">
        <w:rPr>
          <w:rFonts w:eastAsia="Arial Unicode MS"/>
          <w:color w:val="auto"/>
          <w:sz w:val="20"/>
        </w:rPr>
        <w:t>verde</w:t>
      </w:r>
      <w:r w:rsidR="00FF4C93" w:rsidRPr="00381766">
        <w:rPr>
          <w:rFonts w:eastAsia="Arial Unicode MS"/>
          <w:color w:val="auto"/>
          <w:sz w:val="20"/>
        </w:rPr>
        <w:t xml:space="preserve"> </w:t>
      </w:r>
      <w:r w:rsidRPr="00381766">
        <w:rPr>
          <w:rFonts w:eastAsia="Arial Unicode MS"/>
          <w:color w:val="auto"/>
          <w:sz w:val="20"/>
        </w:rPr>
        <w:t xml:space="preserve">quando faltar </w:t>
      </w:r>
      <w:r w:rsidR="00FF4C93">
        <w:rPr>
          <w:rFonts w:eastAsia="Arial Unicode MS"/>
          <w:color w:val="auto"/>
          <w:sz w:val="20"/>
        </w:rPr>
        <w:t xml:space="preserve">de 3 (três) a </w:t>
      </w:r>
      <w:r w:rsidRPr="00381766">
        <w:rPr>
          <w:rFonts w:eastAsia="Arial Unicode MS"/>
          <w:color w:val="auto"/>
          <w:sz w:val="20"/>
        </w:rPr>
        <w:t>6 (seis) dias</w:t>
      </w:r>
      <w:r w:rsidR="00FF4C93">
        <w:rPr>
          <w:rFonts w:eastAsia="Arial Unicode MS"/>
          <w:color w:val="auto"/>
          <w:sz w:val="20"/>
        </w:rPr>
        <w:t xml:space="preserve"> e em preto quando faltar mais de 6 (seis) dias para vencer</w:t>
      </w:r>
      <w:r w:rsidRPr="00381766">
        <w:rPr>
          <w:rFonts w:eastAsia="Arial Unicode MS"/>
          <w:color w:val="auto"/>
          <w:sz w:val="20"/>
        </w:rPr>
        <w:t xml:space="preserve">. </w:t>
      </w:r>
      <w:r>
        <w:rPr>
          <w:rFonts w:eastAsia="Arial Unicode MS"/>
          <w:color w:val="auto"/>
          <w:sz w:val="20"/>
        </w:rPr>
        <w:t xml:space="preserve">Deve ser apresentado o </w:t>
      </w:r>
      <w:r w:rsidRPr="00381766">
        <w:rPr>
          <w:rFonts w:eastAsia="Arial Unicode MS"/>
          <w:color w:val="auto"/>
          <w:sz w:val="20"/>
        </w:rPr>
        <w:t xml:space="preserve">total para cada </w:t>
      </w:r>
      <w:r>
        <w:rPr>
          <w:rFonts w:eastAsia="Arial Unicode MS"/>
          <w:color w:val="auto"/>
          <w:sz w:val="20"/>
        </w:rPr>
        <w:t xml:space="preserve">um dos itens. </w:t>
      </w:r>
    </w:p>
    <w:p w:rsidR="003D7FD8" w:rsidRDefault="00352FCB" w:rsidP="00EB45DA">
      <w:pPr>
        <w:pStyle w:val="STJNvel2"/>
        <w:numPr>
          <w:ilvl w:val="0"/>
          <w:numId w:val="0"/>
        </w:numPr>
        <w:spacing w:before="100" w:beforeAutospacing="1"/>
        <w:ind w:left="289"/>
        <w:jc w:val="both"/>
      </w:pPr>
      <w:bookmarkStart w:id="15" w:name="_Toc402183546"/>
      <w:bookmarkStart w:id="16" w:name="_Toc14506164"/>
      <w:r w:rsidRPr="00923FEF">
        <w:t>A</w:t>
      </w:r>
      <w:r w:rsidR="00FD302B">
        <w:t>4</w:t>
      </w:r>
      <w:r w:rsidRPr="00923FEF">
        <w:t xml:space="preserve"> – </w:t>
      </w:r>
      <w:r w:rsidR="00EB45DA">
        <w:t>Manter Aviso</w:t>
      </w:r>
      <w:bookmarkEnd w:id="15"/>
    </w:p>
    <w:p w:rsidR="00EB45DA" w:rsidRDefault="00EB45DA" w:rsidP="00EB45DA">
      <w:pPr>
        <w:pStyle w:val="STJCorpo1"/>
        <w:spacing w:before="100" w:beforeAutospacing="1"/>
        <w:ind w:firstLine="851"/>
        <w:rPr>
          <w:rFonts w:cs="Arial"/>
          <w:b/>
          <w:bCs/>
          <w:sz w:val="22"/>
          <w:szCs w:val="22"/>
        </w:rPr>
      </w:pPr>
      <w:r w:rsidRPr="00210E11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4</w:t>
      </w:r>
      <w:r w:rsidRPr="00210E11">
        <w:rPr>
          <w:rFonts w:cs="Arial"/>
          <w:b/>
          <w:bCs/>
          <w:sz w:val="22"/>
          <w:szCs w:val="22"/>
        </w:rPr>
        <w:t>-0</w:t>
      </w:r>
      <w:r w:rsidR="00DB3FD2">
        <w:rPr>
          <w:rFonts w:cs="Arial"/>
          <w:b/>
          <w:bCs/>
          <w:sz w:val="22"/>
          <w:szCs w:val="22"/>
        </w:rPr>
        <w:t>1</w:t>
      </w:r>
      <w:r w:rsidRPr="00210E11">
        <w:rPr>
          <w:rFonts w:cs="Arial"/>
          <w:b/>
          <w:bCs/>
          <w:sz w:val="22"/>
          <w:szCs w:val="22"/>
        </w:rPr>
        <w:t>]</w:t>
      </w:r>
      <w:r w:rsidRPr="002E02AB">
        <w:rPr>
          <w:rFonts w:cs="Arial"/>
          <w:b/>
          <w:bCs/>
          <w:sz w:val="22"/>
          <w:szCs w:val="22"/>
        </w:rPr>
        <w:t xml:space="preserve"> –</w:t>
      </w:r>
      <w:r>
        <w:rPr>
          <w:rFonts w:cs="Arial"/>
          <w:b/>
          <w:bCs/>
          <w:sz w:val="22"/>
          <w:szCs w:val="22"/>
        </w:rPr>
        <w:t xml:space="preserve"> Cadastrar Aviso</w:t>
      </w:r>
    </w:p>
    <w:p w:rsidR="00EB45DA" w:rsidRDefault="00EB45DA" w:rsidP="00DB3FD2">
      <w:pPr>
        <w:pStyle w:val="STJCorpo1"/>
        <w:spacing w:before="100" w:beforeAutospacing="1"/>
        <w:ind w:left="1276" w:firstLine="0"/>
      </w:pPr>
      <w:r w:rsidRPr="009439EA">
        <w:t xml:space="preserve">O sistema deve permitir ao perfil Gestor ou </w:t>
      </w:r>
      <w:r>
        <w:t xml:space="preserve">responsável (executor) </w:t>
      </w:r>
      <w:r w:rsidRPr="009439EA">
        <w:t xml:space="preserve">da respectiva Unidade </w:t>
      </w:r>
      <w:r>
        <w:t xml:space="preserve">manter um aviso, ou seja, </w:t>
      </w:r>
      <w:r w:rsidRPr="00E55CF6">
        <w:t>incluir, alterar e excluir</w:t>
      </w:r>
      <w:r>
        <w:t xml:space="preserve"> um aviso.</w:t>
      </w:r>
    </w:p>
    <w:p w:rsidR="00DB3FD2" w:rsidRDefault="00DB3FD2" w:rsidP="00DB3FD2">
      <w:pPr>
        <w:pStyle w:val="STJCorpo1"/>
        <w:spacing w:before="100" w:beforeAutospacing="1"/>
        <w:ind w:firstLine="851"/>
        <w:rPr>
          <w:rFonts w:cs="Arial"/>
          <w:b/>
          <w:bCs/>
          <w:sz w:val="22"/>
          <w:szCs w:val="22"/>
        </w:rPr>
      </w:pPr>
      <w:r w:rsidRPr="00210E11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4</w:t>
      </w:r>
      <w:r w:rsidRPr="00210E11">
        <w:rPr>
          <w:rFonts w:cs="Arial"/>
          <w:b/>
          <w:bCs/>
          <w:sz w:val="22"/>
          <w:szCs w:val="22"/>
        </w:rPr>
        <w:t>-0</w:t>
      </w:r>
      <w:r>
        <w:rPr>
          <w:rFonts w:cs="Arial"/>
          <w:b/>
          <w:bCs/>
          <w:sz w:val="22"/>
          <w:szCs w:val="22"/>
        </w:rPr>
        <w:t>2</w:t>
      </w:r>
      <w:r w:rsidRPr="00210E11">
        <w:rPr>
          <w:rFonts w:cs="Arial"/>
          <w:b/>
          <w:bCs/>
          <w:sz w:val="22"/>
          <w:szCs w:val="22"/>
        </w:rPr>
        <w:t>]</w:t>
      </w:r>
      <w:r w:rsidRPr="002E02AB">
        <w:rPr>
          <w:rFonts w:cs="Arial"/>
          <w:b/>
          <w:bCs/>
          <w:sz w:val="22"/>
          <w:szCs w:val="22"/>
        </w:rPr>
        <w:t xml:space="preserve"> –</w:t>
      </w:r>
      <w:r>
        <w:rPr>
          <w:rFonts w:cs="Arial"/>
          <w:b/>
          <w:bCs/>
          <w:sz w:val="22"/>
          <w:szCs w:val="22"/>
        </w:rPr>
        <w:t xml:space="preserve"> </w:t>
      </w:r>
      <w:r w:rsidRPr="006604AE">
        <w:rPr>
          <w:rFonts w:cs="Arial"/>
          <w:b/>
          <w:bCs/>
          <w:sz w:val="22"/>
          <w:szCs w:val="22"/>
        </w:rPr>
        <w:t>Opções de endereçamento de avisos</w:t>
      </w:r>
    </w:p>
    <w:p w:rsidR="00DB3FD2" w:rsidRPr="00E55CF6" w:rsidRDefault="00DB3FD2" w:rsidP="00DB3FD2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left="1276"/>
        <w:jc w:val="both"/>
        <w:rPr>
          <w:sz w:val="20"/>
        </w:rPr>
      </w:pPr>
      <w:r w:rsidRPr="00E55CF6">
        <w:rPr>
          <w:rFonts w:eastAsia="Arial Unicode MS"/>
          <w:color w:val="auto"/>
          <w:sz w:val="20"/>
        </w:rPr>
        <w:t>O sistema deve</w:t>
      </w:r>
      <w:r>
        <w:rPr>
          <w:rFonts w:eastAsia="Arial Unicode MS"/>
          <w:color w:val="auto"/>
          <w:sz w:val="20"/>
        </w:rPr>
        <w:t xml:space="preserve"> </w:t>
      </w:r>
      <w:r w:rsidRPr="00E55CF6">
        <w:rPr>
          <w:sz w:val="20"/>
        </w:rPr>
        <w:t xml:space="preserve">apresentar </w:t>
      </w:r>
      <w:r>
        <w:rPr>
          <w:sz w:val="20"/>
        </w:rPr>
        <w:t>2</w:t>
      </w:r>
      <w:r w:rsidRPr="00E55CF6">
        <w:rPr>
          <w:sz w:val="20"/>
        </w:rPr>
        <w:t xml:space="preserve"> (</w:t>
      </w:r>
      <w:r>
        <w:rPr>
          <w:sz w:val="20"/>
        </w:rPr>
        <w:t>duas</w:t>
      </w:r>
      <w:r w:rsidRPr="00E55CF6">
        <w:rPr>
          <w:sz w:val="20"/>
        </w:rPr>
        <w:t>) opções de endereçam</w:t>
      </w:r>
      <w:r>
        <w:rPr>
          <w:sz w:val="20"/>
        </w:rPr>
        <w:t>ento: (1) Todos (2) Destinatário Específico (um ou mais)</w:t>
      </w:r>
      <w:r w:rsidRPr="00E55CF6">
        <w:rPr>
          <w:sz w:val="20"/>
        </w:rPr>
        <w:t>.</w:t>
      </w:r>
    </w:p>
    <w:p w:rsidR="00DB3FD2" w:rsidRDefault="00DB3FD2" w:rsidP="00DB3FD2">
      <w:pPr>
        <w:tabs>
          <w:tab w:val="left" w:pos="567"/>
        </w:tabs>
        <w:autoSpaceDE w:val="0"/>
        <w:autoSpaceDN w:val="0"/>
        <w:adjustRightInd w:val="0"/>
        <w:ind w:left="1276"/>
        <w:jc w:val="both"/>
        <w:rPr>
          <w:sz w:val="20"/>
        </w:rPr>
      </w:pPr>
      <w:r w:rsidRPr="00E55CF6">
        <w:rPr>
          <w:sz w:val="20"/>
        </w:rPr>
        <w:t xml:space="preserve">Em relação à opção </w:t>
      </w:r>
      <w:r>
        <w:rPr>
          <w:sz w:val="20"/>
        </w:rPr>
        <w:t>(</w:t>
      </w:r>
      <w:r w:rsidRPr="00E55CF6">
        <w:rPr>
          <w:sz w:val="20"/>
        </w:rPr>
        <w:t>1</w:t>
      </w:r>
      <w:r>
        <w:rPr>
          <w:sz w:val="20"/>
        </w:rPr>
        <w:t>)</w:t>
      </w:r>
      <w:r w:rsidRPr="00E55CF6">
        <w:rPr>
          <w:sz w:val="20"/>
        </w:rPr>
        <w:t xml:space="preserve">, o responsável por criar o aviso deve mantê-lo (incluir, alterar e excluir) ou colocar como resolvido. No caso </w:t>
      </w:r>
      <w:r>
        <w:rPr>
          <w:sz w:val="20"/>
        </w:rPr>
        <w:t>(</w:t>
      </w:r>
      <w:r w:rsidRPr="00E55CF6">
        <w:rPr>
          <w:sz w:val="20"/>
        </w:rPr>
        <w:t>2</w:t>
      </w:r>
      <w:r>
        <w:rPr>
          <w:sz w:val="20"/>
        </w:rPr>
        <w:t>)</w:t>
      </w:r>
      <w:r w:rsidRPr="00E55CF6">
        <w:rPr>
          <w:sz w:val="20"/>
        </w:rPr>
        <w:t xml:space="preserve">, </w:t>
      </w:r>
      <w:r>
        <w:rPr>
          <w:sz w:val="20"/>
        </w:rPr>
        <w:t xml:space="preserve">quem criou o avisou ou </w:t>
      </w:r>
      <w:r w:rsidRPr="00E55CF6">
        <w:rPr>
          <w:sz w:val="20"/>
        </w:rPr>
        <w:t xml:space="preserve">cada destinatário </w:t>
      </w:r>
      <w:r>
        <w:rPr>
          <w:sz w:val="20"/>
        </w:rPr>
        <w:t>poderá</w:t>
      </w:r>
      <w:r w:rsidRPr="00E55CF6">
        <w:rPr>
          <w:sz w:val="20"/>
        </w:rPr>
        <w:t xml:space="preserve"> </w:t>
      </w:r>
      <w:r>
        <w:rPr>
          <w:sz w:val="20"/>
        </w:rPr>
        <w:t xml:space="preserve">manter seus respectivos avisos </w:t>
      </w:r>
      <w:r w:rsidRPr="00E55CF6">
        <w:rPr>
          <w:sz w:val="20"/>
        </w:rPr>
        <w:t>(incluir, alterar e excluir</w:t>
      </w:r>
      <w:r>
        <w:rPr>
          <w:sz w:val="20"/>
        </w:rPr>
        <w:t>) ou colocar</w:t>
      </w:r>
      <w:r w:rsidRPr="00E55CF6">
        <w:rPr>
          <w:sz w:val="20"/>
        </w:rPr>
        <w:t xml:space="preserve"> como resolvido</w:t>
      </w:r>
      <w:r>
        <w:rPr>
          <w:sz w:val="20"/>
        </w:rPr>
        <w:t>.</w:t>
      </w:r>
    </w:p>
    <w:p w:rsidR="004B71F1" w:rsidRDefault="004B71F1" w:rsidP="004B71F1">
      <w:pPr>
        <w:pStyle w:val="STJCorpo1"/>
        <w:spacing w:before="100" w:beforeAutospacing="1"/>
        <w:ind w:firstLine="851"/>
        <w:rPr>
          <w:rFonts w:cs="Arial"/>
          <w:b/>
          <w:bCs/>
          <w:sz w:val="22"/>
          <w:szCs w:val="22"/>
        </w:rPr>
      </w:pPr>
      <w:r w:rsidRPr="00210E11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4</w:t>
      </w:r>
      <w:r w:rsidRPr="00210E11">
        <w:rPr>
          <w:rFonts w:cs="Arial"/>
          <w:b/>
          <w:bCs/>
          <w:sz w:val="22"/>
          <w:szCs w:val="22"/>
        </w:rPr>
        <w:t>-0</w:t>
      </w:r>
      <w:r>
        <w:rPr>
          <w:rFonts w:cs="Arial"/>
          <w:b/>
          <w:bCs/>
          <w:sz w:val="22"/>
          <w:szCs w:val="22"/>
        </w:rPr>
        <w:t>3</w:t>
      </w:r>
      <w:r w:rsidRPr="00210E11">
        <w:rPr>
          <w:rFonts w:cs="Arial"/>
          <w:b/>
          <w:bCs/>
          <w:sz w:val="22"/>
          <w:szCs w:val="22"/>
        </w:rPr>
        <w:t>]</w:t>
      </w:r>
      <w:r w:rsidRPr="002E02AB">
        <w:rPr>
          <w:rFonts w:cs="Arial"/>
          <w:b/>
          <w:bCs/>
          <w:sz w:val="22"/>
          <w:szCs w:val="22"/>
        </w:rPr>
        <w:t xml:space="preserve"> –</w:t>
      </w:r>
      <w:r>
        <w:rPr>
          <w:rFonts w:cs="Arial"/>
          <w:b/>
          <w:bCs/>
          <w:sz w:val="22"/>
          <w:szCs w:val="22"/>
        </w:rPr>
        <w:t xml:space="preserve"> </w:t>
      </w:r>
      <w:r w:rsidRPr="009439EA">
        <w:rPr>
          <w:rFonts w:cs="Arial"/>
          <w:b/>
          <w:bCs/>
          <w:sz w:val="22"/>
          <w:szCs w:val="22"/>
        </w:rPr>
        <w:t>Alterar situação de avisos</w:t>
      </w:r>
    </w:p>
    <w:p w:rsidR="00DB3FD2" w:rsidRDefault="004B71F1" w:rsidP="004B71F1">
      <w:pPr>
        <w:pStyle w:val="STJCorpo1"/>
        <w:spacing w:before="100" w:beforeAutospacing="1"/>
        <w:ind w:left="1276" w:firstLine="0"/>
      </w:pPr>
      <w:r w:rsidRPr="009439EA">
        <w:t xml:space="preserve">O sistema deve permitir ao perfil Gestor ou </w:t>
      </w:r>
      <w:r>
        <w:t xml:space="preserve">responsável (executor) </w:t>
      </w:r>
      <w:r w:rsidRPr="009439EA">
        <w:t>da respectiva Unidade alterar a situação do aviso</w:t>
      </w:r>
      <w:r>
        <w:t>.</w:t>
      </w:r>
    </w:p>
    <w:p w:rsidR="006C536A" w:rsidRDefault="006C536A" w:rsidP="006C536A">
      <w:pPr>
        <w:pStyle w:val="STJCorpo1"/>
        <w:spacing w:before="100" w:beforeAutospacing="1"/>
        <w:ind w:left="1276" w:hanging="425"/>
        <w:rPr>
          <w:rFonts w:cs="Arial"/>
          <w:b/>
          <w:bCs/>
          <w:sz w:val="22"/>
          <w:szCs w:val="22"/>
        </w:rPr>
      </w:pPr>
      <w:r w:rsidRPr="00210E11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4</w:t>
      </w:r>
      <w:r w:rsidRPr="00210E11">
        <w:rPr>
          <w:rFonts w:cs="Arial"/>
          <w:b/>
          <w:bCs/>
          <w:sz w:val="22"/>
          <w:szCs w:val="22"/>
        </w:rPr>
        <w:t>-0</w:t>
      </w:r>
      <w:r w:rsidR="0050638A">
        <w:rPr>
          <w:rFonts w:cs="Arial"/>
          <w:b/>
          <w:bCs/>
          <w:sz w:val="22"/>
          <w:szCs w:val="22"/>
        </w:rPr>
        <w:t>4</w:t>
      </w:r>
      <w:r w:rsidRPr="00210E11">
        <w:rPr>
          <w:rFonts w:cs="Arial"/>
          <w:b/>
          <w:bCs/>
          <w:sz w:val="22"/>
          <w:szCs w:val="22"/>
        </w:rPr>
        <w:t>]</w:t>
      </w:r>
      <w:r w:rsidRPr="002E02AB">
        <w:rPr>
          <w:rFonts w:cs="Arial"/>
          <w:b/>
          <w:bCs/>
          <w:sz w:val="22"/>
          <w:szCs w:val="22"/>
        </w:rPr>
        <w:t xml:space="preserve"> –</w:t>
      </w:r>
      <w:r>
        <w:rPr>
          <w:rFonts w:cs="Arial"/>
          <w:b/>
          <w:bCs/>
          <w:sz w:val="22"/>
          <w:szCs w:val="22"/>
        </w:rPr>
        <w:t xml:space="preserve"> Excluir aviso</w:t>
      </w:r>
    </w:p>
    <w:p w:rsidR="006C536A" w:rsidRDefault="006C536A" w:rsidP="006C536A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firstLine="1276"/>
        <w:jc w:val="both"/>
        <w:rPr>
          <w:sz w:val="20"/>
        </w:rPr>
      </w:pPr>
      <w:r w:rsidRPr="009439EA">
        <w:rPr>
          <w:sz w:val="20"/>
        </w:rPr>
        <w:t xml:space="preserve">O sistema deve permitir </w:t>
      </w:r>
      <w:r w:rsidR="000D7C7D">
        <w:rPr>
          <w:sz w:val="20"/>
        </w:rPr>
        <w:t>o</w:t>
      </w:r>
      <w:r w:rsidRPr="009439EA">
        <w:rPr>
          <w:sz w:val="20"/>
        </w:rPr>
        <w:t xml:space="preserve"> perfil Gestor da respectiva Unidade</w:t>
      </w:r>
      <w:r w:rsidR="000D7C7D">
        <w:rPr>
          <w:sz w:val="20"/>
        </w:rPr>
        <w:t xml:space="preserve">, </w:t>
      </w:r>
      <w:r w:rsidR="0050638A">
        <w:rPr>
          <w:sz w:val="20"/>
        </w:rPr>
        <w:t>excluir um aviso.</w:t>
      </w:r>
    </w:p>
    <w:p w:rsidR="0050638A" w:rsidRDefault="0050638A" w:rsidP="0050638A">
      <w:pPr>
        <w:pStyle w:val="STJCorpo1"/>
        <w:spacing w:before="100" w:beforeAutospacing="1"/>
        <w:ind w:left="1276" w:hanging="425"/>
        <w:rPr>
          <w:rFonts w:cs="Arial"/>
          <w:b/>
          <w:bCs/>
          <w:sz w:val="22"/>
          <w:szCs w:val="22"/>
        </w:rPr>
      </w:pPr>
      <w:r w:rsidRPr="00210E11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4</w:t>
      </w:r>
      <w:r w:rsidRPr="00210E11">
        <w:rPr>
          <w:rFonts w:cs="Arial"/>
          <w:b/>
          <w:bCs/>
          <w:sz w:val="22"/>
          <w:szCs w:val="22"/>
        </w:rPr>
        <w:t>-0</w:t>
      </w:r>
      <w:r>
        <w:rPr>
          <w:rFonts w:cs="Arial"/>
          <w:b/>
          <w:bCs/>
          <w:sz w:val="22"/>
          <w:szCs w:val="22"/>
        </w:rPr>
        <w:t>5</w:t>
      </w:r>
      <w:r w:rsidRPr="00210E11">
        <w:rPr>
          <w:rFonts w:cs="Arial"/>
          <w:b/>
          <w:bCs/>
          <w:sz w:val="22"/>
          <w:szCs w:val="22"/>
        </w:rPr>
        <w:t>]</w:t>
      </w:r>
      <w:r w:rsidRPr="002E02AB">
        <w:rPr>
          <w:rFonts w:cs="Arial"/>
          <w:b/>
          <w:bCs/>
          <w:sz w:val="22"/>
          <w:szCs w:val="22"/>
        </w:rPr>
        <w:t xml:space="preserve"> –</w:t>
      </w:r>
      <w:r>
        <w:rPr>
          <w:rFonts w:cs="Arial"/>
          <w:b/>
          <w:bCs/>
          <w:sz w:val="22"/>
          <w:szCs w:val="22"/>
        </w:rPr>
        <w:t xml:space="preserve"> Impressão do Documento</w:t>
      </w:r>
    </w:p>
    <w:p w:rsidR="0050638A" w:rsidRPr="00781507" w:rsidRDefault="0050638A" w:rsidP="0050638A">
      <w:pPr>
        <w:autoSpaceDE w:val="0"/>
        <w:autoSpaceDN w:val="0"/>
        <w:adjustRightInd w:val="0"/>
        <w:spacing w:before="100" w:beforeAutospacing="1"/>
        <w:ind w:left="1276"/>
        <w:jc w:val="both"/>
        <w:rPr>
          <w:rFonts w:cs="Arial"/>
          <w:color w:val="auto"/>
          <w:sz w:val="20"/>
          <w:shd w:val="clear" w:color="auto" w:fill="FFFFFF"/>
        </w:rPr>
      </w:pPr>
      <w:r w:rsidRPr="00781507">
        <w:rPr>
          <w:rFonts w:cs="Arial"/>
          <w:bCs/>
          <w:color w:val="auto"/>
          <w:sz w:val="20"/>
        </w:rPr>
        <w:t xml:space="preserve">Quando o usuário acionar a opção “Imprimir”, o sistema deverá apresentar para o usuário o documento em formato portátil para documentos, ou seja, </w:t>
      </w:r>
      <w:r w:rsidRPr="00781507">
        <w:rPr>
          <w:rFonts w:cs="Arial"/>
          <w:color w:val="auto"/>
          <w:sz w:val="20"/>
          <w:shd w:val="clear" w:color="auto" w:fill="FFFFFF"/>
        </w:rPr>
        <w:t>PDF.</w:t>
      </w:r>
    </w:p>
    <w:p w:rsidR="00D539AC" w:rsidRDefault="00D539AC">
      <w:pPr>
        <w:rPr>
          <w:b/>
          <w:color w:val="auto"/>
          <w:sz w:val="22"/>
        </w:rPr>
      </w:pPr>
      <w:r>
        <w:br w:type="page"/>
      </w:r>
    </w:p>
    <w:p w:rsidR="00D74017" w:rsidRDefault="00FD302B" w:rsidP="009C4A94">
      <w:pPr>
        <w:pStyle w:val="STJNvel2"/>
        <w:numPr>
          <w:ilvl w:val="0"/>
          <w:numId w:val="0"/>
        </w:numPr>
        <w:ind w:left="289"/>
        <w:jc w:val="both"/>
      </w:pPr>
      <w:bookmarkStart w:id="17" w:name="_Toc402183547"/>
      <w:r>
        <w:lastRenderedPageBreak/>
        <w:t>A5</w:t>
      </w:r>
      <w:r w:rsidR="00D74017" w:rsidRPr="009C4A94">
        <w:t xml:space="preserve"> – </w:t>
      </w:r>
      <w:r w:rsidR="00C87D4C">
        <w:t>Manter Documento</w:t>
      </w:r>
      <w:bookmarkEnd w:id="17"/>
    </w:p>
    <w:p w:rsidR="00D539AC" w:rsidRDefault="00C87D4C" w:rsidP="00D539AC">
      <w:pPr>
        <w:pStyle w:val="STJCorpo1"/>
        <w:spacing w:before="100" w:beforeAutospacing="1"/>
        <w:ind w:left="1276" w:hanging="425"/>
        <w:rPr>
          <w:rFonts w:cs="Arial"/>
          <w:b/>
          <w:bCs/>
          <w:sz w:val="22"/>
          <w:szCs w:val="22"/>
        </w:rPr>
      </w:pPr>
      <w:r w:rsidRPr="00210E11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5</w:t>
      </w:r>
      <w:r w:rsidRPr="00210E11">
        <w:rPr>
          <w:rFonts w:cs="Arial"/>
          <w:b/>
          <w:bCs/>
          <w:sz w:val="22"/>
          <w:szCs w:val="22"/>
        </w:rPr>
        <w:t>-0</w:t>
      </w:r>
      <w:r>
        <w:rPr>
          <w:rFonts w:cs="Arial"/>
          <w:b/>
          <w:bCs/>
          <w:sz w:val="22"/>
          <w:szCs w:val="22"/>
        </w:rPr>
        <w:t>1</w:t>
      </w:r>
      <w:r w:rsidRPr="00210E11">
        <w:rPr>
          <w:rFonts w:cs="Arial"/>
          <w:b/>
          <w:bCs/>
          <w:sz w:val="22"/>
          <w:szCs w:val="22"/>
        </w:rPr>
        <w:t>]</w:t>
      </w:r>
      <w:r w:rsidRPr="002E02AB">
        <w:rPr>
          <w:rFonts w:cs="Arial"/>
          <w:b/>
          <w:bCs/>
          <w:sz w:val="22"/>
          <w:szCs w:val="22"/>
        </w:rPr>
        <w:t xml:space="preserve"> –</w:t>
      </w:r>
      <w:r>
        <w:rPr>
          <w:rFonts w:cs="Arial"/>
          <w:b/>
          <w:bCs/>
          <w:sz w:val="22"/>
          <w:szCs w:val="22"/>
        </w:rPr>
        <w:t xml:space="preserve"> </w:t>
      </w:r>
      <w:r w:rsidR="00CB11C2">
        <w:rPr>
          <w:rFonts w:cs="Arial"/>
          <w:b/>
          <w:bCs/>
          <w:sz w:val="22"/>
          <w:szCs w:val="22"/>
        </w:rPr>
        <w:t>Geração de Sequ</w:t>
      </w:r>
      <w:r w:rsidR="009755D6">
        <w:rPr>
          <w:rFonts w:cs="Arial"/>
          <w:b/>
          <w:bCs/>
          <w:sz w:val="22"/>
          <w:szCs w:val="22"/>
        </w:rPr>
        <w:t>e</w:t>
      </w:r>
      <w:r w:rsidR="00D539AC">
        <w:rPr>
          <w:rFonts w:cs="Arial"/>
          <w:b/>
          <w:bCs/>
          <w:sz w:val="22"/>
          <w:szCs w:val="22"/>
        </w:rPr>
        <w:t>ncial do Identificador do Documento.</w:t>
      </w:r>
    </w:p>
    <w:p w:rsidR="00D539AC" w:rsidRDefault="00D539AC" w:rsidP="00D539AC">
      <w:pPr>
        <w:autoSpaceDE w:val="0"/>
        <w:autoSpaceDN w:val="0"/>
        <w:adjustRightInd w:val="0"/>
        <w:spacing w:before="100" w:beforeAutospacing="1"/>
        <w:ind w:left="1276"/>
        <w:jc w:val="both"/>
        <w:rPr>
          <w:sz w:val="20"/>
        </w:rPr>
      </w:pPr>
      <w:r w:rsidRPr="00B62319">
        <w:rPr>
          <w:rFonts w:cs="Arial"/>
          <w:bCs/>
          <w:sz w:val="20"/>
        </w:rPr>
        <w:t xml:space="preserve">O sistema deverá gerar automaticamente um </w:t>
      </w:r>
      <w:r>
        <w:rPr>
          <w:rFonts w:cs="Arial"/>
          <w:bCs/>
          <w:sz w:val="20"/>
        </w:rPr>
        <w:t xml:space="preserve">identificador </w:t>
      </w:r>
      <w:r w:rsidRPr="00B62319">
        <w:rPr>
          <w:rFonts w:cs="Arial"/>
          <w:bCs/>
          <w:sz w:val="20"/>
        </w:rPr>
        <w:t>seqüencial</w:t>
      </w:r>
      <w:r>
        <w:rPr>
          <w:rFonts w:cs="Arial"/>
          <w:bCs/>
          <w:sz w:val="20"/>
        </w:rPr>
        <w:t xml:space="preserve"> </w:t>
      </w:r>
      <w:r w:rsidRPr="00B62319">
        <w:rPr>
          <w:rFonts w:cs="Arial"/>
          <w:bCs/>
          <w:sz w:val="20"/>
        </w:rPr>
        <w:t xml:space="preserve">para cada tipo de documento </w:t>
      </w:r>
      <w:r>
        <w:rPr>
          <w:rFonts w:cs="Arial"/>
          <w:bCs/>
          <w:sz w:val="20"/>
        </w:rPr>
        <w:t>que</w:t>
      </w:r>
      <w:r w:rsidRPr="00B62319">
        <w:rPr>
          <w:rFonts w:cs="Arial"/>
          <w:bCs/>
          <w:sz w:val="20"/>
        </w:rPr>
        <w:t xml:space="preserve"> deverá ser zerado a cada 12 meses, ou seja, anualmente.</w:t>
      </w:r>
      <w:r>
        <w:rPr>
          <w:rFonts w:cs="Arial"/>
          <w:bCs/>
          <w:sz w:val="20"/>
        </w:rPr>
        <w:t xml:space="preserve"> O identificador deverá ser criado quando o usuário selecionar o tipo de documento e será exibido no campo: Identificados do Documento no STJ</w:t>
      </w:r>
      <w:r>
        <w:rPr>
          <w:sz w:val="20"/>
        </w:rPr>
        <w:t>.</w:t>
      </w:r>
    </w:p>
    <w:p w:rsidR="00D539AC" w:rsidRDefault="00D539AC" w:rsidP="00D539AC">
      <w:pPr>
        <w:autoSpaceDE w:val="0"/>
        <w:autoSpaceDN w:val="0"/>
        <w:adjustRightInd w:val="0"/>
        <w:ind w:firstLine="1276"/>
        <w:jc w:val="both"/>
        <w:rPr>
          <w:sz w:val="20"/>
        </w:rPr>
      </w:pPr>
      <w:r>
        <w:rPr>
          <w:sz w:val="20"/>
        </w:rPr>
        <w:t>A máscara do identificador deverá seguir as regras:</w:t>
      </w:r>
    </w:p>
    <w:p w:rsidR="00D539AC" w:rsidRDefault="00D539AC" w:rsidP="00D539AC">
      <w:pPr>
        <w:autoSpaceDE w:val="0"/>
        <w:autoSpaceDN w:val="0"/>
        <w:adjustRightInd w:val="0"/>
        <w:ind w:firstLine="1276"/>
        <w:jc w:val="both"/>
        <w:rPr>
          <w:sz w:val="20"/>
        </w:rPr>
      </w:pPr>
    </w:p>
    <w:tbl>
      <w:tblPr>
        <w:tblStyle w:val="Tabelacomgrade"/>
        <w:tblW w:w="0" w:type="auto"/>
        <w:jc w:val="center"/>
        <w:tblInd w:w="-3422" w:type="dxa"/>
        <w:tblLook w:val="04A0"/>
      </w:tblPr>
      <w:tblGrid>
        <w:gridCol w:w="1809"/>
        <w:gridCol w:w="1843"/>
      </w:tblGrid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Pr="00B649BC" w:rsidRDefault="00D539AC" w:rsidP="00D539AC">
            <w:pPr>
              <w:autoSpaceDE w:val="0"/>
              <w:autoSpaceDN w:val="0"/>
              <w:adjustRightInd w:val="0"/>
              <w:ind w:left="-680" w:firstLine="680"/>
              <w:jc w:val="both"/>
              <w:rPr>
                <w:sz w:val="18"/>
                <w:szCs w:val="18"/>
              </w:rPr>
            </w:pPr>
            <w:r w:rsidRPr="00B649BC">
              <w:rPr>
                <w:sz w:val="18"/>
                <w:szCs w:val="18"/>
              </w:rPr>
              <w:t>Tipo de Documento</w:t>
            </w:r>
          </w:p>
        </w:tc>
        <w:tc>
          <w:tcPr>
            <w:tcW w:w="1843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B649BC">
              <w:rPr>
                <w:sz w:val="18"/>
                <w:szCs w:val="18"/>
              </w:rPr>
              <w:t>Máscara</w:t>
            </w:r>
          </w:p>
        </w:tc>
      </w:tr>
      <w:tr w:rsidR="00D539AC" w:rsidTr="00D539AC">
        <w:trPr>
          <w:jc w:val="center"/>
        </w:trPr>
        <w:tc>
          <w:tcPr>
            <w:tcW w:w="1809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B649BC">
              <w:rPr>
                <w:sz w:val="16"/>
                <w:szCs w:val="16"/>
              </w:rPr>
              <w:t>Carta</w:t>
            </w:r>
          </w:p>
        </w:tc>
        <w:tc>
          <w:tcPr>
            <w:tcW w:w="1843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B649BC">
              <w:rPr>
                <w:sz w:val="16"/>
                <w:szCs w:val="16"/>
              </w:rPr>
              <w:t>CAR-000000/2014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B649BC">
              <w:rPr>
                <w:sz w:val="16"/>
                <w:szCs w:val="16"/>
              </w:rPr>
              <w:t>Convite</w:t>
            </w:r>
          </w:p>
        </w:tc>
        <w:tc>
          <w:tcPr>
            <w:tcW w:w="1843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B649BC">
              <w:rPr>
                <w:sz w:val="16"/>
                <w:szCs w:val="16"/>
              </w:rPr>
              <w:t>CVT-000000/2014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B649BC">
              <w:rPr>
                <w:sz w:val="16"/>
                <w:szCs w:val="16"/>
              </w:rPr>
              <w:t>Correio Eletrônico</w:t>
            </w:r>
          </w:p>
        </w:tc>
        <w:tc>
          <w:tcPr>
            <w:tcW w:w="1843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B649BC">
              <w:rPr>
                <w:sz w:val="16"/>
                <w:szCs w:val="16"/>
              </w:rPr>
              <w:t>CET-000000/2014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B649BC">
              <w:rPr>
                <w:sz w:val="16"/>
                <w:szCs w:val="16"/>
              </w:rPr>
              <w:t>Memorando</w:t>
            </w:r>
          </w:p>
        </w:tc>
        <w:tc>
          <w:tcPr>
            <w:tcW w:w="1843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A13F1F">
              <w:rPr>
                <w:sz w:val="16"/>
                <w:szCs w:val="16"/>
              </w:rPr>
              <w:t>MEM-00000</w:t>
            </w:r>
            <w:r>
              <w:rPr>
                <w:sz w:val="16"/>
                <w:szCs w:val="16"/>
              </w:rPr>
              <w:t>0</w:t>
            </w:r>
            <w:r w:rsidRPr="00A13F1F">
              <w:rPr>
                <w:sz w:val="16"/>
                <w:szCs w:val="16"/>
              </w:rPr>
              <w:t>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Ofício</w:t>
            </w:r>
          </w:p>
        </w:tc>
        <w:tc>
          <w:tcPr>
            <w:tcW w:w="1843" w:type="dxa"/>
          </w:tcPr>
          <w:p w:rsidR="00D539AC" w:rsidRPr="00A13F1F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OFC-000000/2014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</w:t>
            </w:r>
          </w:p>
        </w:tc>
        <w:tc>
          <w:tcPr>
            <w:tcW w:w="1843" w:type="dxa"/>
          </w:tcPr>
          <w:p w:rsidR="00D539AC" w:rsidRPr="00A13F1F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ATO-000000/2014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Pr="00B649B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Despacho</w:t>
            </w:r>
          </w:p>
        </w:tc>
        <w:tc>
          <w:tcPr>
            <w:tcW w:w="1843" w:type="dxa"/>
          </w:tcPr>
          <w:p w:rsidR="00D539AC" w:rsidRPr="00A13F1F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S/N</w:t>
            </w:r>
          </w:p>
        </w:tc>
        <w:tc>
          <w:tcPr>
            <w:tcW w:w="1843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Fax</w:t>
            </w:r>
          </w:p>
        </w:tc>
        <w:tc>
          <w:tcPr>
            <w:tcW w:w="1843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FAX-000000/2014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Livro</w:t>
            </w:r>
          </w:p>
        </w:tc>
        <w:tc>
          <w:tcPr>
            <w:tcW w:w="1843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Petição</w:t>
            </w:r>
          </w:p>
        </w:tc>
        <w:tc>
          <w:tcPr>
            <w:tcW w:w="1843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Portaria</w:t>
            </w:r>
          </w:p>
        </w:tc>
        <w:tc>
          <w:tcPr>
            <w:tcW w:w="1843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PTA-000000/2014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Requerimento</w:t>
            </w:r>
          </w:p>
        </w:tc>
        <w:tc>
          <w:tcPr>
            <w:tcW w:w="1843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REQ-000000/2014</w:t>
            </w:r>
          </w:p>
        </w:tc>
      </w:tr>
      <w:tr w:rsidR="00D539AC" w:rsidRPr="00B649BC" w:rsidTr="00D539AC">
        <w:trPr>
          <w:jc w:val="center"/>
        </w:trPr>
        <w:tc>
          <w:tcPr>
            <w:tcW w:w="1809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Telegrama</w:t>
            </w:r>
          </w:p>
        </w:tc>
        <w:tc>
          <w:tcPr>
            <w:tcW w:w="1843" w:type="dxa"/>
          </w:tcPr>
          <w:p w:rsidR="00D539AC" w:rsidRDefault="00D539AC" w:rsidP="00A70DA4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TLC-000000/2014</w:t>
            </w:r>
          </w:p>
        </w:tc>
      </w:tr>
    </w:tbl>
    <w:p w:rsidR="00B14E7B" w:rsidRDefault="00B14E7B" w:rsidP="005E3902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 w:rsidRPr="006604AE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5</w:t>
      </w:r>
      <w:r w:rsidRPr="006604AE">
        <w:rPr>
          <w:rFonts w:cs="Arial"/>
          <w:b/>
          <w:bCs/>
          <w:sz w:val="22"/>
          <w:szCs w:val="22"/>
        </w:rPr>
        <w:t>–0</w:t>
      </w:r>
      <w:r w:rsidR="005E3902">
        <w:rPr>
          <w:rFonts w:cs="Arial"/>
          <w:b/>
          <w:bCs/>
          <w:sz w:val="22"/>
          <w:szCs w:val="22"/>
        </w:rPr>
        <w:t>2</w:t>
      </w:r>
      <w:r w:rsidRPr="006604AE">
        <w:rPr>
          <w:rFonts w:cs="Arial"/>
          <w:b/>
          <w:bCs/>
          <w:sz w:val="22"/>
          <w:szCs w:val="22"/>
        </w:rPr>
        <w:t>]</w:t>
      </w:r>
      <w:r w:rsidR="002B4A56">
        <w:rPr>
          <w:rFonts w:cs="Arial"/>
          <w:b/>
          <w:bCs/>
          <w:sz w:val="22"/>
          <w:szCs w:val="22"/>
        </w:rPr>
        <w:t xml:space="preserve"> </w:t>
      </w:r>
      <w:r w:rsidRPr="006604AE">
        <w:rPr>
          <w:rFonts w:cs="Arial"/>
          <w:b/>
          <w:bCs/>
          <w:sz w:val="22"/>
          <w:szCs w:val="22"/>
        </w:rPr>
        <w:t xml:space="preserve">– </w:t>
      </w:r>
      <w:r w:rsidR="00CD3837">
        <w:rPr>
          <w:rFonts w:cs="Arial"/>
          <w:b/>
          <w:bCs/>
          <w:sz w:val="22"/>
          <w:szCs w:val="22"/>
        </w:rPr>
        <w:t>Responsável pelo Documento</w:t>
      </w:r>
      <w:r w:rsidRPr="006604AE">
        <w:rPr>
          <w:rFonts w:cs="Arial"/>
          <w:b/>
          <w:bCs/>
          <w:sz w:val="22"/>
          <w:szCs w:val="22"/>
        </w:rPr>
        <w:t>.</w:t>
      </w:r>
    </w:p>
    <w:p w:rsidR="00C87D4C" w:rsidRDefault="00B14E7B" w:rsidP="00B14E7B">
      <w:pPr>
        <w:tabs>
          <w:tab w:val="left" w:pos="284"/>
        </w:tabs>
        <w:autoSpaceDE w:val="0"/>
        <w:autoSpaceDN w:val="0"/>
        <w:adjustRightInd w:val="0"/>
        <w:spacing w:before="100" w:beforeAutospacing="1"/>
        <w:ind w:left="1276"/>
        <w:jc w:val="both"/>
        <w:rPr>
          <w:color w:val="auto"/>
          <w:sz w:val="20"/>
        </w:rPr>
      </w:pPr>
      <w:r w:rsidRPr="00E40B7D">
        <w:rPr>
          <w:color w:val="auto"/>
          <w:sz w:val="20"/>
        </w:rPr>
        <w:t>Em qualquer inclusão realizada, o sistema deverá registrar como responsável o usuário que estiver logado.</w:t>
      </w:r>
    </w:p>
    <w:p w:rsidR="005E3902" w:rsidRPr="005F4E50" w:rsidRDefault="005E3902" w:rsidP="007379A6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trike/>
          <w:sz w:val="22"/>
          <w:szCs w:val="22"/>
        </w:rPr>
      </w:pPr>
      <w:r w:rsidRPr="005F4E50">
        <w:rPr>
          <w:rFonts w:cs="Arial"/>
          <w:b/>
          <w:bCs/>
          <w:strike/>
          <w:sz w:val="22"/>
          <w:szCs w:val="22"/>
        </w:rPr>
        <w:t>[RN</w:t>
      </w:r>
      <w:r w:rsidR="00FD302B" w:rsidRPr="005F4E50">
        <w:rPr>
          <w:rFonts w:cs="Arial"/>
          <w:b/>
          <w:bCs/>
          <w:strike/>
          <w:sz w:val="22"/>
          <w:szCs w:val="22"/>
        </w:rPr>
        <w:t>5</w:t>
      </w:r>
      <w:r w:rsidRPr="005F4E50">
        <w:rPr>
          <w:rFonts w:cs="Arial"/>
          <w:b/>
          <w:bCs/>
          <w:strike/>
          <w:sz w:val="22"/>
          <w:szCs w:val="22"/>
        </w:rPr>
        <w:t>–03]– Alerta ao Incluir</w:t>
      </w:r>
      <w:r w:rsidR="00743680" w:rsidRPr="005F4E50">
        <w:rPr>
          <w:rFonts w:cs="Arial"/>
          <w:b/>
          <w:bCs/>
          <w:strike/>
          <w:sz w:val="22"/>
          <w:szCs w:val="22"/>
        </w:rPr>
        <w:t>/ Alterar</w:t>
      </w:r>
      <w:r w:rsidRPr="005F4E50">
        <w:rPr>
          <w:rFonts w:cs="Arial"/>
          <w:b/>
          <w:bCs/>
          <w:strike/>
          <w:sz w:val="22"/>
          <w:szCs w:val="22"/>
        </w:rPr>
        <w:t xml:space="preserve"> Documento Duplicado.</w:t>
      </w:r>
    </w:p>
    <w:p w:rsidR="005E3902" w:rsidRPr="005F4E50" w:rsidRDefault="005E3902" w:rsidP="00B14E7B">
      <w:pPr>
        <w:tabs>
          <w:tab w:val="left" w:pos="284"/>
        </w:tabs>
        <w:autoSpaceDE w:val="0"/>
        <w:autoSpaceDN w:val="0"/>
        <w:adjustRightInd w:val="0"/>
        <w:spacing w:before="100" w:beforeAutospacing="1"/>
        <w:ind w:left="1276"/>
        <w:jc w:val="both"/>
        <w:rPr>
          <w:strike/>
          <w:color w:val="auto"/>
          <w:sz w:val="20"/>
        </w:rPr>
      </w:pPr>
      <w:r w:rsidRPr="005F4E50">
        <w:rPr>
          <w:strike/>
          <w:color w:val="auto"/>
          <w:sz w:val="20"/>
        </w:rPr>
        <w:t>Ao incluir</w:t>
      </w:r>
      <w:r w:rsidR="00743680" w:rsidRPr="005F4E50">
        <w:rPr>
          <w:strike/>
          <w:color w:val="auto"/>
          <w:sz w:val="20"/>
        </w:rPr>
        <w:t xml:space="preserve"> ou alterar</w:t>
      </w:r>
      <w:r w:rsidRPr="005F4E50">
        <w:rPr>
          <w:strike/>
          <w:color w:val="auto"/>
          <w:sz w:val="20"/>
        </w:rPr>
        <w:t xml:space="preserve"> um documento, o sistema deverá verificar, se este já </w:t>
      </w:r>
      <w:r w:rsidR="003D5600" w:rsidRPr="005F4E50">
        <w:rPr>
          <w:strike/>
          <w:color w:val="auto"/>
          <w:sz w:val="20"/>
        </w:rPr>
        <w:t>se encontra</w:t>
      </w:r>
      <w:r w:rsidRPr="005F4E50">
        <w:rPr>
          <w:strike/>
          <w:color w:val="auto"/>
          <w:sz w:val="20"/>
        </w:rPr>
        <w:t xml:space="preserve"> cadastrado e emitir uma mensagem de alerta, caso esteja registrado. </w:t>
      </w:r>
      <w:r w:rsidRPr="005F4E50">
        <w:rPr>
          <w:rFonts w:cs="Arial"/>
          <w:strike/>
          <w:color w:val="auto"/>
          <w:sz w:val="20"/>
        </w:rPr>
        <w:t>Esta verificação deve ser realizada no início do preenchimento dos campos.</w:t>
      </w:r>
      <w:r w:rsidRPr="005F4E50">
        <w:rPr>
          <w:strike/>
          <w:color w:val="auto"/>
          <w:sz w:val="20"/>
        </w:rPr>
        <w:t xml:space="preserve"> O sistema não deverá permitir o cadastro de documento em duplicidade.</w:t>
      </w:r>
    </w:p>
    <w:p w:rsidR="00A05B93" w:rsidRDefault="00FD302B" w:rsidP="00A05B93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[RN5</w:t>
      </w:r>
      <w:r w:rsidR="00A05B93">
        <w:rPr>
          <w:rFonts w:cs="Arial"/>
          <w:b/>
          <w:bCs/>
          <w:sz w:val="22"/>
          <w:szCs w:val="22"/>
        </w:rPr>
        <w:t>–04] – Documentos migrados do SAAP.</w:t>
      </w:r>
    </w:p>
    <w:p w:rsidR="00A05B93" w:rsidRPr="00B62319" w:rsidRDefault="00A05B93" w:rsidP="00A05B93">
      <w:pPr>
        <w:autoSpaceDE w:val="0"/>
        <w:autoSpaceDN w:val="0"/>
        <w:adjustRightInd w:val="0"/>
        <w:spacing w:before="100" w:beforeAutospacing="1"/>
        <w:ind w:left="1276"/>
        <w:jc w:val="both"/>
        <w:rPr>
          <w:rFonts w:cs="Arial"/>
          <w:bCs/>
          <w:sz w:val="20"/>
        </w:rPr>
      </w:pPr>
      <w:r w:rsidRPr="00B62319">
        <w:rPr>
          <w:rFonts w:cs="Arial"/>
          <w:bCs/>
          <w:sz w:val="20"/>
        </w:rPr>
        <w:t>Caso o documento</w:t>
      </w:r>
      <w:r>
        <w:rPr>
          <w:rFonts w:cs="Arial"/>
          <w:bCs/>
          <w:sz w:val="20"/>
        </w:rPr>
        <w:t xml:space="preserve"> a ser incluído for migrado do sistema SAAP, o sistema deverá recuperar o seu número e apresentar na tela, com a mesma máscara (</w:t>
      </w:r>
      <w:r w:rsidRPr="00CB478A">
        <w:rPr>
          <w:rFonts w:cs="Arial"/>
          <w:bCs/>
          <w:sz w:val="20"/>
        </w:rPr>
        <w:t>sigla/id</w:t>
      </w:r>
      <w:r w:rsidR="00426F46">
        <w:rPr>
          <w:rFonts w:cs="Arial"/>
          <w:bCs/>
          <w:sz w:val="20"/>
        </w:rPr>
        <w:t>/ano</w:t>
      </w:r>
      <w:r>
        <w:rPr>
          <w:rFonts w:cs="Arial"/>
          <w:bCs/>
          <w:sz w:val="20"/>
        </w:rPr>
        <w:t>).</w:t>
      </w:r>
    </w:p>
    <w:p w:rsidR="00E66D5F" w:rsidRDefault="00FD302B" w:rsidP="00E66D5F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[RN5</w:t>
      </w:r>
      <w:r w:rsidR="00E66D5F">
        <w:rPr>
          <w:rFonts w:cs="Arial"/>
          <w:b/>
          <w:bCs/>
          <w:sz w:val="22"/>
          <w:szCs w:val="22"/>
        </w:rPr>
        <w:t>–05] – Numeração/Identificador do Documento recebido.</w:t>
      </w:r>
    </w:p>
    <w:p w:rsidR="00E66D5F" w:rsidRPr="007845FB" w:rsidRDefault="00E66D5F" w:rsidP="00E66D5F">
      <w:pPr>
        <w:autoSpaceDE w:val="0"/>
        <w:autoSpaceDN w:val="0"/>
        <w:adjustRightInd w:val="0"/>
        <w:spacing w:before="100" w:beforeAutospacing="1"/>
        <w:ind w:firstLine="1276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>A numeração do documento recebido será gerada após a sua inclusão no sistema.</w:t>
      </w:r>
    </w:p>
    <w:p w:rsidR="00E66D5F" w:rsidRPr="008D10A3" w:rsidRDefault="00E66D5F" w:rsidP="00E66D5F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color w:val="auto"/>
          <w:sz w:val="22"/>
          <w:szCs w:val="22"/>
        </w:rPr>
      </w:pPr>
      <w:r w:rsidRPr="008D10A3">
        <w:rPr>
          <w:rFonts w:cs="Arial"/>
          <w:b/>
          <w:bCs/>
          <w:color w:val="auto"/>
          <w:sz w:val="22"/>
          <w:szCs w:val="22"/>
        </w:rPr>
        <w:t>[RN</w:t>
      </w:r>
      <w:r w:rsidR="00FD302B">
        <w:rPr>
          <w:rFonts w:cs="Arial"/>
          <w:b/>
          <w:bCs/>
          <w:color w:val="auto"/>
          <w:sz w:val="22"/>
          <w:szCs w:val="22"/>
        </w:rPr>
        <w:t>5</w:t>
      </w:r>
      <w:r w:rsidRPr="008D10A3">
        <w:rPr>
          <w:rFonts w:cs="Arial"/>
          <w:b/>
          <w:bCs/>
          <w:color w:val="auto"/>
          <w:sz w:val="22"/>
          <w:szCs w:val="22"/>
        </w:rPr>
        <w:t>–</w:t>
      </w:r>
      <w:r w:rsidR="00B87990">
        <w:rPr>
          <w:rFonts w:cs="Arial"/>
          <w:b/>
          <w:bCs/>
          <w:color w:val="auto"/>
          <w:sz w:val="22"/>
          <w:szCs w:val="22"/>
        </w:rPr>
        <w:t>06</w:t>
      </w:r>
      <w:r w:rsidRPr="008D10A3">
        <w:rPr>
          <w:rFonts w:cs="Arial"/>
          <w:b/>
          <w:bCs/>
          <w:color w:val="auto"/>
          <w:sz w:val="22"/>
          <w:szCs w:val="22"/>
        </w:rPr>
        <w:t xml:space="preserve">] – </w:t>
      </w:r>
      <w:r>
        <w:rPr>
          <w:rFonts w:cs="Arial"/>
          <w:b/>
          <w:bCs/>
          <w:color w:val="auto"/>
          <w:sz w:val="22"/>
          <w:szCs w:val="22"/>
        </w:rPr>
        <w:t>Gravar andamento</w:t>
      </w:r>
      <w:r w:rsidRPr="008D10A3">
        <w:rPr>
          <w:rFonts w:cs="Arial"/>
          <w:b/>
          <w:bCs/>
          <w:color w:val="auto"/>
          <w:sz w:val="22"/>
          <w:szCs w:val="22"/>
        </w:rPr>
        <w:t>.</w:t>
      </w:r>
    </w:p>
    <w:p w:rsidR="00E66D5F" w:rsidRPr="00B14990" w:rsidRDefault="00E66D5F" w:rsidP="00E66D5F">
      <w:pPr>
        <w:autoSpaceDE w:val="0"/>
        <w:autoSpaceDN w:val="0"/>
        <w:adjustRightInd w:val="0"/>
        <w:spacing w:before="100" w:beforeAutospacing="1"/>
        <w:ind w:left="1276"/>
        <w:jc w:val="both"/>
        <w:rPr>
          <w:sz w:val="20"/>
        </w:rPr>
      </w:pPr>
      <w:r>
        <w:rPr>
          <w:rFonts w:cs="Arial"/>
          <w:bCs/>
          <w:color w:val="auto"/>
          <w:sz w:val="20"/>
        </w:rPr>
        <w:t>O sistema grava</w:t>
      </w:r>
      <w:r w:rsidRPr="00B14990">
        <w:rPr>
          <w:rFonts w:cs="Arial"/>
          <w:bCs/>
          <w:color w:val="auto"/>
          <w:sz w:val="20"/>
        </w:rPr>
        <w:t xml:space="preserve"> o andamento do documento</w:t>
      </w:r>
      <w:r>
        <w:rPr>
          <w:rFonts w:cs="Arial"/>
          <w:bCs/>
          <w:color w:val="auto"/>
          <w:sz w:val="20"/>
        </w:rPr>
        <w:t xml:space="preserve"> após a inclusão. O</w:t>
      </w:r>
      <w:r w:rsidRPr="00B14990">
        <w:rPr>
          <w:rFonts w:cs="Arial"/>
          <w:bCs/>
          <w:color w:val="auto"/>
          <w:sz w:val="20"/>
        </w:rPr>
        <w:t xml:space="preserve"> sistema </w:t>
      </w:r>
      <w:r>
        <w:rPr>
          <w:rFonts w:cs="Arial"/>
          <w:bCs/>
          <w:color w:val="auto"/>
          <w:sz w:val="20"/>
        </w:rPr>
        <w:t>salva</w:t>
      </w:r>
      <w:r w:rsidRPr="00B14990">
        <w:rPr>
          <w:rFonts w:cs="Arial"/>
          <w:bCs/>
          <w:color w:val="auto"/>
          <w:sz w:val="20"/>
        </w:rPr>
        <w:t xml:space="preserve"> o registro contendo data, hora e usuário da rede.</w:t>
      </w:r>
      <w:r w:rsidRPr="00B14990">
        <w:rPr>
          <w:sz w:val="20"/>
        </w:rPr>
        <w:t xml:space="preserve"> O andamento é o registro da execução da demanda.</w:t>
      </w:r>
    </w:p>
    <w:p w:rsidR="00F37FE4" w:rsidRDefault="00F37FE4">
      <w:pPr>
        <w:rPr>
          <w:rFonts w:cs="Arial"/>
          <w:b/>
          <w:bCs/>
          <w:color w:val="auto"/>
          <w:sz w:val="22"/>
          <w:szCs w:val="22"/>
        </w:rPr>
      </w:pPr>
      <w:r>
        <w:rPr>
          <w:rFonts w:cs="Arial"/>
          <w:b/>
          <w:bCs/>
          <w:color w:val="auto"/>
          <w:sz w:val="22"/>
          <w:szCs w:val="22"/>
        </w:rPr>
        <w:br w:type="page"/>
      </w:r>
    </w:p>
    <w:p w:rsidR="00F37FE4" w:rsidRPr="008D10A3" w:rsidRDefault="00FD302B" w:rsidP="00F37FE4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color w:val="auto"/>
          <w:sz w:val="22"/>
          <w:szCs w:val="22"/>
        </w:rPr>
      </w:pPr>
      <w:r>
        <w:rPr>
          <w:rFonts w:cs="Arial"/>
          <w:b/>
          <w:bCs/>
          <w:color w:val="auto"/>
          <w:sz w:val="22"/>
          <w:szCs w:val="22"/>
        </w:rPr>
        <w:lastRenderedPageBreak/>
        <w:t>[RN5</w:t>
      </w:r>
      <w:r w:rsidR="00EE28B7">
        <w:rPr>
          <w:rFonts w:cs="Arial"/>
          <w:b/>
          <w:bCs/>
          <w:color w:val="auto"/>
          <w:sz w:val="22"/>
          <w:szCs w:val="22"/>
        </w:rPr>
        <w:t>–07</w:t>
      </w:r>
      <w:r w:rsidR="00F37FE4" w:rsidRPr="008D10A3">
        <w:rPr>
          <w:rFonts w:cs="Arial"/>
          <w:b/>
          <w:bCs/>
          <w:color w:val="auto"/>
          <w:sz w:val="22"/>
          <w:szCs w:val="22"/>
        </w:rPr>
        <w:t>] – Impressão do Documento.</w:t>
      </w:r>
    </w:p>
    <w:p w:rsidR="00F37FE4" w:rsidRDefault="00F37FE4" w:rsidP="00F37FE4">
      <w:pPr>
        <w:autoSpaceDE w:val="0"/>
        <w:autoSpaceDN w:val="0"/>
        <w:adjustRightInd w:val="0"/>
        <w:spacing w:before="100" w:beforeAutospacing="1"/>
        <w:ind w:left="1276"/>
        <w:jc w:val="both"/>
        <w:rPr>
          <w:rFonts w:cs="Arial"/>
          <w:color w:val="auto"/>
          <w:sz w:val="20"/>
          <w:shd w:val="clear" w:color="auto" w:fill="FFFFFF"/>
        </w:rPr>
      </w:pPr>
      <w:r w:rsidRPr="00781507">
        <w:rPr>
          <w:rFonts w:cs="Arial"/>
          <w:bCs/>
          <w:color w:val="auto"/>
          <w:sz w:val="20"/>
        </w:rPr>
        <w:t xml:space="preserve">Quando o usuário acionar a opção “Imprimir”, o sistema deverá apresentar para o usuário o documento em formato portátil para documentos, ou seja, </w:t>
      </w:r>
      <w:r w:rsidRPr="00781507">
        <w:rPr>
          <w:rFonts w:cs="Arial"/>
          <w:color w:val="auto"/>
          <w:sz w:val="20"/>
          <w:shd w:val="clear" w:color="auto" w:fill="FFFFFF"/>
        </w:rPr>
        <w:t>PDF.</w:t>
      </w:r>
    </w:p>
    <w:p w:rsidR="00787383" w:rsidRDefault="00787383" w:rsidP="00787383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 w:rsidRPr="006604AE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5</w:t>
      </w:r>
      <w:r w:rsidRPr="006604AE">
        <w:rPr>
          <w:rFonts w:cs="Arial"/>
          <w:b/>
          <w:bCs/>
          <w:sz w:val="22"/>
          <w:szCs w:val="22"/>
        </w:rPr>
        <w:t>–0</w:t>
      </w:r>
      <w:r>
        <w:rPr>
          <w:rFonts w:cs="Arial"/>
          <w:b/>
          <w:bCs/>
          <w:sz w:val="22"/>
          <w:szCs w:val="22"/>
        </w:rPr>
        <w:t>8</w:t>
      </w:r>
      <w:r w:rsidRPr="006604AE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6604AE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Inclusão de dados nos campos de consulta</w:t>
      </w:r>
      <w:r w:rsidRPr="006604AE">
        <w:rPr>
          <w:rFonts w:cs="Arial"/>
          <w:b/>
          <w:bCs/>
          <w:sz w:val="22"/>
          <w:szCs w:val="22"/>
        </w:rPr>
        <w:t>.</w:t>
      </w:r>
    </w:p>
    <w:p w:rsidR="00787383" w:rsidRPr="00AB0221" w:rsidRDefault="00787383" w:rsidP="00787383">
      <w:pPr>
        <w:spacing w:before="100" w:beforeAutospacing="1"/>
        <w:ind w:left="1276"/>
        <w:jc w:val="both"/>
        <w:rPr>
          <w:rFonts w:cs="Arial"/>
          <w:sz w:val="20"/>
        </w:rPr>
      </w:pPr>
      <w:r>
        <w:rPr>
          <w:rFonts w:cs="Arial"/>
          <w:sz w:val="20"/>
        </w:rPr>
        <w:t>Ao realizar uma consulta, o</w:t>
      </w:r>
      <w:r w:rsidRPr="00AB0221">
        <w:rPr>
          <w:rFonts w:cs="Arial"/>
          <w:sz w:val="20"/>
        </w:rPr>
        <w:t xml:space="preserve"> sistema deve </w:t>
      </w:r>
      <w:r>
        <w:rPr>
          <w:rFonts w:cs="Arial"/>
          <w:sz w:val="20"/>
        </w:rPr>
        <w:t>rea</w:t>
      </w:r>
      <w:r w:rsidRPr="00AB0221">
        <w:rPr>
          <w:rFonts w:cs="Arial"/>
          <w:sz w:val="20"/>
        </w:rPr>
        <w:t>lizar uma busca rápida (combo auto-complete) a partir do 3° dígito informado pelo usuário e apresentar os resultados para escolha do usuário.</w:t>
      </w:r>
    </w:p>
    <w:p w:rsidR="005D2A92" w:rsidRDefault="005D2A92" w:rsidP="005D2A92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 w:rsidRPr="006604AE">
        <w:rPr>
          <w:rFonts w:cs="Arial"/>
          <w:b/>
          <w:bCs/>
          <w:sz w:val="22"/>
          <w:szCs w:val="22"/>
        </w:rPr>
        <w:t>[RN</w:t>
      </w:r>
      <w:r w:rsidR="00FD302B">
        <w:rPr>
          <w:rFonts w:cs="Arial"/>
          <w:b/>
          <w:bCs/>
          <w:sz w:val="22"/>
          <w:szCs w:val="22"/>
        </w:rPr>
        <w:t>5</w:t>
      </w:r>
      <w:r w:rsidR="00FF0B19">
        <w:rPr>
          <w:rFonts w:cs="Arial"/>
          <w:b/>
          <w:bCs/>
          <w:sz w:val="22"/>
          <w:szCs w:val="22"/>
        </w:rPr>
        <w:t>–09</w:t>
      </w:r>
      <w:r w:rsidRPr="006604AE">
        <w:rPr>
          <w:rFonts w:cs="Arial"/>
          <w:b/>
          <w:bCs/>
          <w:sz w:val="22"/>
          <w:szCs w:val="22"/>
        </w:rPr>
        <w:t>]</w:t>
      </w:r>
      <w:r w:rsidR="002B4A56">
        <w:rPr>
          <w:rFonts w:cs="Arial"/>
          <w:b/>
          <w:bCs/>
          <w:sz w:val="22"/>
          <w:szCs w:val="22"/>
        </w:rPr>
        <w:t xml:space="preserve"> </w:t>
      </w:r>
      <w:r w:rsidRPr="006604AE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Criação de Documentos</w:t>
      </w:r>
      <w:r w:rsidRPr="006604AE">
        <w:rPr>
          <w:rFonts w:cs="Arial"/>
          <w:b/>
          <w:bCs/>
          <w:sz w:val="22"/>
          <w:szCs w:val="22"/>
        </w:rPr>
        <w:t>.</w:t>
      </w:r>
    </w:p>
    <w:p w:rsidR="005D2A92" w:rsidRPr="00097416" w:rsidRDefault="005D2A92" w:rsidP="005D2A92">
      <w:pPr>
        <w:tabs>
          <w:tab w:val="left" w:pos="567"/>
        </w:tabs>
        <w:autoSpaceDE w:val="0"/>
        <w:autoSpaceDN w:val="0"/>
        <w:adjustRightInd w:val="0"/>
        <w:spacing w:before="100" w:beforeAutospacing="1"/>
        <w:ind w:left="1276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>A criação de um documento só poderá ser realizada pelo usuário com perfil de gestor e/ou chefe de gabinete. Os documentos criados em um gabinete só estarão disponíveis para o gabinete onde foi criado.</w:t>
      </w:r>
    </w:p>
    <w:p w:rsidR="002B4A56" w:rsidRDefault="00FD302B" w:rsidP="002B4A56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[RN5</w:t>
      </w:r>
      <w:r w:rsidR="00FF0B19">
        <w:rPr>
          <w:rFonts w:cs="Arial"/>
          <w:b/>
          <w:bCs/>
          <w:sz w:val="22"/>
          <w:szCs w:val="22"/>
        </w:rPr>
        <w:t>–10</w:t>
      </w:r>
      <w:r w:rsidR="002B4A56">
        <w:rPr>
          <w:rFonts w:cs="Arial"/>
          <w:b/>
          <w:bCs/>
          <w:sz w:val="22"/>
          <w:szCs w:val="22"/>
        </w:rPr>
        <w:t xml:space="preserve">] – Numeração do Documento </w:t>
      </w:r>
      <w:r w:rsidR="00834215">
        <w:rPr>
          <w:rFonts w:cs="Arial"/>
          <w:b/>
          <w:bCs/>
          <w:sz w:val="22"/>
          <w:szCs w:val="22"/>
        </w:rPr>
        <w:t>recebido</w:t>
      </w:r>
      <w:r w:rsidR="002B4A56">
        <w:rPr>
          <w:rFonts w:cs="Arial"/>
          <w:b/>
          <w:bCs/>
          <w:sz w:val="22"/>
          <w:szCs w:val="22"/>
        </w:rPr>
        <w:t>.</w:t>
      </w:r>
    </w:p>
    <w:p w:rsidR="002B4A56" w:rsidRDefault="002B4A56" w:rsidP="002B4A56">
      <w:pPr>
        <w:tabs>
          <w:tab w:val="left" w:pos="284"/>
        </w:tabs>
        <w:autoSpaceDE w:val="0"/>
        <w:autoSpaceDN w:val="0"/>
        <w:adjustRightInd w:val="0"/>
        <w:spacing w:before="100" w:beforeAutospacing="1"/>
        <w:ind w:firstLine="1276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A numeração do documento </w:t>
      </w:r>
      <w:r w:rsidR="00834215">
        <w:rPr>
          <w:rFonts w:cs="Arial"/>
          <w:bCs/>
          <w:sz w:val="20"/>
        </w:rPr>
        <w:t xml:space="preserve">recebido </w:t>
      </w:r>
      <w:r>
        <w:rPr>
          <w:rFonts w:cs="Arial"/>
          <w:bCs/>
          <w:sz w:val="20"/>
        </w:rPr>
        <w:t>será gerada na criação do documento.</w:t>
      </w:r>
    </w:p>
    <w:p w:rsidR="00516791" w:rsidRPr="008D10A3" w:rsidRDefault="00516791" w:rsidP="00516791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color w:val="auto"/>
          <w:sz w:val="22"/>
          <w:szCs w:val="22"/>
        </w:rPr>
      </w:pPr>
      <w:r w:rsidRPr="008D10A3">
        <w:rPr>
          <w:rFonts w:cs="Arial"/>
          <w:b/>
          <w:bCs/>
          <w:color w:val="auto"/>
          <w:sz w:val="22"/>
          <w:szCs w:val="22"/>
        </w:rPr>
        <w:t>[RN</w:t>
      </w:r>
      <w:r w:rsidR="00FD302B">
        <w:rPr>
          <w:rFonts w:cs="Arial"/>
          <w:b/>
          <w:bCs/>
          <w:color w:val="auto"/>
          <w:sz w:val="22"/>
          <w:szCs w:val="22"/>
        </w:rPr>
        <w:t>5</w:t>
      </w:r>
      <w:r w:rsidRPr="008D10A3">
        <w:rPr>
          <w:rFonts w:cs="Arial"/>
          <w:b/>
          <w:bCs/>
          <w:color w:val="auto"/>
          <w:sz w:val="22"/>
          <w:szCs w:val="22"/>
        </w:rPr>
        <w:t>–</w:t>
      </w:r>
      <w:r w:rsidR="00FF0B19">
        <w:rPr>
          <w:rFonts w:cs="Arial"/>
          <w:b/>
          <w:bCs/>
          <w:color w:val="auto"/>
          <w:sz w:val="22"/>
          <w:szCs w:val="22"/>
        </w:rPr>
        <w:t>11</w:t>
      </w:r>
      <w:r w:rsidRPr="008D10A3">
        <w:rPr>
          <w:rFonts w:cs="Arial"/>
          <w:b/>
          <w:bCs/>
          <w:color w:val="auto"/>
          <w:sz w:val="22"/>
          <w:szCs w:val="22"/>
        </w:rPr>
        <w:t xml:space="preserve">] – </w:t>
      </w:r>
      <w:r>
        <w:rPr>
          <w:rFonts w:cs="Arial"/>
          <w:b/>
          <w:bCs/>
          <w:color w:val="auto"/>
          <w:sz w:val="22"/>
          <w:szCs w:val="22"/>
        </w:rPr>
        <w:t>Alteração do Documento</w:t>
      </w:r>
      <w:r w:rsidRPr="008D10A3">
        <w:rPr>
          <w:rFonts w:cs="Arial"/>
          <w:b/>
          <w:bCs/>
          <w:color w:val="auto"/>
          <w:sz w:val="22"/>
          <w:szCs w:val="22"/>
        </w:rPr>
        <w:t>.</w:t>
      </w:r>
    </w:p>
    <w:p w:rsidR="00516791" w:rsidRPr="00B14990" w:rsidRDefault="00516791" w:rsidP="00516791">
      <w:pPr>
        <w:pStyle w:val="PargrafodaLista"/>
        <w:spacing w:before="100" w:beforeAutospacing="1"/>
        <w:ind w:left="1276"/>
        <w:rPr>
          <w:rFonts w:cs="Arial"/>
        </w:rPr>
      </w:pPr>
      <w:r w:rsidRPr="00B14990">
        <w:rPr>
          <w:rFonts w:cs="Arial"/>
        </w:rPr>
        <w:t xml:space="preserve">O sistema não deverá permitir que o usuário altere os Campos “Número do Documento” e “Identificador do Documento”. </w:t>
      </w:r>
    </w:p>
    <w:p w:rsidR="00435161" w:rsidRDefault="00FD302B" w:rsidP="00435161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[RN5</w:t>
      </w:r>
      <w:r w:rsidR="00FF0B19">
        <w:rPr>
          <w:rFonts w:cs="Arial"/>
          <w:b/>
          <w:bCs/>
          <w:sz w:val="22"/>
          <w:szCs w:val="22"/>
        </w:rPr>
        <w:t>–12</w:t>
      </w:r>
      <w:r w:rsidR="00435161">
        <w:rPr>
          <w:rFonts w:cs="Arial"/>
          <w:b/>
          <w:bCs/>
          <w:sz w:val="22"/>
          <w:szCs w:val="22"/>
        </w:rPr>
        <w:t>] – Numeração do Documento expedido.</w:t>
      </w:r>
    </w:p>
    <w:p w:rsidR="00435161" w:rsidRDefault="00435161" w:rsidP="00435161">
      <w:pPr>
        <w:tabs>
          <w:tab w:val="left" w:pos="284"/>
        </w:tabs>
        <w:autoSpaceDE w:val="0"/>
        <w:autoSpaceDN w:val="0"/>
        <w:adjustRightInd w:val="0"/>
        <w:spacing w:before="100" w:beforeAutospacing="1"/>
        <w:ind w:firstLine="1276"/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>A numeração do documento expedido será gerada na criação do documento.</w:t>
      </w:r>
    </w:p>
    <w:p w:rsidR="0064108D" w:rsidRDefault="0064108D" w:rsidP="0064108D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[RN5–13] – Classificação X Origem.</w:t>
      </w:r>
    </w:p>
    <w:p w:rsidR="0064108D" w:rsidRPr="0064108D" w:rsidRDefault="0064108D" w:rsidP="0064108D">
      <w:pPr>
        <w:pStyle w:val="PargrafodaLista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before="100" w:beforeAutospacing="1"/>
        <w:ind w:left="1560" w:hanging="284"/>
        <w:rPr>
          <w:rFonts w:cs="Arial"/>
          <w:bCs/>
        </w:rPr>
      </w:pPr>
      <w:r w:rsidRPr="0064108D">
        <w:rPr>
          <w:rFonts w:cs="Arial"/>
          <w:bCs/>
        </w:rPr>
        <w:t>Q</w:t>
      </w:r>
      <w:r>
        <w:rPr>
          <w:rFonts w:cs="Arial"/>
          <w:bCs/>
        </w:rPr>
        <w:t>uando o ator seleciona</w:t>
      </w:r>
      <w:r w:rsidRPr="0064108D">
        <w:rPr>
          <w:rFonts w:cs="Arial"/>
          <w:bCs/>
        </w:rPr>
        <w:t xml:space="preserve"> “</w:t>
      </w:r>
      <w:r w:rsidRPr="0064108D">
        <w:rPr>
          <w:rFonts w:cs="Arial"/>
          <w:bCs/>
          <w:u w:val="single"/>
        </w:rPr>
        <w:t>Recebido</w:t>
      </w:r>
      <w:r w:rsidRPr="0064108D">
        <w:rPr>
          <w:rFonts w:cs="Arial"/>
          <w:bCs/>
        </w:rPr>
        <w:t xml:space="preserve">”, no campo </w:t>
      </w:r>
      <w:r>
        <w:rPr>
          <w:rFonts w:cs="Arial"/>
          <w:bCs/>
        </w:rPr>
        <w:t>“</w:t>
      </w:r>
      <w:r w:rsidRPr="0064108D">
        <w:rPr>
          <w:rFonts w:cs="Arial"/>
          <w:bCs/>
          <w:u w:val="single"/>
        </w:rPr>
        <w:t>classificação</w:t>
      </w:r>
      <w:r>
        <w:rPr>
          <w:rFonts w:cs="Arial"/>
          <w:bCs/>
        </w:rPr>
        <w:t>”</w:t>
      </w:r>
      <w:r w:rsidRPr="0064108D">
        <w:rPr>
          <w:rFonts w:cs="Arial"/>
          <w:bCs/>
        </w:rPr>
        <w:t xml:space="preserve"> e “</w:t>
      </w:r>
      <w:r w:rsidRPr="0064108D">
        <w:rPr>
          <w:rFonts w:cs="Arial"/>
          <w:bCs/>
          <w:u w:val="single"/>
        </w:rPr>
        <w:t>Interno</w:t>
      </w:r>
      <w:r w:rsidRPr="0064108D">
        <w:rPr>
          <w:rFonts w:cs="Arial"/>
          <w:bCs/>
        </w:rPr>
        <w:t>” no campo “</w:t>
      </w:r>
      <w:r w:rsidRPr="0064108D">
        <w:rPr>
          <w:rFonts w:cs="Arial"/>
          <w:bCs/>
          <w:u w:val="single"/>
        </w:rPr>
        <w:t>Origem</w:t>
      </w:r>
      <w:r w:rsidRPr="0064108D">
        <w:rPr>
          <w:rFonts w:cs="Arial"/>
          <w:bCs/>
        </w:rPr>
        <w:t>”, o sistema exibe os seguintes campos</w:t>
      </w:r>
      <w:r>
        <w:rPr>
          <w:rFonts w:cs="Arial"/>
          <w:bCs/>
        </w:rPr>
        <w:t xml:space="preserve"> para preenchimento</w:t>
      </w:r>
      <w:r w:rsidRPr="0064108D">
        <w:rPr>
          <w:rFonts w:cs="Arial"/>
          <w:bCs/>
        </w:rPr>
        <w:t>:</w:t>
      </w:r>
    </w:p>
    <w:p w:rsidR="0064108D" w:rsidRDefault="0064108D" w:rsidP="0064108D">
      <w:pPr>
        <w:pStyle w:val="PargrafodaLista"/>
        <w:numPr>
          <w:ilvl w:val="0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ind w:left="1560" w:firstLine="0"/>
        <w:rPr>
          <w:rFonts w:cs="Arial"/>
          <w:bCs/>
        </w:rPr>
      </w:pPr>
      <w:r>
        <w:rPr>
          <w:rFonts w:cs="Arial"/>
          <w:bCs/>
        </w:rPr>
        <w:t>Remetente Interno: Local e Servidor;</w:t>
      </w:r>
    </w:p>
    <w:p w:rsidR="0064108D" w:rsidRPr="0064108D" w:rsidRDefault="0064108D" w:rsidP="0064108D">
      <w:pPr>
        <w:pStyle w:val="PargrafodaLista"/>
        <w:numPr>
          <w:ilvl w:val="0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ind w:left="1560" w:firstLine="0"/>
        <w:rPr>
          <w:rFonts w:cs="Arial"/>
          <w:bCs/>
        </w:rPr>
      </w:pPr>
      <w:r>
        <w:rPr>
          <w:rFonts w:cs="Arial"/>
          <w:bCs/>
        </w:rPr>
        <w:t>Destinatário Interno: Local e Servidor;</w:t>
      </w:r>
    </w:p>
    <w:p w:rsidR="0064108D" w:rsidRDefault="0064108D" w:rsidP="0064108D">
      <w:pPr>
        <w:pStyle w:val="PargrafodaLista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before="100" w:beforeAutospacing="1"/>
        <w:ind w:left="1560" w:hanging="284"/>
        <w:contextualSpacing w:val="0"/>
        <w:rPr>
          <w:rFonts w:cs="Arial"/>
          <w:bCs/>
        </w:rPr>
      </w:pPr>
      <w:r>
        <w:rPr>
          <w:rFonts w:cs="Arial"/>
          <w:bCs/>
        </w:rPr>
        <w:t>Quando o ator seleciona “</w:t>
      </w:r>
      <w:r w:rsidRPr="0064108D">
        <w:rPr>
          <w:rFonts w:cs="Arial"/>
          <w:bCs/>
          <w:u w:val="single"/>
        </w:rPr>
        <w:t>Recebido</w:t>
      </w:r>
      <w:r>
        <w:rPr>
          <w:rFonts w:cs="Arial"/>
          <w:bCs/>
        </w:rPr>
        <w:t>”, no campo “</w:t>
      </w:r>
      <w:r w:rsidRPr="0064108D">
        <w:rPr>
          <w:rFonts w:cs="Arial"/>
          <w:bCs/>
          <w:u w:val="single"/>
        </w:rPr>
        <w:t>Classificação</w:t>
      </w:r>
      <w:r>
        <w:rPr>
          <w:rFonts w:cs="Arial"/>
          <w:bCs/>
        </w:rPr>
        <w:t>” e “</w:t>
      </w:r>
      <w:r w:rsidRPr="0064108D">
        <w:rPr>
          <w:rFonts w:cs="Arial"/>
          <w:bCs/>
        </w:rPr>
        <w:t>Externo</w:t>
      </w:r>
      <w:r>
        <w:rPr>
          <w:rFonts w:cs="Arial"/>
          <w:bCs/>
        </w:rPr>
        <w:t>” no campo “</w:t>
      </w:r>
      <w:r w:rsidRPr="0064108D">
        <w:rPr>
          <w:rFonts w:cs="Arial"/>
          <w:bCs/>
          <w:u w:val="single"/>
        </w:rPr>
        <w:t>Origem</w:t>
      </w:r>
      <w:r>
        <w:rPr>
          <w:rFonts w:cs="Arial"/>
          <w:bCs/>
        </w:rPr>
        <w:t>”, o sistema exibe os seguintes campos para preenchimento:</w:t>
      </w:r>
    </w:p>
    <w:p w:rsidR="0064108D" w:rsidRDefault="0064108D" w:rsidP="0064108D">
      <w:pPr>
        <w:pStyle w:val="PargrafodaLista"/>
        <w:numPr>
          <w:ilvl w:val="0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ind w:left="1560" w:firstLine="0"/>
        <w:rPr>
          <w:rFonts w:cs="Arial"/>
          <w:bCs/>
        </w:rPr>
      </w:pPr>
      <w:r>
        <w:rPr>
          <w:rFonts w:cs="Arial"/>
          <w:bCs/>
        </w:rPr>
        <w:t>Remetente Externo: Órg</w:t>
      </w:r>
      <w:r w:rsidR="00324BCB">
        <w:rPr>
          <w:rFonts w:cs="Arial"/>
          <w:bCs/>
        </w:rPr>
        <w:t xml:space="preserve">ão </w:t>
      </w:r>
      <w:r w:rsidR="00324BCB" w:rsidRPr="00324BCB">
        <w:rPr>
          <w:rFonts w:cs="Arial"/>
          <w:bCs/>
        </w:rPr>
        <w:t>e</w:t>
      </w:r>
      <w:r>
        <w:rPr>
          <w:rFonts w:cs="Arial"/>
          <w:bCs/>
        </w:rPr>
        <w:t xml:space="preserve"> Pessoa Física</w:t>
      </w:r>
      <w:r w:rsidR="00324BCB">
        <w:rPr>
          <w:rFonts w:cs="Arial"/>
          <w:bCs/>
        </w:rPr>
        <w:t>:</w:t>
      </w:r>
    </w:p>
    <w:p w:rsidR="00324BCB" w:rsidRDefault="00324BCB" w:rsidP="00324BCB">
      <w:pPr>
        <w:pStyle w:val="PargrafodaLista"/>
        <w:numPr>
          <w:ilvl w:val="1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rPr>
          <w:rFonts w:cs="Arial"/>
          <w:bCs/>
        </w:rPr>
      </w:pPr>
      <w:r>
        <w:rPr>
          <w:rFonts w:cs="Arial"/>
          <w:bCs/>
        </w:rPr>
        <w:t>Dados do Órgão ou Dados da Pessoa Física</w:t>
      </w:r>
    </w:p>
    <w:p w:rsidR="0064108D" w:rsidRDefault="0064108D" w:rsidP="0064108D">
      <w:pPr>
        <w:pStyle w:val="PargrafodaLista"/>
        <w:numPr>
          <w:ilvl w:val="0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ind w:left="1560" w:firstLine="0"/>
        <w:rPr>
          <w:rFonts w:cs="Arial"/>
          <w:bCs/>
        </w:rPr>
      </w:pPr>
      <w:r>
        <w:rPr>
          <w:rFonts w:cs="Arial"/>
          <w:bCs/>
        </w:rPr>
        <w:t>Destinatário Interno: Local e Servidor;</w:t>
      </w:r>
    </w:p>
    <w:p w:rsidR="00324BCB" w:rsidRDefault="00324BCB" w:rsidP="00324BCB">
      <w:pPr>
        <w:pStyle w:val="PargrafodaLista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before="100" w:beforeAutospacing="1"/>
        <w:ind w:left="1560" w:hanging="284"/>
        <w:contextualSpacing w:val="0"/>
        <w:rPr>
          <w:rFonts w:cs="Arial"/>
          <w:bCs/>
        </w:rPr>
      </w:pPr>
      <w:r>
        <w:rPr>
          <w:rFonts w:cs="Arial"/>
          <w:bCs/>
        </w:rPr>
        <w:t>Quando o ator seleciona “</w:t>
      </w:r>
      <w:r w:rsidRPr="00324BCB">
        <w:rPr>
          <w:rFonts w:cs="Arial"/>
          <w:bCs/>
          <w:u w:val="single"/>
        </w:rPr>
        <w:t>Expedido</w:t>
      </w:r>
      <w:r>
        <w:rPr>
          <w:rFonts w:cs="Arial"/>
          <w:bCs/>
        </w:rPr>
        <w:t>” no campo “</w:t>
      </w:r>
      <w:r w:rsidRPr="00324BCB">
        <w:rPr>
          <w:rFonts w:cs="Arial"/>
          <w:bCs/>
          <w:u w:val="single"/>
        </w:rPr>
        <w:t>Classificação</w:t>
      </w:r>
      <w:r>
        <w:rPr>
          <w:rFonts w:cs="Arial"/>
          <w:bCs/>
        </w:rPr>
        <w:t>” e “</w:t>
      </w:r>
      <w:r w:rsidRPr="00324BCB">
        <w:rPr>
          <w:rFonts w:cs="Arial"/>
          <w:bCs/>
          <w:u w:val="single"/>
        </w:rPr>
        <w:t>Interno</w:t>
      </w:r>
      <w:r>
        <w:rPr>
          <w:rFonts w:cs="Arial"/>
          <w:bCs/>
        </w:rPr>
        <w:t>” no campo “</w:t>
      </w:r>
      <w:r w:rsidRPr="00324BCB">
        <w:rPr>
          <w:rFonts w:cs="Arial"/>
          <w:bCs/>
          <w:u w:val="single"/>
        </w:rPr>
        <w:t>Origem</w:t>
      </w:r>
      <w:r>
        <w:rPr>
          <w:rFonts w:cs="Arial"/>
          <w:bCs/>
        </w:rPr>
        <w:t>”, o sistema exibe os seguintes campos para preenchimento:</w:t>
      </w:r>
    </w:p>
    <w:p w:rsidR="00324BCB" w:rsidRDefault="00324BCB" w:rsidP="00324BCB">
      <w:pPr>
        <w:pStyle w:val="PargrafodaLista"/>
        <w:numPr>
          <w:ilvl w:val="0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ind w:left="1560" w:firstLine="0"/>
        <w:rPr>
          <w:rFonts w:cs="Arial"/>
          <w:bCs/>
        </w:rPr>
      </w:pPr>
      <w:r>
        <w:rPr>
          <w:rFonts w:cs="Arial"/>
          <w:bCs/>
        </w:rPr>
        <w:t>Remetente Interno: Local e Servidor;</w:t>
      </w:r>
    </w:p>
    <w:p w:rsidR="00324BCB" w:rsidRDefault="00324BCB" w:rsidP="00324BCB">
      <w:pPr>
        <w:pStyle w:val="PargrafodaLista"/>
        <w:numPr>
          <w:ilvl w:val="0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ind w:left="1560" w:firstLine="0"/>
        <w:rPr>
          <w:rFonts w:cs="Arial"/>
          <w:bCs/>
        </w:rPr>
      </w:pPr>
      <w:r>
        <w:rPr>
          <w:rFonts w:cs="Arial"/>
          <w:bCs/>
        </w:rPr>
        <w:t>Destinatário Interno: Local e Servidor;</w:t>
      </w:r>
    </w:p>
    <w:p w:rsidR="00324BCB" w:rsidRDefault="00324BCB" w:rsidP="00324BCB">
      <w:pPr>
        <w:pStyle w:val="PargrafodaLista"/>
        <w:numPr>
          <w:ilvl w:val="0"/>
          <w:numId w:val="24"/>
        </w:numPr>
        <w:tabs>
          <w:tab w:val="left" w:pos="284"/>
        </w:tabs>
        <w:autoSpaceDE w:val="0"/>
        <w:autoSpaceDN w:val="0"/>
        <w:adjustRightInd w:val="0"/>
        <w:spacing w:before="100" w:beforeAutospacing="1"/>
        <w:ind w:left="1560" w:hanging="284"/>
        <w:contextualSpacing w:val="0"/>
        <w:rPr>
          <w:rFonts w:cs="Arial"/>
          <w:bCs/>
        </w:rPr>
      </w:pPr>
      <w:r>
        <w:rPr>
          <w:rFonts w:cs="Arial"/>
          <w:bCs/>
        </w:rPr>
        <w:t>Quando o ator seleciona “</w:t>
      </w:r>
      <w:r w:rsidRPr="00324BCB">
        <w:rPr>
          <w:rFonts w:cs="Arial"/>
          <w:bCs/>
          <w:u w:val="single"/>
        </w:rPr>
        <w:t>Expedido</w:t>
      </w:r>
      <w:r>
        <w:rPr>
          <w:rFonts w:cs="Arial"/>
          <w:bCs/>
        </w:rPr>
        <w:t>” no campo “</w:t>
      </w:r>
      <w:r w:rsidRPr="00324BCB">
        <w:rPr>
          <w:rFonts w:cs="Arial"/>
          <w:bCs/>
          <w:u w:val="single"/>
        </w:rPr>
        <w:t>Classificação</w:t>
      </w:r>
      <w:r>
        <w:rPr>
          <w:rFonts w:cs="Arial"/>
          <w:bCs/>
        </w:rPr>
        <w:t>” e “</w:t>
      </w:r>
      <w:r>
        <w:rPr>
          <w:rFonts w:cs="Arial"/>
          <w:bCs/>
          <w:u w:val="single"/>
        </w:rPr>
        <w:t>Externo</w:t>
      </w:r>
      <w:r>
        <w:rPr>
          <w:rFonts w:cs="Arial"/>
          <w:bCs/>
        </w:rPr>
        <w:t>” no campo “</w:t>
      </w:r>
      <w:r w:rsidRPr="00324BCB">
        <w:rPr>
          <w:rFonts w:cs="Arial"/>
          <w:bCs/>
          <w:u w:val="single"/>
        </w:rPr>
        <w:t>Origem</w:t>
      </w:r>
      <w:r>
        <w:rPr>
          <w:rFonts w:cs="Arial"/>
          <w:bCs/>
        </w:rPr>
        <w:t>”, o sistema exibe os seguintes campos para preenchimento:</w:t>
      </w:r>
    </w:p>
    <w:p w:rsidR="00324BCB" w:rsidRDefault="00324BCB" w:rsidP="00324BCB">
      <w:pPr>
        <w:pStyle w:val="PargrafodaLista"/>
        <w:numPr>
          <w:ilvl w:val="0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ind w:left="1560" w:firstLine="0"/>
        <w:rPr>
          <w:rFonts w:cs="Arial"/>
          <w:bCs/>
        </w:rPr>
      </w:pPr>
      <w:r>
        <w:rPr>
          <w:rFonts w:cs="Arial"/>
          <w:bCs/>
        </w:rPr>
        <w:t>Remetente Interno: Local e Servidor;</w:t>
      </w:r>
    </w:p>
    <w:p w:rsidR="00324BCB" w:rsidRDefault="00324BCB" w:rsidP="00324BCB">
      <w:pPr>
        <w:pStyle w:val="PargrafodaLista"/>
        <w:numPr>
          <w:ilvl w:val="0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ind w:left="1560" w:firstLine="0"/>
        <w:rPr>
          <w:rFonts w:cs="Arial"/>
          <w:bCs/>
        </w:rPr>
      </w:pPr>
      <w:r>
        <w:rPr>
          <w:rFonts w:cs="Arial"/>
          <w:bCs/>
        </w:rPr>
        <w:t xml:space="preserve">Destinatário Externo: Órgão </w:t>
      </w:r>
      <w:r w:rsidRPr="00324BCB">
        <w:rPr>
          <w:rFonts w:cs="Arial"/>
          <w:bCs/>
        </w:rPr>
        <w:t>e</w:t>
      </w:r>
      <w:r>
        <w:rPr>
          <w:rFonts w:cs="Arial"/>
          <w:bCs/>
        </w:rPr>
        <w:t xml:space="preserve"> Pessoa Física:</w:t>
      </w:r>
    </w:p>
    <w:p w:rsidR="00324BCB" w:rsidRDefault="00324BCB" w:rsidP="00324BCB">
      <w:pPr>
        <w:pStyle w:val="PargrafodaLista"/>
        <w:numPr>
          <w:ilvl w:val="1"/>
          <w:numId w:val="23"/>
        </w:numPr>
        <w:tabs>
          <w:tab w:val="left" w:pos="284"/>
          <w:tab w:val="left" w:pos="1843"/>
          <w:tab w:val="left" w:pos="2410"/>
          <w:tab w:val="left" w:pos="2977"/>
        </w:tabs>
        <w:autoSpaceDE w:val="0"/>
        <w:autoSpaceDN w:val="0"/>
        <w:adjustRightInd w:val="0"/>
        <w:spacing w:after="120"/>
        <w:rPr>
          <w:rFonts w:cs="Arial"/>
          <w:bCs/>
        </w:rPr>
      </w:pPr>
      <w:r>
        <w:rPr>
          <w:rFonts w:cs="Arial"/>
          <w:bCs/>
        </w:rPr>
        <w:t>Dados do Órgão ou Dados da Pessoa Física</w:t>
      </w:r>
    </w:p>
    <w:p w:rsidR="00FF0B19" w:rsidRDefault="00FF0B19">
      <w:pPr>
        <w:rPr>
          <w:b/>
          <w:color w:val="auto"/>
          <w:sz w:val="22"/>
        </w:rPr>
      </w:pPr>
      <w:bookmarkStart w:id="18" w:name="_Toc402183548"/>
      <w:r>
        <w:br w:type="page"/>
      </w:r>
    </w:p>
    <w:p w:rsidR="00FD302B" w:rsidRPr="00FD302B" w:rsidRDefault="00FD302B" w:rsidP="00FD302B">
      <w:pPr>
        <w:pStyle w:val="STJNvel2"/>
        <w:numPr>
          <w:ilvl w:val="0"/>
          <w:numId w:val="0"/>
        </w:numPr>
        <w:ind w:left="289"/>
        <w:jc w:val="both"/>
      </w:pPr>
      <w:r>
        <w:lastRenderedPageBreak/>
        <w:t>A6</w:t>
      </w:r>
      <w:r w:rsidRPr="009C4A94">
        <w:t xml:space="preserve"> – </w:t>
      </w:r>
      <w:r w:rsidRPr="00FD302B">
        <w:t>Consultar andamento processual</w:t>
      </w:r>
      <w:bookmarkEnd w:id="18"/>
    </w:p>
    <w:p w:rsidR="00FD302B" w:rsidRPr="008D10A3" w:rsidRDefault="00FD302B" w:rsidP="00FD302B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color w:val="auto"/>
          <w:sz w:val="22"/>
          <w:szCs w:val="22"/>
        </w:rPr>
      </w:pPr>
      <w:r w:rsidRPr="008D10A3">
        <w:rPr>
          <w:rFonts w:cs="Arial"/>
          <w:b/>
          <w:bCs/>
          <w:color w:val="auto"/>
          <w:sz w:val="22"/>
          <w:szCs w:val="22"/>
        </w:rPr>
        <w:t>[RN</w:t>
      </w:r>
      <w:r w:rsidR="00C83B5F">
        <w:rPr>
          <w:rFonts w:cs="Arial"/>
          <w:b/>
          <w:bCs/>
          <w:color w:val="auto"/>
          <w:sz w:val="22"/>
          <w:szCs w:val="22"/>
        </w:rPr>
        <w:t>6</w:t>
      </w:r>
      <w:r w:rsidRPr="008D10A3">
        <w:rPr>
          <w:rFonts w:cs="Arial"/>
          <w:b/>
          <w:bCs/>
          <w:color w:val="auto"/>
          <w:sz w:val="22"/>
          <w:szCs w:val="22"/>
        </w:rPr>
        <w:t>–</w:t>
      </w:r>
      <w:r>
        <w:rPr>
          <w:rFonts w:cs="Arial"/>
          <w:b/>
          <w:bCs/>
          <w:color w:val="auto"/>
          <w:sz w:val="22"/>
          <w:szCs w:val="22"/>
        </w:rPr>
        <w:t>01</w:t>
      </w:r>
      <w:r w:rsidRPr="008D10A3">
        <w:rPr>
          <w:rFonts w:cs="Arial"/>
          <w:b/>
          <w:bCs/>
          <w:color w:val="auto"/>
          <w:sz w:val="22"/>
          <w:szCs w:val="22"/>
        </w:rPr>
        <w:t xml:space="preserve">] – </w:t>
      </w:r>
      <w:r>
        <w:rPr>
          <w:rFonts w:cs="Arial"/>
          <w:b/>
          <w:bCs/>
          <w:color w:val="auto"/>
          <w:sz w:val="22"/>
          <w:szCs w:val="22"/>
        </w:rPr>
        <w:t>Consulta processual</w:t>
      </w:r>
      <w:r w:rsidRPr="008D10A3">
        <w:rPr>
          <w:rFonts w:cs="Arial"/>
          <w:b/>
          <w:bCs/>
          <w:color w:val="auto"/>
          <w:sz w:val="22"/>
          <w:szCs w:val="22"/>
        </w:rPr>
        <w:t>.</w:t>
      </w:r>
    </w:p>
    <w:p w:rsidR="00FD302B" w:rsidRDefault="00FD302B" w:rsidP="00FD302B">
      <w:pPr>
        <w:pStyle w:val="PargrafodaLista"/>
        <w:spacing w:before="100" w:beforeAutospacing="1"/>
        <w:ind w:left="1276"/>
        <w:rPr>
          <w:rFonts w:cs="Arial"/>
        </w:rPr>
      </w:pPr>
      <w:r w:rsidRPr="00B14990">
        <w:rPr>
          <w:rFonts w:cs="Arial"/>
          <w:bCs/>
        </w:rPr>
        <w:t xml:space="preserve">Ao </w:t>
      </w:r>
      <w:r w:rsidRPr="00B14990">
        <w:rPr>
          <w:rFonts w:cs="Arial"/>
        </w:rPr>
        <w:t xml:space="preserve">acionar a opção de Consulta Processual o sistema deverá exibir </w:t>
      </w:r>
      <w:r>
        <w:rPr>
          <w:rFonts w:cs="Arial"/>
        </w:rPr>
        <w:t>a tela</w:t>
      </w:r>
      <w:r w:rsidRPr="00B14990">
        <w:rPr>
          <w:rFonts w:cs="Arial"/>
        </w:rPr>
        <w:t>: http://www.stj.jus.br/webstj/processo/justica/jurisprudencia.asp?valor=NºREGISTRO</w:t>
      </w:r>
      <w:r>
        <w:rPr>
          <w:rFonts w:cs="Arial"/>
        </w:rPr>
        <w:t>.</w:t>
      </w:r>
    </w:p>
    <w:p w:rsidR="00FD302B" w:rsidRDefault="00FD302B" w:rsidP="00FD302B">
      <w:pPr>
        <w:pStyle w:val="PargrafodaLista"/>
        <w:ind w:firstLine="556"/>
        <w:rPr>
          <w:rFonts w:cs="Arial"/>
        </w:rPr>
      </w:pPr>
      <w:r w:rsidRPr="00B14990">
        <w:rPr>
          <w:rFonts w:cs="Arial"/>
        </w:rPr>
        <w:t>O número registro será informado pelo usuário.</w:t>
      </w:r>
    </w:p>
    <w:p w:rsidR="00FD302B" w:rsidRPr="008D10A3" w:rsidRDefault="00FD302B" w:rsidP="00FD302B">
      <w:pPr>
        <w:autoSpaceDE w:val="0"/>
        <w:autoSpaceDN w:val="0"/>
        <w:adjustRightInd w:val="0"/>
        <w:spacing w:before="100" w:beforeAutospacing="1"/>
        <w:ind w:firstLine="851"/>
        <w:jc w:val="both"/>
        <w:rPr>
          <w:rFonts w:cs="Arial"/>
          <w:b/>
          <w:bCs/>
          <w:color w:val="auto"/>
          <w:sz w:val="22"/>
          <w:szCs w:val="22"/>
        </w:rPr>
      </w:pPr>
      <w:r w:rsidRPr="008D10A3">
        <w:rPr>
          <w:rFonts w:cs="Arial"/>
          <w:b/>
          <w:bCs/>
          <w:color w:val="auto"/>
          <w:sz w:val="22"/>
          <w:szCs w:val="22"/>
        </w:rPr>
        <w:t>[RN</w:t>
      </w:r>
      <w:r w:rsidR="00C83B5F">
        <w:rPr>
          <w:rFonts w:cs="Arial"/>
          <w:b/>
          <w:bCs/>
          <w:color w:val="auto"/>
          <w:sz w:val="22"/>
          <w:szCs w:val="22"/>
        </w:rPr>
        <w:t>6</w:t>
      </w:r>
      <w:r w:rsidRPr="008D10A3">
        <w:rPr>
          <w:rFonts w:cs="Arial"/>
          <w:b/>
          <w:bCs/>
          <w:color w:val="auto"/>
          <w:sz w:val="22"/>
          <w:szCs w:val="22"/>
        </w:rPr>
        <w:t>–</w:t>
      </w:r>
      <w:r>
        <w:rPr>
          <w:rFonts w:cs="Arial"/>
          <w:b/>
          <w:bCs/>
          <w:color w:val="auto"/>
          <w:sz w:val="22"/>
          <w:szCs w:val="22"/>
        </w:rPr>
        <w:t>02</w:t>
      </w:r>
      <w:r w:rsidRPr="008D10A3">
        <w:rPr>
          <w:rFonts w:cs="Arial"/>
          <w:b/>
          <w:bCs/>
          <w:color w:val="auto"/>
          <w:sz w:val="22"/>
          <w:szCs w:val="22"/>
        </w:rPr>
        <w:t xml:space="preserve">] – </w:t>
      </w:r>
      <w:r>
        <w:rPr>
          <w:rFonts w:cs="Arial"/>
          <w:b/>
          <w:bCs/>
          <w:color w:val="auto"/>
          <w:sz w:val="22"/>
          <w:szCs w:val="22"/>
        </w:rPr>
        <w:t>Consulta processo judicial</w:t>
      </w:r>
      <w:r w:rsidRPr="008D10A3">
        <w:rPr>
          <w:rFonts w:cs="Arial"/>
          <w:b/>
          <w:bCs/>
          <w:color w:val="auto"/>
          <w:sz w:val="22"/>
          <w:szCs w:val="22"/>
        </w:rPr>
        <w:t>.</w:t>
      </w:r>
    </w:p>
    <w:p w:rsidR="00FD302B" w:rsidRDefault="00FD302B" w:rsidP="00FD302B">
      <w:pPr>
        <w:pStyle w:val="PargrafodaLista"/>
        <w:spacing w:before="100" w:beforeAutospacing="1"/>
        <w:ind w:left="1276"/>
        <w:rPr>
          <w:rFonts w:cs="Arial"/>
          <w:bCs/>
        </w:rPr>
      </w:pPr>
      <w:r>
        <w:rPr>
          <w:rFonts w:cs="Arial"/>
          <w:bCs/>
        </w:rPr>
        <w:t>A consulta de andamento processual é referente ao número de registro de processo judicial. Processos administrativos serão meramente informativos, não interferindo na consulta processual.</w:t>
      </w:r>
    </w:p>
    <w:p w:rsidR="006B71B1" w:rsidRPr="00FD302B" w:rsidRDefault="006B71B1" w:rsidP="006B71B1">
      <w:pPr>
        <w:pStyle w:val="STJNvel2"/>
        <w:numPr>
          <w:ilvl w:val="0"/>
          <w:numId w:val="0"/>
        </w:numPr>
        <w:ind w:left="289"/>
        <w:jc w:val="both"/>
      </w:pPr>
      <w:bookmarkStart w:id="19" w:name="_Toc402183549"/>
      <w:r>
        <w:t>A7</w:t>
      </w:r>
      <w:r w:rsidRPr="009C4A94">
        <w:t xml:space="preserve"> – </w:t>
      </w:r>
      <w:r>
        <w:t>Manter Andamento do Documento</w:t>
      </w:r>
      <w:bookmarkEnd w:id="19"/>
    </w:p>
    <w:p w:rsidR="006B71B1" w:rsidRPr="00446FAC" w:rsidRDefault="006B71B1" w:rsidP="006B71B1">
      <w:pPr>
        <w:autoSpaceDE w:val="0"/>
        <w:autoSpaceDN w:val="0"/>
        <w:adjustRightInd w:val="0"/>
        <w:spacing w:before="100" w:beforeAutospacing="1"/>
        <w:ind w:firstLine="851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[RN7</w:t>
      </w:r>
      <w:r w:rsidR="002E7EF2">
        <w:rPr>
          <w:rFonts w:cs="Arial"/>
          <w:b/>
          <w:bCs/>
          <w:sz w:val="22"/>
          <w:szCs w:val="22"/>
        </w:rPr>
        <w:t>–01</w:t>
      </w:r>
      <w:r w:rsidRPr="00446FAC">
        <w:rPr>
          <w:rFonts w:cs="Arial"/>
          <w:b/>
          <w:bCs/>
          <w:sz w:val="22"/>
          <w:szCs w:val="22"/>
        </w:rPr>
        <w:t>]</w:t>
      </w:r>
      <w:r w:rsidR="002E7EF2"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Data fim menor que a data início</w:t>
      </w:r>
    </w:p>
    <w:p w:rsidR="006B71B1" w:rsidRDefault="006B71B1" w:rsidP="006B71B1">
      <w:pPr>
        <w:pStyle w:val="PargrafodaLista"/>
        <w:spacing w:before="100" w:beforeAutospacing="1"/>
        <w:ind w:firstLine="556"/>
        <w:rPr>
          <w:rFonts w:cs="Arial"/>
        </w:rPr>
      </w:pPr>
      <w:r w:rsidRPr="006D4F1F">
        <w:rPr>
          <w:rFonts w:cs="Arial"/>
        </w:rPr>
        <w:t>A data fim deve ser maior que a data início.</w:t>
      </w:r>
    </w:p>
    <w:p w:rsidR="002E7EF2" w:rsidRPr="00446FAC" w:rsidRDefault="002E7EF2" w:rsidP="002E7EF2">
      <w:pPr>
        <w:autoSpaceDE w:val="0"/>
        <w:autoSpaceDN w:val="0"/>
        <w:adjustRightInd w:val="0"/>
        <w:spacing w:before="100" w:beforeAutospacing="1"/>
        <w:ind w:firstLine="851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[RN7–02</w:t>
      </w:r>
      <w:r w:rsidRPr="00446FAC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 xml:space="preserve">Selecionar apenas um </w:t>
      </w:r>
      <w:r w:rsidR="002E362B">
        <w:rPr>
          <w:rFonts w:cs="Arial"/>
          <w:b/>
          <w:bCs/>
          <w:sz w:val="22"/>
          <w:szCs w:val="22"/>
        </w:rPr>
        <w:t>andamento</w:t>
      </w:r>
    </w:p>
    <w:p w:rsidR="002E7EF2" w:rsidRDefault="002E7EF2" w:rsidP="002E7EF2">
      <w:pPr>
        <w:pStyle w:val="PargrafodaLista"/>
        <w:spacing w:before="100" w:beforeAutospacing="1"/>
        <w:ind w:firstLine="556"/>
        <w:rPr>
          <w:rFonts w:cs="Arial"/>
        </w:rPr>
      </w:pPr>
      <w:r>
        <w:rPr>
          <w:rFonts w:cs="Arial"/>
        </w:rPr>
        <w:t xml:space="preserve">O sistema permite selecionar apenas um </w:t>
      </w:r>
      <w:r w:rsidR="002E362B">
        <w:rPr>
          <w:rFonts w:cs="Arial"/>
        </w:rPr>
        <w:t>andamento</w:t>
      </w:r>
      <w:r>
        <w:rPr>
          <w:rFonts w:cs="Arial"/>
        </w:rPr>
        <w:t xml:space="preserve"> para alteração do mesmo.</w:t>
      </w:r>
    </w:p>
    <w:p w:rsidR="00EF2E7E" w:rsidRPr="00446FAC" w:rsidRDefault="00EF2E7E" w:rsidP="00EF2E7E">
      <w:pPr>
        <w:autoSpaceDE w:val="0"/>
        <w:autoSpaceDN w:val="0"/>
        <w:adjustRightInd w:val="0"/>
        <w:spacing w:before="100" w:beforeAutospacing="1"/>
        <w:ind w:firstLine="851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[RN7–03</w:t>
      </w:r>
      <w:r w:rsidRPr="00446FAC">
        <w:rPr>
          <w:rFonts w:cs="Arial"/>
          <w:b/>
          <w:bCs/>
          <w:sz w:val="22"/>
          <w:szCs w:val="22"/>
        </w:rPr>
        <w:t>]</w:t>
      </w:r>
      <w:r>
        <w:rPr>
          <w:rFonts w:cs="Arial"/>
          <w:b/>
          <w:bCs/>
          <w:sz w:val="22"/>
          <w:szCs w:val="22"/>
        </w:rPr>
        <w:t xml:space="preserve"> </w:t>
      </w:r>
      <w:r w:rsidRPr="00446FAC">
        <w:rPr>
          <w:rFonts w:cs="Arial"/>
          <w:b/>
          <w:bCs/>
          <w:sz w:val="22"/>
          <w:szCs w:val="22"/>
        </w:rPr>
        <w:t xml:space="preserve">– </w:t>
      </w:r>
      <w:r>
        <w:rPr>
          <w:rFonts w:cs="Arial"/>
          <w:b/>
          <w:bCs/>
          <w:sz w:val="22"/>
          <w:szCs w:val="22"/>
        </w:rPr>
        <w:t>Selecionar registro</w:t>
      </w:r>
    </w:p>
    <w:p w:rsidR="00EF2E7E" w:rsidRDefault="00202AB6" w:rsidP="00EF2E7E">
      <w:pPr>
        <w:pStyle w:val="PargrafodaLista"/>
        <w:spacing w:before="100" w:beforeAutospacing="1"/>
        <w:ind w:firstLine="556"/>
        <w:rPr>
          <w:rFonts w:cs="Arial"/>
        </w:rPr>
      </w:pPr>
      <w:r>
        <w:rPr>
          <w:rFonts w:cs="Arial"/>
        </w:rPr>
        <w:t>O usuário deverá selecionar um registro antes de solicitar a alteração</w:t>
      </w:r>
      <w:r w:rsidR="0009375C">
        <w:rPr>
          <w:rFonts w:cs="Arial"/>
        </w:rPr>
        <w:t xml:space="preserve"> ou exclusão</w:t>
      </w:r>
      <w:r w:rsidR="00EF2E7E">
        <w:rPr>
          <w:rFonts w:cs="Arial"/>
        </w:rPr>
        <w:t>.</w:t>
      </w:r>
    </w:p>
    <w:p w:rsidR="00021279" w:rsidRPr="009C4A94" w:rsidRDefault="00503CF2" w:rsidP="009C4A94">
      <w:pPr>
        <w:pStyle w:val="STJNvel1"/>
        <w:tabs>
          <w:tab w:val="clear" w:pos="360"/>
          <w:tab w:val="num" w:pos="-1"/>
        </w:tabs>
        <w:spacing w:before="100" w:beforeAutospacing="1" w:after="0"/>
        <w:ind w:left="357" w:hanging="357"/>
        <w:rPr>
          <w:sz w:val="26"/>
          <w:szCs w:val="26"/>
        </w:rPr>
      </w:pPr>
      <w:bookmarkStart w:id="20" w:name="_Toc402183550"/>
      <w:bookmarkEnd w:id="5"/>
      <w:bookmarkEnd w:id="6"/>
      <w:bookmarkEnd w:id="11"/>
      <w:bookmarkEnd w:id="16"/>
      <w:r w:rsidRPr="009C4A94">
        <w:rPr>
          <w:sz w:val="26"/>
          <w:szCs w:val="26"/>
        </w:rPr>
        <w:t>A</w:t>
      </w:r>
      <w:r w:rsidR="00021279" w:rsidRPr="009C4A94">
        <w:rPr>
          <w:sz w:val="26"/>
          <w:szCs w:val="26"/>
        </w:rPr>
        <w:t>SSINATURAS</w:t>
      </w:r>
      <w:bookmarkEnd w:id="20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6B21C7">
        <w:t>Concordam com conteúdo deste documento</w:t>
      </w:r>
      <w:r>
        <w:t>:</w:t>
      </w:r>
    </w:p>
    <w:tbl>
      <w:tblPr>
        <w:tblW w:w="2466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  <w:gridCol w:w="4932"/>
      </w:tblGrid>
      <w:tr w:rsidR="00E55CF6" w:rsidRPr="009C447B" w:rsidTr="00E55CF6">
        <w:trPr>
          <w:cantSplit/>
          <w:trHeight w:val="1032"/>
        </w:trPr>
        <w:tc>
          <w:tcPr>
            <w:tcW w:w="4932" w:type="dxa"/>
          </w:tcPr>
          <w:p w:rsidR="00E55CF6" w:rsidRDefault="00E55CF6" w:rsidP="00E55CF6">
            <w:pPr>
              <w:pStyle w:val="CTMISTabela"/>
            </w:pPr>
          </w:p>
          <w:p w:rsidR="00E55CF6" w:rsidRDefault="00E55CF6" w:rsidP="00E55CF6">
            <w:pPr>
              <w:pStyle w:val="CTMISTabela"/>
            </w:pPr>
            <w:r>
              <w:t>Data: ___/___/_____</w:t>
            </w:r>
          </w:p>
          <w:p w:rsidR="00E55CF6" w:rsidRDefault="00E55CF6" w:rsidP="00E55CF6">
            <w:pPr>
              <w:pStyle w:val="CTMISTabela"/>
            </w:pPr>
          </w:p>
        </w:tc>
        <w:tc>
          <w:tcPr>
            <w:tcW w:w="4932" w:type="dxa"/>
          </w:tcPr>
          <w:p w:rsidR="00E55CF6" w:rsidRDefault="00E55CF6" w:rsidP="00E55CF6">
            <w:pPr>
              <w:pStyle w:val="CTMISTabela"/>
            </w:pPr>
          </w:p>
          <w:p w:rsidR="00E55CF6" w:rsidRDefault="00E55CF6" w:rsidP="00E55CF6">
            <w:pPr>
              <w:pStyle w:val="CTMISTabela"/>
            </w:pPr>
            <w:r>
              <w:t>Data: ___/___/_____</w:t>
            </w:r>
          </w:p>
          <w:p w:rsidR="00E55CF6" w:rsidRDefault="00E55CF6" w:rsidP="00E55CF6">
            <w:pPr>
              <w:pStyle w:val="CTMISTabela"/>
            </w:pPr>
          </w:p>
        </w:tc>
        <w:tc>
          <w:tcPr>
            <w:tcW w:w="4932" w:type="dxa"/>
          </w:tcPr>
          <w:p w:rsidR="00E55CF6" w:rsidRDefault="00E55CF6" w:rsidP="00E55CF6">
            <w:pPr>
              <w:pStyle w:val="CTMISTabela"/>
            </w:pPr>
          </w:p>
          <w:p w:rsidR="00E55CF6" w:rsidRPr="0022550D" w:rsidRDefault="00E55CF6" w:rsidP="00E55CF6">
            <w:pPr>
              <w:pStyle w:val="CTMISTabela"/>
            </w:pPr>
          </w:p>
        </w:tc>
        <w:tc>
          <w:tcPr>
            <w:tcW w:w="4932" w:type="dxa"/>
          </w:tcPr>
          <w:p w:rsidR="00E55CF6" w:rsidRPr="0022550D" w:rsidRDefault="00E55CF6" w:rsidP="00E55CF6">
            <w:pPr>
              <w:pStyle w:val="CTMISTabela"/>
            </w:pPr>
          </w:p>
        </w:tc>
        <w:tc>
          <w:tcPr>
            <w:tcW w:w="4932" w:type="dxa"/>
          </w:tcPr>
          <w:p w:rsidR="00E55CF6" w:rsidRPr="009C447B" w:rsidRDefault="00E55CF6" w:rsidP="00E55CF6">
            <w:pPr>
              <w:pStyle w:val="CTMISTabela"/>
            </w:pPr>
          </w:p>
        </w:tc>
      </w:tr>
      <w:tr w:rsidR="00E55CF6" w:rsidRPr="009C447B" w:rsidTr="00E55CF6">
        <w:trPr>
          <w:cantSplit/>
          <w:trHeight w:val="679"/>
        </w:trPr>
        <w:tc>
          <w:tcPr>
            <w:tcW w:w="4932" w:type="dxa"/>
          </w:tcPr>
          <w:p w:rsidR="00E55CF6" w:rsidRDefault="00FF0B19" w:rsidP="00FF0B19">
            <w:pPr>
              <w:pStyle w:val="CTMISInstrues"/>
              <w:rPr>
                <w:i/>
              </w:rPr>
            </w:pPr>
            <w:r>
              <w:t>Simone Alves Albernaz</w:t>
            </w:r>
          </w:p>
          <w:p w:rsidR="00FF0B19" w:rsidRDefault="00E55CF6" w:rsidP="00E55CF6">
            <w:pPr>
              <w:pStyle w:val="CTMISTabela"/>
            </w:pPr>
            <w:r w:rsidRPr="00E55CF6">
              <w:t>Demandante</w:t>
            </w:r>
          </w:p>
          <w:p w:rsidR="00E55CF6" w:rsidRPr="00E55CF6" w:rsidRDefault="00E55CF6" w:rsidP="00E55CF6">
            <w:pPr>
              <w:pStyle w:val="CTMISTabela"/>
            </w:pPr>
            <w:r w:rsidRPr="00E55CF6">
              <w:t>Gabinete da Secretaria-Geral da Presidência</w:t>
            </w:r>
          </w:p>
          <w:p w:rsidR="00E55CF6" w:rsidRDefault="00E55CF6" w:rsidP="0039158C">
            <w:pPr>
              <w:pStyle w:val="Instruo"/>
            </w:pPr>
          </w:p>
        </w:tc>
        <w:tc>
          <w:tcPr>
            <w:tcW w:w="4932" w:type="dxa"/>
          </w:tcPr>
          <w:p w:rsidR="00E55CF6" w:rsidRDefault="00E55CF6" w:rsidP="00FF0B19">
            <w:pPr>
              <w:pStyle w:val="CTMISInstrues"/>
            </w:pPr>
            <w:r>
              <w:t xml:space="preserve">Eduardo Josimar das Neves Alves </w:t>
            </w:r>
          </w:p>
          <w:p w:rsidR="00FF0B19" w:rsidRDefault="00FF0B19" w:rsidP="00FF0B19">
            <w:pPr>
              <w:pStyle w:val="CTMISInstrues"/>
            </w:pPr>
            <w:r>
              <w:t xml:space="preserve">              </w:t>
            </w:r>
            <w:r w:rsidR="00E55CF6" w:rsidRPr="00D23055">
              <w:t>Líder Técnico</w:t>
            </w:r>
          </w:p>
          <w:p w:rsidR="00E55CF6" w:rsidRPr="00D23055" w:rsidRDefault="00FF0B19" w:rsidP="00FF0B19">
            <w:pPr>
              <w:pStyle w:val="CTMISInstrues"/>
            </w:pPr>
            <w:r>
              <w:t xml:space="preserve">                    </w:t>
            </w:r>
            <w:r w:rsidR="00E55CF6" w:rsidRPr="00D23055">
              <w:t>STJ</w:t>
            </w:r>
          </w:p>
        </w:tc>
        <w:tc>
          <w:tcPr>
            <w:tcW w:w="4932" w:type="dxa"/>
          </w:tcPr>
          <w:p w:rsidR="00E55CF6" w:rsidRPr="0022550D" w:rsidRDefault="00E55CF6" w:rsidP="00C215FE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E55CF6" w:rsidRPr="0022550D" w:rsidRDefault="00E55CF6" w:rsidP="0039158C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E55CF6" w:rsidRPr="009C447B" w:rsidRDefault="00E55CF6" w:rsidP="00163DEA">
            <w:pPr>
              <w:pStyle w:val="Instruo"/>
              <w:rPr>
                <w:color w:val="auto"/>
              </w:rPr>
            </w:pPr>
          </w:p>
        </w:tc>
      </w:tr>
    </w:tbl>
    <w:p w:rsidR="005B7C55" w:rsidRDefault="005B7C55" w:rsidP="00557485">
      <w:pPr>
        <w:pStyle w:val="STJCorpo1"/>
      </w:pPr>
    </w:p>
    <w:sectPr w:rsidR="005B7C55" w:rsidSect="007D0BED">
      <w:headerReference w:type="even" r:id="rId17"/>
      <w:headerReference w:type="default" r:id="rId18"/>
      <w:footerReference w:type="default" r:id="rId19"/>
      <w:pgSz w:w="11907" w:h="16840" w:code="9"/>
      <w:pgMar w:top="431" w:right="851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CA5" w:rsidRDefault="00842CA5">
      <w:r>
        <w:separator/>
      </w:r>
    </w:p>
    <w:p w:rsidR="00842CA5" w:rsidRDefault="00842CA5"/>
  </w:endnote>
  <w:endnote w:type="continuationSeparator" w:id="1">
    <w:p w:rsidR="00842CA5" w:rsidRDefault="00842CA5">
      <w:r>
        <w:continuationSeparator/>
      </w:r>
    </w:p>
    <w:p w:rsidR="00842CA5" w:rsidRDefault="00842CA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9B" w:rsidRDefault="00B4479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9B" w:rsidRDefault="00B4479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9B" w:rsidRDefault="00B4479B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B645D6">
      <w:trPr>
        <w:cantSplit/>
        <w:jc w:val="center"/>
      </w:trPr>
      <w:tc>
        <w:tcPr>
          <w:tcW w:w="8268" w:type="dxa"/>
        </w:tcPr>
        <w:p w:rsidR="00B645D6" w:rsidRDefault="00D52D24" w:rsidP="00CE3971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B645D6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B645D6">
            <w:rPr>
              <w:noProof/>
              <w:sz w:val="20"/>
            </w:rPr>
            <w:t>saad_dorn_regra_negocio.docx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B645D6" w:rsidRDefault="00B645D6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D52D2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52D24">
            <w:rPr>
              <w:rStyle w:val="Nmerodepgina"/>
              <w:sz w:val="20"/>
            </w:rPr>
            <w:fldChar w:fldCharType="separate"/>
          </w:r>
          <w:r w:rsidR="009755D6">
            <w:rPr>
              <w:rStyle w:val="Nmerodepgina"/>
              <w:noProof/>
              <w:sz w:val="20"/>
            </w:rPr>
            <w:t>3</w:t>
          </w:r>
          <w:r w:rsidR="00D52D2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D52D24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D52D24">
            <w:rPr>
              <w:sz w:val="20"/>
            </w:rPr>
            <w:fldChar w:fldCharType="separate"/>
          </w:r>
          <w:r w:rsidR="009755D6">
            <w:rPr>
              <w:noProof/>
              <w:sz w:val="20"/>
            </w:rPr>
            <w:t>8</w:t>
          </w:r>
          <w:r w:rsidR="00D52D24">
            <w:rPr>
              <w:sz w:val="20"/>
            </w:rPr>
            <w:fldChar w:fldCharType="end"/>
          </w:r>
        </w:p>
      </w:tc>
    </w:tr>
  </w:tbl>
  <w:p w:rsidR="00B645D6" w:rsidRDefault="00B645D6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B645D6">
      <w:trPr>
        <w:cantSplit/>
        <w:jc w:val="center"/>
      </w:trPr>
      <w:tc>
        <w:tcPr>
          <w:tcW w:w="8268" w:type="dxa"/>
        </w:tcPr>
        <w:p w:rsidR="00B645D6" w:rsidRDefault="00D52D24" w:rsidP="00E2370E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B645D6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B645D6">
            <w:rPr>
              <w:noProof/>
              <w:sz w:val="20"/>
            </w:rPr>
            <w:t>saad_dorn_regra_negocio.docx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B645D6" w:rsidRDefault="00B645D6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D52D2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52D24">
            <w:rPr>
              <w:rStyle w:val="Nmerodepgina"/>
              <w:sz w:val="20"/>
            </w:rPr>
            <w:fldChar w:fldCharType="separate"/>
          </w:r>
          <w:r w:rsidR="009755D6">
            <w:rPr>
              <w:rStyle w:val="Nmerodepgina"/>
              <w:noProof/>
              <w:sz w:val="20"/>
            </w:rPr>
            <w:t>6</w:t>
          </w:r>
          <w:r w:rsidR="00D52D2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D52D24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D52D24">
            <w:rPr>
              <w:sz w:val="20"/>
            </w:rPr>
            <w:fldChar w:fldCharType="separate"/>
          </w:r>
          <w:r w:rsidR="009755D6">
            <w:rPr>
              <w:noProof/>
              <w:sz w:val="20"/>
            </w:rPr>
            <w:t>8</w:t>
          </w:r>
          <w:r w:rsidR="00D52D24">
            <w:rPr>
              <w:sz w:val="20"/>
            </w:rPr>
            <w:fldChar w:fldCharType="end"/>
          </w:r>
        </w:p>
      </w:tc>
    </w:tr>
  </w:tbl>
  <w:p w:rsidR="00B645D6" w:rsidRDefault="00B645D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CA5" w:rsidRDefault="00842CA5">
      <w:r>
        <w:separator/>
      </w:r>
    </w:p>
    <w:p w:rsidR="00842CA5" w:rsidRDefault="00842CA5"/>
  </w:footnote>
  <w:footnote w:type="continuationSeparator" w:id="1">
    <w:p w:rsidR="00842CA5" w:rsidRDefault="00842CA5">
      <w:r>
        <w:continuationSeparator/>
      </w:r>
    </w:p>
    <w:p w:rsidR="00842CA5" w:rsidRDefault="00842CA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9B" w:rsidRDefault="00B4479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5D6" w:rsidRDefault="007120A5" w:rsidP="0031423C">
    <w:pPr>
      <w:pStyle w:val="Cabealho"/>
      <w:jc w:val="center"/>
    </w:pPr>
    <w:r w:rsidRPr="007120A5">
      <w:rPr>
        <w:noProof/>
      </w:rPr>
      <w:drawing>
        <wp:inline distT="0" distB="0" distL="0" distR="0">
          <wp:extent cx="623455" cy="552796"/>
          <wp:effectExtent l="0" t="0" r="5715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9B" w:rsidRDefault="00B4479B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B645D6">
      <w:trPr>
        <w:cantSplit/>
        <w:trHeight w:val="658"/>
      </w:trPr>
      <w:tc>
        <w:tcPr>
          <w:tcW w:w="1440" w:type="dxa"/>
          <w:vAlign w:val="center"/>
        </w:tcPr>
        <w:p w:rsidR="00B645D6" w:rsidRDefault="007120A5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 w:rsidRPr="007120A5">
            <w:rPr>
              <w:i/>
              <w:noProof/>
              <w:color w:val="auto"/>
              <w:sz w:val="20"/>
            </w:rPr>
            <w:drawing>
              <wp:inline distT="0" distB="0" distL="0" distR="0">
                <wp:extent cx="623455" cy="552796"/>
                <wp:effectExtent l="0" t="0" r="5715" b="0"/>
                <wp:docPr id="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B645D6" w:rsidRDefault="00B645D6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B645D6" w:rsidRDefault="00B645D6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B645D6" w:rsidRPr="00446FAC" w:rsidRDefault="00B645D6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B645D6" w:rsidRDefault="00D52D24" w:rsidP="00F012A7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fldSimple w:instr=" DOCPROPERTY  SiglaNomeProjeto  \* MERGEFORMAT ">
            <w:r w:rsidR="00B645D6" w:rsidRPr="00FB293C">
              <w:rPr>
                <w:b/>
              </w:rPr>
              <w:t>S</w:t>
            </w:r>
            <w:r w:rsidR="00B645D6">
              <w:rPr>
                <w:b/>
              </w:rPr>
              <w:t>AAD</w:t>
            </w:r>
            <w:r w:rsidR="00B645D6" w:rsidRPr="00FB293C">
              <w:rPr>
                <w:b/>
              </w:rPr>
              <w:t xml:space="preserve"> - Sistema de</w:t>
            </w:r>
            <w:r w:rsidR="00B645D6">
              <w:rPr>
                <w:b/>
              </w:rPr>
              <w:t xml:space="preserve"> Acompanhamento Administrativo de Documentos</w:t>
            </w:r>
          </w:fldSimple>
        </w:p>
      </w:tc>
      <w:tc>
        <w:tcPr>
          <w:tcW w:w="1046" w:type="dxa"/>
        </w:tcPr>
        <w:p w:rsidR="00B645D6" w:rsidRPr="00446FAC" w:rsidRDefault="00B4479B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B4479B">
            <w:rPr>
              <w:b/>
              <w:noProof/>
              <w:szCs w:val="24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-288290</wp:posOffset>
                </wp:positionV>
                <wp:extent cx="1080135" cy="1076325"/>
                <wp:effectExtent l="19050" t="0" r="5715" b="0"/>
                <wp:wrapNone/>
                <wp:docPr id="2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B645D6" w:rsidRDefault="00B645D6" w:rsidP="00446FAC">
    <w:pPr>
      <w:spacing w:after="120"/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5D6" w:rsidRDefault="00B645D6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B645D6">
      <w:trPr>
        <w:cantSplit/>
        <w:trHeight w:val="658"/>
      </w:trPr>
      <w:tc>
        <w:tcPr>
          <w:tcW w:w="1440" w:type="dxa"/>
          <w:vAlign w:val="center"/>
        </w:tcPr>
        <w:p w:rsidR="00B645D6" w:rsidRDefault="007120A5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 w:rsidRPr="007120A5">
            <w:rPr>
              <w:i/>
              <w:noProof/>
              <w:color w:val="auto"/>
              <w:sz w:val="20"/>
            </w:rPr>
            <w:drawing>
              <wp:inline distT="0" distB="0" distL="0" distR="0">
                <wp:extent cx="623455" cy="552796"/>
                <wp:effectExtent l="0" t="0" r="5715" b="0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:rsidR="00B645D6" w:rsidRDefault="00B645D6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4059555</wp:posOffset>
                </wp:positionH>
                <wp:positionV relativeFrom="paragraph">
                  <wp:posOffset>-201930</wp:posOffset>
                </wp:positionV>
                <wp:extent cx="1078865" cy="1078865"/>
                <wp:effectExtent l="19050" t="0" r="6985" b="0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65" cy="107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B645D6" w:rsidRDefault="00B645D6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B645D6" w:rsidRPr="00446FAC" w:rsidRDefault="00B645D6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B645D6" w:rsidRPr="0073520A" w:rsidRDefault="00D52D24" w:rsidP="00700244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B645D6" w:rsidRPr="00FB293C">
              <w:rPr>
                <w:b/>
              </w:rPr>
              <w:t>SISOUV - Sistema de Ouvidoria</w:t>
            </w:r>
          </w:fldSimple>
        </w:p>
      </w:tc>
      <w:tc>
        <w:tcPr>
          <w:tcW w:w="1046" w:type="dxa"/>
        </w:tcPr>
        <w:p w:rsidR="00B645D6" w:rsidRPr="00446FAC" w:rsidRDefault="00B645D6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B645D6" w:rsidRDefault="00B645D6" w:rsidP="00446FAC">
    <w:pPr>
      <w:ind w:right="402"/>
      <w:jc w:val="cent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A33A7E"/>
    <w:multiLevelType w:val="hybridMultilevel"/>
    <w:tmpl w:val="84649698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EA0698"/>
    <w:multiLevelType w:val="hybridMultilevel"/>
    <w:tmpl w:val="2FDEE2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2564"/>
        </w:tabs>
        <w:ind w:left="2276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7">
    <w:nsid w:val="1ABE144C"/>
    <w:multiLevelType w:val="hybridMultilevel"/>
    <w:tmpl w:val="CFAE0054"/>
    <w:lvl w:ilvl="0" w:tplc="B73E5474">
      <w:start w:val="1"/>
      <w:numFmt w:val="decimal"/>
      <w:lvlText w:val="%1."/>
      <w:lvlJc w:val="left"/>
      <w:pPr>
        <w:ind w:left="1571" w:hanging="360"/>
      </w:pPr>
    </w:lvl>
    <w:lvl w:ilvl="1" w:tplc="6D2A5B9E" w:tentative="1">
      <w:start w:val="1"/>
      <w:numFmt w:val="lowerLetter"/>
      <w:lvlText w:val="%2."/>
      <w:lvlJc w:val="left"/>
      <w:pPr>
        <w:ind w:left="2291" w:hanging="360"/>
      </w:pPr>
    </w:lvl>
    <w:lvl w:ilvl="2" w:tplc="41EC7AA8" w:tentative="1">
      <w:start w:val="1"/>
      <w:numFmt w:val="lowerRoman"/>
      <w:lvlText w:val="%3."/>
      <w:lvlJc w:val="right"/>
      <w:pPr>
        <w:ind w:left="3011" w:hanging="180"/>
      </w:pPr>
    </w:lvl>
    <w:lvl w:ilvl="3" w:tplc="009C9F3A" w:tentative="1">
      <w:start w:val="1"/>
      <w:numFmt w:val="decimal"/>
      <w:lvlText w:val="%4."/>
      <w:lvlJc w:val="left"/>
      <w:pPr>
        <w:ind w:left="3731" w:hanging="360"/>
      </w:pPr>
    </w:lvl>
    <w:lvl w:ilvl="4" w:tplc="E9FC13AC" w:tentative="1">
      <w:start w:val="1"/>
      <w:numFmt w:val="lowerLetter"/>
      <w:lvlText w:val="%5."/>
      <w:lvlJc w:val="left"/>
      <w:pPr>
        <w:ind w:left="4451" w:hanging="360"/>
      </w:pPr>
    </w:lvl>
    <w:lvl w:ilvl="5" w:tplc="EBC6AA28" w:tentative="1">
      <w:start w:val="1"/>
      <w:numFmt w:val="lowerRoman"/>
      <w:lvlText w:val="%6."/>
      <w:lvlJc w:val="right"/>
      <w:pPr>
        <w:ind w:left="5171" w:hanging="180"/>
      </w:pPr>
    </w:lvl>
    <w:lvl w:ilvl="6" w:tplc="3C0C2948" w:tentative="1">
      <w:start w:val="1"/>
      <w:numFmt w:val="decimal"/>
      <w:lvlText w:val="%7."/>
      <w:lvlJc w:val="left"/>
      <w:pPr>
        <w:ind w:left="5891" w:hanging="360"/>
      </w:pPr>
    </w:lvl>
    <w:lvl w:ilvl="7" w:tplc="39C0E210" w:tentative="1">
      <w:start w:val="1"/>
      <w:numFmt w:val="lowerLetter"/>
      <w:lvlText w:val="%8."/>
      <w:lvlJc w:val="left"/>
      <w:pPr>
        <w:ind w:left="6611" w:hanging="360"/>
      </w:pPr>
    </w:lvl>
    <w:lvl w:ilvl="8" w:tplc="31EA6CA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10CF7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C44ECF"/>
    <w:multiLevelType w:val="hybridMultilevel"/>
    <w:tmpl w:val="350465FA"/>
    <w:lvl w:ilvl="0" w:tplc="759E95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8C16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348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EA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AD3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AC27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093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2F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965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04CA1"/>
    <w:multiLevelType w:val="hybridMultilevel"/>
    <w:tmpl w:val="42C28330"/>
    <w:lvl w:ilvl="0" w:tplc="0416000B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489122D2"/>
    <w:multiLevelType w:val="hybridMultilevel"/>
    <w:tmpl w:val="FC9809B2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B0E69"/>
    <w:multiLevelType w:val="hybridMultilevel"/>
    <w:tmpl w:val="24A2AF9C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>
    <w:nsid w:val="4F930072"/>
    <w:multiLevelType w:val="hybridMultilevel"/>
    <w:tmpl w:val="AF82B658"/>
    <w:lvl w:ilvl="0" w:tplc="0416000F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5">
    <w:nsid w:val="58C366C7"/>
    <w:multiLevelType w:val="hybridMultilevel"/>
    <w:tmpl w:val="553079C6"/>
    <w:lvl w:ilvl="0" w:tplc="04160001">
      <w:start w:val="1"/>
      <w:numFmt w:val="decimal"/>
      <w:lvlText w:val="%1."/>
      <w:lvlJc w:val="left"/>
      <w:pPr>
        <w:ind w:left="1571" w:hanging="360"/>
      </w:pPr>
    </w:lvl>
    <w:lvl w:ilvl="1" w:tplc="04160003">
      <w:start w:val="1"/>
      <w:numFmt w:val="lowerLetter"/>
      <w:lvlText w:val="%2."/>
      <w:lvlJc w:val="left"/>
      <w:pPr>
        <w:ind w:left="2291" w:hanging="360"/>
      </w:pPr>
    </w:lvl>
    <w:lvl w:ilvl="2" w:tplc="04160005" w:tentative="1">
      <w:start w:val="1"/>
      <w:numFmt w:val="lowerRoman"/>
      <w:lvlText w:val="%3."/>
      <w:lvlJc w:val="right"/>
      <w:pPr>
        <w:ind w:left="3011" w:hanging="180"/>
      </w:pPr>
    </w:lvl>
    <w:lvl w:ilvl="3" w:tplc="04160001" w:tentative="1">
      <w:start w:val="1"/>
      <w:numFmt w:val="decimal"/>
      <w:lvlText w:val="%4."/>
      <w:lvlJc w:val="left"/>
      <w:pPr>
        <w:ind w:left="3731" w:hanging="360"/>
      </w:pPr>
    </w:lvl>
    <w:lvl w:ilvl="4" w:tplc="04160003" w:tentative="1">
      <w:start w:val="1"/>
      <w:numFmt w:val="lowerLetter"/>
      <w:lvlText w:val="%5."/>
      <w:lvlJc w:val="left"/>
      <w:pPr>
        <w:ind w:left="4451" w:hanging="360"/>
      </w:pPr>
    </w:lvl>
    <w:lvl w:ilvl="5" w:tplc="04160005" w:tentative="1">
      <w:start w:val="1"/>
      <w:numFmt w:val="lowerRoman"/>
      <w:lvlText w:val="%6."/>
      <w:lvlJc w:val="right"/>
      <w:pPr>
        <w:ind w:left="5171" w:hanging="180"/>
      </w:pPr>
    </w:lvl>
    <w:lvl w:ilvl="6" w:tplc="04160001" w:tentative="1">
      <w:start w:val="1"/>
      <w:numFmt w:val="decimal"/>
      <w:lvlText w:val="%7."/>
      <w:lvlJc w:val="left"/>
      <w:pPr>
        <w:ind w:left="5891" w:hanging="360"/>
      </w:pPr>
    </w:lvl>
    <w:lvl w:ilvl="7" w:tplc="04160003" w:tentative="1">
      <w:start w:val="1"/>
      <w:numFmt w:val="lowerLetter"/>
      <w:lvlText w:val="%8."/>
      <w:lvlJc w:val="left"/>
      <w:pPr>
        <w:ind w:left="6611" w:hanging="360"/>
      </w:pPr>
    </w:lvl>
    <w:lvl w:ilvl="8" w:tplc="0416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A2F558B"/>
    <w:multiLevelType w:val="hybridMultilevel"/>
    <w:tmpl w:val="45B6E496"/>
    <w:lvl w:ilvl="0" w:tplc="C5AA9218">
      <w:start w:val="1"/>
      <w:numFmt w:val="decimal"/>
      <w:pStyle w:val="RF1-01"/>
      <w:lvlText w:val="[RF1-0%1]"/>
      <w:lvlJc w:val="left"/>
      <w:pPr>
        <w:ind w:left="717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5"/>
  </w:num>
  <w:num w:numId="7">
    <w:abstractNumId w:val="5"/>
  </w:num>
  <w:num w:numId="8">
    <w:abstractNumId w:val="10"/>
  </w:num>
  <w:num w:numId="9">
    <w:abstractNumId w:val="4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2"/>
  </w:num>
  <w:num w:numId="15">
    <w:abstractNumId w:val="1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2"/>
  </w:num>
  <w:num w:numId="24">
    <w:abstractNumId w:val="1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/>
  <w:rsids>
    <w:rsidRoot w:val="00C215FE"/>
    <w:rsid w:val="000045B7"/>
    <w:rsid w:val="00012EC3"/>
    <w:rsid w:val="00021279"/>
    <w:rsid w:val="000358B8"/>
    <w:rsid w:val="000373EC"/>
    <w:rsid w:val="00046C9C"/>
    <w:rsid w:val="000500F8"/>
    <w:rsid w:val="0005782C"/>
    <w:rsid w:val="00060759"/>
    <w:rsid w:val="000615E9"/>
    <w:rsid w:val="00067FBC"/>
    <w:rsid w:val="000758B6"/>
    <w:rsid w:val="000803B8"/>
    <w:rsid w:val="000864B0"/>
    <w:rsid w:val="00091A0A"/>
    <w:rsid w:val="0009375C"/>
    <w:rsid w:val="000941F2"/>
    <w:rsid w:val="0009703F"/>
    <w:rsid w:val="00097416"/>
    <w:rsid w:val="000A0651"/>
    <w:rsid w:val="000A30CD"/>
    <w:rsid w:val="000A3BC0"/>
    <w:rsid w:val="000B1FB9"/>
    <w:rsid w:val="000B386E"/>
    <w:rsid w:val="000B573F"/>
    <w:rsid w:val="000C3EC7"/>
    <w:rsid w:val="000C5ECE"/>
    <w:rsid w:val="000C6862"/>
    <w:rsid w:val="000D7C7D"/>
    <w:rsid w:val="000E400A"/>
    <w:rsid w:val="000E4C76"/>
    <w:rsid w:val="000E57C4"/>
    <w:rsid w:val="00101088"/>
    <w:rsid w:val="00111062"/>
    <w:rsid w:val="001178BD"/>
    <w:rsid w:val="001227FB"/>
    <w:rsid w:val="00143239"/>
    <w:rsid w:val="00144FA8"/>
    <w:rsid w:val="00146985"/>
    <w:rsid w:val="00162216"/>
    <w:rsid w:val="00163DEA"/>
    <w:rsid w:val="001645F6"/>
    <w:rsid w:val="00170C74"/>
    <w:rsid w:val="00173EA4"/>
    <w:rsid w:val="001773F1"/>
    <w:rsid w:val="001809DD"/>
    <w:rsid w:val="00180D9B"/>
    <w:rsid w:val="00183ECA"/>
    <w:rsid w:val="001866B0"/>
    <w:rsid w:val="00187B0F"/>
    <w:rsid w:val="00192174"/>
    <w:rsid w:val="001950D8"/>
    <w:rsid w:val="00196A27"/>
    <w:rsid w:val="001A25DC"/>
    <w:rsid w:val="001B09D3"/>
    <w:rsid w:val="001B3624"/>
    <w:rsid w:val="001B4D7B"/>
    <w:rsid w:val="001C110E"/>
    <w:rsid w:val="001C5C71"/>
    <w:rsid w:val="001D188A"/>
    <w:rsid w:val="001F2591"/>
    <w:rsid w:val="001F68BC"/>
    <w:rsid w:val="002011DD"/>
    <w:rsid w:val="00202AB6"/>
    <w:rsid w:val="00204E9A"/>
    <w:rsid w:val="00210E11"/>
    <w:rsid w:val="00213F0C"/>
    <w:rsid w:val="0022111D"/>
    <w:rsid w:val="00221C04"/>
    <w:rsid w:val="00222CD8"/>
    <w:rsid w:val="00224996"/>
    <w:rsid w:val="0022550D"/>
    <w:rsid w:val="0022774A"/>
    <w:rsid w:val="002278FA"/>
    <w:rsid w:val="00235BCB"/>
    <w:rsid w:val="00237CF9"/>
    <w:rsid w:val="00244328"/>
    <w:rsid w:val="002467F9"/>
    <w:rsid w:val="00247343"/>
    <w:rsid w:val="00247863"/>
    <w:rsid w:val="002526B0"/>
    <w:rsid w:val="00254F37"/>
    <w:rsid w:val="00257891"/>
    <w:rsid w:val="00263CE2"/>
    <w:rsid w:val="002668FF"/>
    <w:rsid w:val="00276147"/>
    <w:rsid w:val="00282733"/>
    <w:rsid w:val="00282787"/>
    <w:rsid w:val="00282B29"/>
    <w:rsid w:val="0028363C"/>
    <w:rsid w:val="0028402B"/>
    <w:rsid w:val="00286FEC"/>
    <w:rsid w:val="00287C69"/>
    <w:rsid w:val="00290F02"/>
    <w:rsid w:val="002938B3"/>
    <w:rsid w:val="002942E5"/>
    <w:rsid w:val="002A5DF4"/>
    <w:rsid w:val="002B4A56"/>
    <w:rsid w:val="002D01B9"/>
    <w:rsid w:val="002D5496"/>
    <w:rsid w:val="002D65C4"/>
    <w:rsid w:val="002E11C0"/>
    <w:rsid w:val="002E2988"/>
    <w:rsid w:val="002E362B"/>
    <w:rsid w:val="002E7EF2"/>
    <w:rsid w:val="00301D1A"/>
    <w:rsid w:val="00306296"/>
    <w:rsid w:val="00311376"/>
    <w:rsid w:val="003127FE"/>
    <w:rsid w:val="0031423C"/>
    <w:rsid w:val="00314F3C"/>
    <w:rsid w:val="0032183D"/>
    <w:rsid w:val="00324BCB"/>
    <w:rsid w:val="0032619A"/>
    <w:rsid w:val="00327F91"/>
    <w:rsid w:val="003306BF"/>
    <w:rsid w:val="00344F25"/>
    <w:rsid w:val="00345DCF"/>
    <w:rsid w:val="003519AB"/>
    <w:rsid w:val="00352FCB"/>
    <w:rsid w:val="003545FA"/>
    <w:rsid w:val="00356F48"/>
    <w:rsid w:val="00360E9D"/>
    <w:rsid w:val="00366FAC"/>
    <w:rsid w:val="00373695"/>
    <w:rsid w:val="00374BAA"/>
    <w:rsid w:val="00381766"/>
    <w:rsid w:val="0038560D"/>
    <w:rsid w:val="0039158C"/>
    <w:rsid w:val="003A4274"/>
    <w:rsid w:val="003A7814"/>
    <w:rsid w:val="003B125B"/>
    <w:rsid w:val="003B2637"/>
    <w:rsid w:val="003B3860"/>
    <w:rsid w:val="003D1AB5"/>
    <w:rsid w:val="003D5600"/>
    <w:rsid w:val="003D6D1B"/>
    <w:rsid w:val="003D7FD8"/>
    <w:rsid w:val="003E43D0"/>
    <w:rsid w:val="003E71F2"/>
    <w:rsid w:val="003F0F48"/>
    <w:rsid w:val="00406D3C"/>
    <w:rsid w:val="004116B2"/>
    <w:rsid w:val="0041284F"/>
    <w:rsid w:val="004169E9"/>
    <w:rsid w:val="004259B7"/>
    <w:rsid w:val="00426F46"/>
    <w:rsid w:val="00430BC2"/>
    <w:rsid w:val="00434C1D"/>
    <w:rsid w:val="00435161"/>
    <w:rsid w:val="0044525C"/>
    <w:rsid w:val="00445B8C"/>
    <w:rsid w:val="00446FAC"/>
    <w:rsid w:val="00450345"/>
    <w:rsid w:val="00450E1F"/>
    <w:rsid w:val="00454B07"/>
    <w:rsid w:val="00456E99"/>
    <w:rsid w:val="00457032"/>
    <w:rsid w:val="00467ED7"/>
    <w:rsid w:val="004712BC"/>
    <w:rsid w:val="004724C4"/>
    <w:rsid w:val="00474208"/>
    <w:rsid w:val="004762D5"/>
    <w:rsid w:val="004764E4"/>
    <w:rsid w:val="0047708A"/>
    <w:rsid w:val="0048353E"/>
    <w:rsid w:val="0048666D"/>
    <w:rsid w:val="004957A0"/>
    <w:rsid w:val="004A4994"/>
    <w:rsid w:val="004B0C4B"/>
    <w:rsid w:val="004B239D"/>
    <w:rsid w:val="004B71F1"/>
    <w:rsid w:val="004B7DA5"/>
    <w:rsid w:val="004C5C00"/>
    <w:rsid w:val="004E0F10"/>
    <w:rsid w:val="004F00DB"/>
    <w:rsid w:val="004F1D68"/>
    <w:rsid w:val="004F35FD"/>
    <w:rsid w:val="004F721A"/>
    <w:rsid w:val="004F7D18"/>
    <w:rsid w:val="00503CF2"/>
    <w:rsid w:val="005042C4"/>
    <w:rsid w:val="0050638A"/>
    <w:rsid w:val="00516791"/>
    <w:rsid w:val="005204A9"/>
    <w:rsid w:val="00520AD5"/>
    <w:rsid w:val="005219C9"/>
    <w:rsid w:val="00524A79"/>
    <w:rsid w:val="00526282"/>
    <w:rsid w:val="0053304B"/>
    <w:rsid w:val="00534550"/>
    <w:rsid w:val="00536209"/>
    <w:rsid w:val="005422E8"/>
    <w:rsid w:val="005445E8"/>
    <w:rsid w:val="00553C37"/>
    <w:rsid w:val="005564CD"/>
    <w:rsid w:val="00557485"/>
    <w:rsid w:val="00565A2C"/>
    <w:rsid w:val="00570CB2"/>
    <w:rsid w:val="00571900"/>
    <w:rsid w:val="00576E9C"/>
    <w:rsid w:val="005825A6"/>
    <w:rsid w:val="0058471C"/>
    <w:rsid w:val="00587AE8"/>
    <w:rsid w:val="0059152E"/>
    <w:rsid w:val="00593F7C"/>
    <w:rsid w:val="005A4550"/>
    <w:rsid w:val="005A46B3"/>
    <w:rsid w:val="005A5220"/>
    <w:rsid w:val="005A6B75"/>
    <w:rsid w:val="005A6F50"/>
    <w:rsid w:val="005B0208"/>
    <w:rsid w:val="005B4434"/>
    <w:rsid w:val="005B7C55"/>
    <w:rsid w:val="005C1B18"/>
    <w:rsid w:val="005C2FAB"/>
    <w:rsid w:val="005C7284"/>
    <w:rsid w:val="005D0F26"/>
    <w:rsid w:val="005D2A92"/>
    <w:rsid w:val="005D2C29"/>
    <w:rsid w:val="005D340A"/>
    <w:rsid w:val="005D703E"/>
    <w:rsid w:val="005E0CA9"/>
    <w:rsid w:val="005E108F"/>
    <w:rsid w:val="005E3902"/>
    <w:rsid w:val="005F12D8"/>
    <w:rsid w:val="005F1DAD"/>
    <w:rsid w:val="005F42AC"/>
    <w:rsid w:val="005F4DAA"/>
    <w:rsid w:val="005F4E50"/>
    <w:rsid w:val="00602074"/>
    <w:rsid w:val="00603B63"/>
    <w:rsid w:val="0061527F"/>
    <w:rsid w:val="00615977"/>
    <w:rsid w:val="00617B63"/>
    <w:rsid w:val="0062206C"/>
    <w:rsid w:val="00622649"/>
    <w:rsid w:val="006226E5"/>
    <w:rsid w:val="00623F9A"/>
    <w:rsid w:val="0062728D"/>
    <w:rsid w:val="00637B5B"/>
    <w:rsid w:val="0064108D"/>
    <w:rsid w:val="00647AA3"/>
    <w:rsid w:val="00651E35"/>
    <w:rsid w:val="00654129"/>
    <w:rsid w:val="00657413"/>
    <w:rsid w:val="006604AE"/>
    <w:rsid w:val="0066133C"/>
    <w:rsid w:val="006639DF"/>
    <w:rsid w:val="00665534"/>
    <w:rsid w:val="00665AE3"/>
    <w:rsid w:val="00670C4F"/>
    <w:rsid w:val="00670FAB"/>
    <w:rsid w:val="006749ED"/>
    <w:rsid w:val="00676BD6"/>
    <w:rsid w:val="00677F90"/>
    <w:rsid w:val="006800C8"/>
    <w:rsid w:val="00686482"/>
    <w:rsid w:val="00687162"/>
    <w:rsid w:val="00687F0A"/>
    <w:rsid w:val="006910C5"/>
    <w:rsid w:val="006934A5"/>
    <w:rsid w:val="00693CF8"/>
    <w:rsid w:val="006A3238"/>
    <w:rsid w:val="006A7349"/>
    <w:rsid w:val="006A79D6"/>
    <w:rsid w:val="006B0DDD"/>
    <w:rsid w:val="006B1D70"/>
    <w:rsid w:val="006B21C7"/>
    <w:rsid w:val="006B71B1"/>
    <w:rsid w:val="006C1128"/>
    <w:rsid w:val="006C536A"/>
    <w:rsid w:val="006D30A8"/>
    <w:rsid w:val="006D38F7"/>
    <w:rsid w:val="006D4F1F"/>
    <w:rsid w:val="006E0765"/>
    <w:rsid w:val="006E4C55"/>
    <w:rsid w:val="006E55C1"/>
    <w:rsid w:val="006E5D8A"/>
    <w:rsid w:val="006F040C"/>
    <w:rsid w:val="006F51A8"/>
    <w:rsid w:val="006F749F"/>
    <w:rsid w:val="00700244"/>
    <w:rsid w:val="007046D0"/>
    <w:rsid w:val="00704781"/>
    <w:rsid w:val="0070712C"/>
    <w:rsid w:val="007078B4"/>
    <w:rsid w:val="00710C6A"/>
    <w:rsid w:val="00711D82"/>
    <w:rsid w:val="007120A5"/>
    <w:rsid w:val="0071310F"/>
    <w:rsid w:val="00723391"/>
    <w:rsid w:val="00731A4A"/>
    <w:rsid w:val="00733E9B"/>
    <w:rsid w:val="0073520A"/>
    <w:rsid w:val="00737485"/>
    <w:rsid w:val="007379A6"/>
    <w:rsid w:val="00741709"/>
    <w:rsid w:val="00743680"/>
    <w:rsid w:val="00746045"/>
    <w:rsid w:val="007508A3"/>
    <w:rsid w:val="00760DE3"/>
    <w:rsid w:val="0076118B"/>
    <w:rsid w:val="00761739"/>
    <w:rsid w:val="00761B57"/>
    <w:rsid w:val="00774180"/>
    <w:rsid w:val="00780875"/>
    <w:rsid w:val="00781507"/>
    <w:rsid w:val="007845FB"/>
    <w:rsid w:val="0078625D"/>
    <w:rsid w:val="00787383"/>
    <w:rsid w:val="007973BB"/>
    <w:rsid w:val="007A1149"/>
    <w:rsid w:val="007A170C"/>
    <w:rsid w:val="007B2040"/>
    <w:rsid w:val="007B5339"/>
    <w:rsid w:val="007B611F"/>
    <w:rsid w:val="007B768A"/>
    <w:rsid w:val="007C1421"/>
    <w:rsid w:val="007C5C0B"/>
    <w:rsid w:val="007C7259"/>
    <w:rsid w:val="007D0BED"/>
    <w:rsid w:val="007D3513"/>
    <w:rsid w:val="007E0622"/>
    <w:rsid w:val="007E07A0"/>
    <w:rsid w:val="007E2B09"/>
    <w:rsid w:val="007E3A7F"/>
    <w:rsid w:val="007E4C08"/>
    <w:rsid w:val="007F702E"/>
    <w:rsid w:val="00807211"/>
    <w:rsid w:val="008111CF"/>
    <w:rsid w:val="00814331"/>
    <w:rsid w:val="008164BA"/>
    <w:rsid w:val="008272D6"/>
    <w:rsid w:val="00834215"/>
    <w:rsid w:val="00837EFD"/>
    <w:rsid w:val="00842CA5"/>
    <w:rsid w:val="00842EAE"/>
    <w:rsid w:val="008465C0"/>
    <w:rsid w:val="00846BA8"/>
    <w:rsid w:val="00860756"/>
    <w:rsid w:val="00862410"/>
    <w:rsid w:val="008637E7"/>
    <w:rsid w:val="008709F2"/>
    <w:rsid w:val="00874964"/>
    <w:rsid w:val="00880A00"/>
    <w:rsid w:val="00892340"/>
    <w:rsid w:val="0089417B"/>
    <w:rsid w:val="008948AD"/>
    <w:rsid w:val="008A0269"/>
    <w:rsid w:val="008A5C17"/>
    <w:rsid w:val="008A6E53"/>
    <w:rsid w:val="008C1674"/>
    <w:rsid w:val="008C419B"/>
    <w:rsid w:val="008D10A3"/>
    <w:rsid w:val="008F2061"/>
    <w:rsid w:val="00912A64"/>
    <w:rsid w:val="00916EAE"/>
    <w:rsid w:val="00921DBB"/>
    <w:rsid w:val="00923FEF"/>
    <w:rsid w:val="009254E6"/>
    <w:rsid w:val="00930911"/>
    <w:rsid w:val="009439EA"/>
    <w:rsid w:val="00944A8C"/>
    <w:rsid w:val="009519BC"/>
    <w:rsid w:val="00954508"/>
    <w:rsid w:val="00960471"/>
    <w:rsid w:val="0096195D"/>
    <w:rsid w:val="009669A3"/>
    <w:rsid w:val="0096745D"/>
    <w:rsid w:val="009675BC"/>
    <w:rsid w:val="00967748"/>
    <w:rsid w:val="00967ABE"/>
    <w:rsid w:val="00967B3B"/>
    <w:rsid w:val="00972649"/>
    <w:rsid w:val="009727F7"/>
    <w:rsid w:val="009735D5"/>
    <w:rsid w:val="009750B7"/>
    <w:rsid w:val="009755D6"/>
    <w:rsid w:val="00990D8D"/>
    <w:rsid w:val="009947A1"/>
    <w:rsid w:val="009A0D4F"/>
    <w:rsid w:val="009A3EBA"/>
    <w:rsid w:val="009A7A0A"/>
    <w:rsid w:val="009B6582"/>
    <w:rsid w:val="009C2EBA"/>
    <w:rsid w:val="009C447B"/>
    <w:rsid w:val="009C4A94"/>
    <w:rsid w:val="009C7CC6"/>
    <w:rsid w:val="009D2F12"/>
    <w:rsid w:val="009D6460"/>
    <w:rsid w:val="009E1BDE"/>
    <w:rsid w:val="009F4BBF"/>
    <w:rsid w:val="00A02A41"/>
    <w:rsid w:val="00A05B93"/>
    <w:rsid w:val="00A06A73"/>
    <w:rsid w:val="00A13F1F"/>
    <w:rsid w:val="00A140CB"/>
    <w:rsid w:val="00A30131"/>
    <w:rsid w:val="00A3024C"/>
    <w:rsid w:val="00A308F1"/>
    <w:rsid w:val="00A31E8F"/>
    <w:rsid w:val="00A408CD"/>
    <w:rsid w:val="00A4670A"/>
    <w:rsid w:val="00A479AD"/>
    <w:rsid w:val="00A56387"/>
    <w:rsid w:val="00A576CC"/>
    <w:rsid w:val="00A63977"/>
    <w:rsid w:val="00A65DB6"/>
    <w:rsid w:val="00A65ED1"/>
    <w:rsid w:val="00A66C51"/>
    <w:rsid w:val="00A748A4"/>
    <w:rsid w:val="00A909EC"/>
    <w:rsid w:val="00A92B48"/>
    <w:rsid w:val="00A94777"/>
    <w:rsid w:val="00A94E83"/>
    <w:rsid w:val="00A95845"/>
    <w:rsid w:val="00A969B0"/>
    <w:rsid w:val="00AA055D"/>
    <w:rsid w:val="00AB0221"/>
    <w:rsid w:val="00AB1D25"/>
    <w:rsid w:val="00AB4CC1"/>
    <w:rsid w:val="00AC5EB1"/>
    <w:rsid w:val="00AE139F"/>
    <w:rsid w:val="00AE1CC4"/>
    <w:rsid w:val="00AE1E9D"/>
    <w:rsid w:val="00AE1EE1"/>
    <w:rsid w:val="00AE65EF"/>
    <w:rsid w:val="00AE6983"/>
    <w:rsid w:val="00AF1D07"/>
    <w:rsid w:val="00AF297F"/>
    <w:rsid w:val="00AF2F6B"/>
    <w:rsid w:val="00AF4850"/>
    <w:rsid w:val="00AF5298"/>
    <w:rsid w:val="00B11D4B"/>
    <w:rsid w:val="00B146DF"/>
    <w:rsid w:val="00B14990"/>
    <w:rsid w:val="00B14E7B"/>
    <w:rsid w:val="00B15258"/>
    <w:rsid w:val="00B32538"/>
    <w:rsid w:val="00B348D8"/>
    <w:rsid w:val="00B364AC"/>
    <w:rsid w:val="00B41D20"/>
    <w:rsid w:val="00B429D6"/>
    <w:rsid w:val="00B4479B"/>
    <w:rsid w:val="00B45C43"/>
    <w:rsid w:val="00B46A46"/>
    <w:rsid w:val="00B46FF3"/>
    <w:rsid w:val="00B522BF"/>
    <w:rsid w:val="00B53BB2"/>
    <w:rsid w:val="00B575EB"/>
    <w:rsid w:val="00B62319"/>
    <w:rsid w:val="00B62C8F"/>
    <w:rsid w:val="00B645D6"/>
    <w:rsid w:val="00B649BC"/>
    <w:rsid w:val="00B67766"/>
    <w:rsid w:val="00B70841"/>
    <w:rsid w:val="00B7101A"/>
    <w:rsid w:val="00B8024C"/>
    <w:rsid w:val="00B83EB7"/>
    <w:rsid w:val="00B86169"/>
    <w:rsid w:val="00B8753C"/>
    <w:rsid w:val="00B87990"/>
    <w:rsid w:val="00B90E60"/>
    <w:rsid w:val="00B914F5"/>
    <w:rsid w:val="00B93499"/>
    <w:rsid w:val="00B97733"/>
    <w:rsid w:val="00BA17B7"/>
    <w:rsid w:val="00BA18ED"/>
    <w:rsid w:val="00BA41B5"/>
    <w:rsid w:val="00BA7D16"/>
    <w:rsid w:val="00BB1EBC"/>
    <w:rsid w:val="00BB4637"/>
    <w:rsid w:val="00BB73B0"/>
    <w:rsid w:val="00BC2417"/>
    <w:rsid w:val="00BC572E"/>
    <w:rsid w:val="00BD2319"/>
    <w:rsid w:val="00BD7F5F"/>
    <w:rsid w:val="00BE025D"/>
    <w:rsid w:val="00BE70B9"/>
    <w:rsid w:val="00BF5A25"/>
    <w:rsid w:val="00C0045F"/>
    <w:rsid w:val="00C10FBE"/>
    <w:rsid w:val="00C1215F"/>
    <w:rsid w:val="00C14D58"/>
    <w:rsid w:val="00C156AD"/>
    <w:rsid w:val="00C15D3C"/>
    <w:rsid w:val="00C215FE"/>
    <w:rsid w:val="00C21CCD"/>
    <w:rsid w:val="00C30E28"/>
    <w:rsid w:val="00C31DB0"/>
    <w:rsid w:val="00C3704E"/>
    <w:rsid w:val="00C45D05"/>
    <w:rsid w:val="00C55E8C"/>
    <w:rsid w:val="00C6054C"/>
    <w:rsid w:val="00C620EF"/>
    <w:rsid w:val="00C63AF8"/>
    <w:rsid w:val="00C6467B"/>
    <w:rsid w:val="00C64B8C"/>
    <w:rsid w:val="00C66C70"/>
    <w:rsid w:val="00C711FA"/>
    <w:rsid w:val="00C75505"/>
    <w:rsid w:val="00C80268"/>
    <w:rsid w:val="00C82E4C"/>
    <w:rsid w:val="00C83B5F"/>
    <w:rsid w:val="00C847BA"/>
    <w:rsid w:val="00C8644E"/>
    <w:rsid w:val="00C87D4C"/>
    <w:rsid w:val="00C90658"/>
    <w:rsid w:val="00CA1477"/>
    <w:rsid w:val="00CA1C68"/>
    <w:rsid w:val="00CA2C8F"/>
    <w:rsid w:val="00CA4BC2"/>
    <w:rsid w:val="00CA4E07"/>
    <w:rsid w:val="00CB11C2"/>
    <w:rsid w:val="00CB1BCE"/>
    <w:rsid w:val="00CB3928"/>
    <w:rsid w:val="00CB439E"/>
    <w:rsid w:val="00CB478A"/>
    <w:rsid w:val="00CC16F9"/>
    <w:rsid w:val="00CC5067"/>
    <w:rsid w:val="00CD0A73"/>
    <w:rsid w:val="00CD3837"/>
    <w:rsid w:val="00CE0C64"/>
    <w:rsid w:val="00CE3971"/>
    <w:rsid w:val="00CE7E61"/>
    <w:rsid w:val="00CF1DCC"/>
    <w:rsid w:val="00CF2762"/>
    <w:rsid w:val="00D03006"/>
    <w:rsid w:val="00D10525"/>
    <w:rsid w:val="00D10D1D"/>
    <w:rsid w:val="00D16870"/>
    <w:rsid w:val="00D16987"/>
    <w:rsid w:val="00D16DC9"/>
    <w:rsid w:val="00D2017B"/>
    <w:rsid w:val="00D22AFF"/>
    <w:rsid w:val="00D23B38"/>
    <w:rsid w:val="00D245A8"/>
    <w:rsid w:val="00D308BA"/>
    <w:rsid w:val="00D40145"/>
    <w:rsid w:val="00D42240"/>
    <w:rsid w:val="00D42B37"/>
    <w:rsid w:val="00D51F9E"/>
    <w:rsid w:val="00D52D24"/>
    <w:rsid w:val="00D539AC"/>
    <w:rsid w:val="00D564DE"/>
    <w:rsid w:val="00D610EC"/>
    <w:rsid w:val="00D63216"/>
    <w:rsid w:val="00D67ED1"/>
    <w:rsid w:val="00D71CC9"/>
    <w:rsid w:val="00D73666"/>
    <w:rsid w:val="00D74017"/>
    <w:rsid w:val="00D7625D"/>
    <w:rsid w:val="00D8391F"/>
    <w:rsid w:val="00D90F3B"/>
    <w:rsid w:val="00D918B7"/>
    <w:rsid w:val="00D91B3C"/>
    <w:rsid w:val="00DA6161"/>
    <w:rsid w:val="00DB2F7F"/>
    <w:rsid w:val="00DB3FD2"/>
    <w:rsid w:val="00DB46E4"/>
    <w:rsid w:val="00DB4F26"/>
    <w:rsid w:val="00DB52BE"/>
    <w:rsid w:val="00DB751E"/>
    <w:rsid w:val="00DC6C7A"/>
    <w:rsid w:val="00DE6652"/>
    <w:rsid w:val="00DF0FA7"/>
    <w:rsid w:val="00DF7069"/>
    <w:rsid w:val="00E0073E"/>
    <w:rsid w:val="00E00A83"/>
    <w:rsid w:val="00E07729"/>
    <w:rsid w:val="00E12721"/>
    <w:rsid w:val="00E1564F"/>
    <w:rsid w:val="00E20AD2"/>
    <w:rsid w:val="00E2370E"/>
    <w:rsid w:val="00E25FF0"/>
    <w:rsid w:val="00E2714C"/>
    <w:rsid w:val="00E30B50"/>
    <w:rsid w:val="00E40B7D"/>
    <w:rsid w:val="00E45DFA"/>
    <w:rsid w:val="00E533FC"/>
    <w:rsid w:val="00E55543"/>
    <w:rsid w:val="00E55CF6"/>
    <w:rsid w:val="00E56A8F"/>
    <w:rsid w:val="00E62763"/>
    <w:rsid w:val="00E66D5F"/>
    <w:rsid w:val="00E67379"/>
    <w:rsid w:val="00E70175"/>
    <w:rsid w:val="00E73C9A"/>
    <w:rsid w:val="00E75853"/>
    <w:rsid w:val="00E80E31"/>
    <w:rsid w:val="00E83124"/>
    <w:rsid w:val="00E900BA"/>
    <w:rsid w:val="00E944B5"/>
    <w:rsid w:val="00E946DB"/>
    <w:rsid w:val="00E97BBF"/>
    <w:rsid w:val="00EA0094"/>
    <w:rsid w:val="00EA30BD"/>
    <w:rsid w:val="00EA491B"/>
    <w:rsid w:val="00EA5C8F"/>
    <w:rsid w:val="00EA780D"/>
    <w:rsid w:val="00EB41A1"/>
    <w:rsid w:val="00EB45DA"/>
    <w:rsid w:val="00EB5DA6"/>
    <w:rsid w:val="00EC2ADD"/>
    <w:rsid w:val="00ED63F7"/>
    <w:rsid w:val="00EE28B7"/>
    <w:rsid w:val="00EE7615"/>
    <w:rsid w:val="00EF2E7E"/>
    <w:rsid w:val="00F012A7"/>
    <w:rsid w:val="00F01961"/>
    <w:rsid w:val="00F02946"/>
    <w:rsid w:val="00F04B77"/>
    <w:rsid w:val="00F05982"/>
    <w:rsid w:val="00F06AF7"/>
    <w:rsid w:val="00F10011"/>
    <w:rsid w:val="00F1237F"/>
    <w:rsid w:val="00F15B84"/>
    <w:rsid w:val="00F20263"/>
    <w:rsid w:val="00F2104D"/>
    <w:rsid w:val="00F33AA7"/>
    <w:rsid w:val="00F35EDA"/>
    <w:rsid w:val="00F37FE4"/>
    <w:rsid w:val="00F45E44"/>
    <w:rsid w:val="00F47CFC"/>
    <w:rsid w:val="00F67BE5"/>
    <w:rsid w:val="00F70D95"/>
    <w:rsid w:val="00F737C4"/>
    <w:rsid w:val="00F76456"/>
    <w:rsid w:val="00F77F6C"/>
    <w:rsid w:val="00F820C3"/>
    <w:rsid w:val="00F82B0A"/>
    <w:rsid w:val="00F84E41"/>
    <w:rsid w:val="00F90205"/>
    <w:rsid w:val="00F90DF8"/>
    <w:rsid w:val="00F90FD9"/>
    <w:rsid w:val="00F913F5"/>
    <w:rsid w:val="00FA1F3B"/>
    <w:rsid w:val="00FA5941"/>
    <w:rsid w:val="00FA7D88"/>
    <w:rsid w:val="00FB1564"/>
    <w:rsid w:val="00FB293C"/>
    <w:rsid w:val="00FB760A"/>
    <w:rsid w:val="00FC20C8"/>
    <w:rsid w:val="00FC2528"/>
    <w:rsid w:val="00FD302B"/>
    <w:rsid w:val="00FE4203"/>
    <w:rsid w:val="00FF0B19"/>
    <w:rsid w:val="00FF0CEB"/>
    <w:rsid w:val="00FF4205"/>
    <w:rsid w:val="00FF4C93"/>
    <w:rsid w:val="00FF6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F0B19"/>
    <w:pPr>
      <w:tabs>
        <w:tab w:val="left" w:pos="1305"/>
        <w:tab w:val="left" w:pos="2298"/>
        <w:tab w:val="right" w:pos="7970"/>
      </w:tabs>
      <w:spacing w:before="60" w:after="60"/>
      <w:ind w:left="1305" w:firstLine="142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E55CF6"/>
    <w:pPr>
      <w:spacing w:before="60" w:after="60"/>
      <w:jc w:val="center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link w:val="PargrafodaListaChar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3304B"/>
    <w:rPr>
      <w:rFonts w:ascii="Arial" w:hAnsi="Arial"/>
      <w:lang w:eastAsia="en-US"/>
    </w:rPr>
  </w:style>
  <w:style w:type="character" w:customStyle="1" w:styleId="CorpodetextoChar">
    <w:name w:val="Corpo de texto Char"/>
    <w:link w:val="Corpodetexto"/>
    <w:rsid w:val="009439EA"/>
  </w:style>
  <w:style w:type="paragraph" w:customStyle="1" w:styleId="RF1-01">
    <w:name w:val="RF1-01"/>
    <w:basedOn w:val="PargrafodaLista"/>
    <w:link w:val="RF1-01Char1"/>
    <w:qFormat/>
    <w:rsid w:val="009439EA"/>
    <w:pPr>
      <w:numPr>
        <w:numId w:val="15"/>
      </w:numPr>
      <w:jc w:val="left"/>
    </w:pPr>
    <w:rPr>
      <w:b/>
      <w:sz w:val="24"/>
      <w:lang w:eastAsia="pt-BR"/>
    </w:rPr>
  </w:style>
  <w:style w:type="character" w:customStyle="1" w:styleId="RF1-01Char1">
    <w:name w:val="RF1-01 Char1"/>
    <w:basedOn w:val="PargrafodaListaChar"/>
    <w:link w:val="RF1-01"/>
    <w:rsid w:val="009439EA"/>
    <w:rPr>
      <w:rFonts w:ascii="Arial" w:hAnsi="Arial"/>
      <w:b/>
      <w:sz w:val="24"/>
      <w:lang w:eastAsia="en-US"/>
    </w:rPr>
  </w:style>
  <w:style w:type="character" w:customStyle="1" w:styleId="ui-outputlabel-rfi">
    <w:name w:val="ui-outputlabel-rfi"/>
    <w:basedOn w:val="Fontepargpadro"/>
    <w:rsid w:val="00A65ED1"/>
  </w:style>
  <w:style w:type="table" w:styleId="Tabelacomgrade">
    <w:name w:val="Table Grid"/>
    <w:basedOn w:val="Tabelanormal"/>
    <w:rsid w:val="00B649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DABC1-B8C6-41A7-84E2-25823ED0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</Template>
  <TotalTime>7244</TotalTime>
  <Pages>8</Pages>
  <Words>1547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9883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christine.magalhaes</cp:lastModifiedBy>
  <cp:revision>112</cp:revision>
  <cp:lastPrinted>2014-08-21T23:28:00Z</cp:lastPrinted>
  <dcterms:created xsi:type="dcterms:W3CDTF">2014-10-15T11:23:00Z</dcterms:created>
  <dcterms:modified xsi:type="dcterms:W3CDTF">2014-11-14T10:09:00Z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