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231C19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231C19">
        <w:rPr>
          <w:rFonts w:ascii="Arial (W1)" w:hAnsi="Arial (W1)"/>
          <w:lang w:val="pt-BR"/>
        </w:rPr>
        <w:t xml:space="preserve">Projeto </w:t>
      </w:r>
      <w:r w:rsidR="00800EFC">
        <w:rPr>
          <w:rFonts w:ascii="Arial (W1)" w:hAnsi="Arial (W1)"/>
          <w:lang w:val="pt-BR"/>
        </w:rPr>
        <w:t xml:space="preserve">Sistema de </w:t>
      </w:r>
      <w:r w:rsidR="00231C19" w:rsidRPr="00231C19">
        <w:rPr>
          <w:rFonts w:ascii="Arial (W1)" w:hAnsi="Arial (W1)"/>
          <w:lang w:val="pt-BR"/>
        </w:rPr>
        <w:t>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14223" w:rsidRDefault="00177937">
      <w:pPr>
        <w:pStyle w:val="Ttulo"/>
        <w:spacing w:before="240" w:after="120"/>
        <w:rPr>
          <w:rFonts w:cs="Arial"/>
          <w:lang w:val="pt-BR"/>
        </w:rPr>
      </w:pPr>
      <w:r w:rsidRPr="00714223">
        <w:rPr>
          <w:rFonts w:cs="Arial"/>
          <w:lang w:val="pt-BR"/>
        </w:rPr>
        <w:t>Especificação de Caso de Uso</w:t>
      </w:r>
    </w:p>
    <w:p w:rsidR="00177937" w:rsidRPr="00231C19" w:rsidRDefault="00857573">
      <w:pPr>
        <w:jc w:val="center"/>
        <w:rPr>
          <w:color w:val="auto"/>
          <w:sz w:val="36"/>
        </w:rPr>
      </w:pPr>
      <w:r>
        <w:rPr>
          <w:rFonts w:cs="Arial"/>
          <w:color w:val="auto"/>
          <w:sz w:val="36"/>
        </w:rPr>
        <w:t>Consultar</w:t>
      </w:r>
      <w:r w:rsidR="00743C63">
        <w:rPr>
          <w:rFonts w:cs="Arial"/>
          <w:color w:val="auto"/>
          <w:sz w:val="36"/>
        </w:rPr>
        <w:t xml:space="preserve"> Manifestação</w:t>
      </w:r>
    </w:p>
    <w:p w:rsidR="00177937" w:rsidRDefault="00177937"/>
    <w:p w:rsidR="00177937" w:rsidRDefault="00177937"/>
    <w:p w:rsidR="00361674" w:rsidRPr="00231C19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31C19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4A78AF">
        <w:rPr>
          <w:b/>
          <w:bCs/>
          <w:color w:val="auto"/>
          <w:sz w:val="36"/>
          <w:szCs w:val="36"/>
          <w:lang w:eastAsia="en-US"/>
        </w:rPr>
        <w:t>1</w:t>
      </w:r>
      <w:r w:rsidR="00231C19" w:rsidRPr="00CD6B86">
        <w:rPr>
          <w:b/>
          <w:bCs/>
          <w:color w:val="auto"/>
          <w:sz w:val="36"/>
          <w:szCs w:val="36"/>
          <w:lang w:eastAsia="en-US"/>
        </w:rPr>
        <w:t>.</w:t>
      </w:r>
      <w:r w:rsidR="00A77106" w:rsidRPr="00CD6B86">
        <w:rPr>
          <w:b/>
          <w:bCs/>
          <w:color w:val="auto"/>
          <w:sz w:val="36"/>
          <w:szCs w:val="36"/>
          <w:lang w:eastAsia="en-US"/>
        </w:rPr>
        <w:t>0</w:t>
      </w:r>
      <w:r w:rsidR="004A78AF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BD6BAC">
          <w:headerReference w:type="default" r:id="rId8"/>
          <w:headerReference w:type="first" r:id="rId9"/>
          <w:pgSz w:w="11907" w:h="16840" w:code="9"/>
          <w:pgMar w:top="1134" w:right="851" w:bottom="1134" w:left="1701" w:header="720" w:footer="720" w:gutter="0"/>
          <w:cols w:space="720"/>
          <w:titlePg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85757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21</w:t>
            </w:r>
            <w:r w:rsidR="00743C63">
              <w:rPr>
                <w:b w:val="0"/>
                <w:lang w:val="pt-BR"/>
              </w:rPr>
              <w:t>/05</w:t>
            </w:r>
            <w:r w:rsidR="00DB036E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800EFC">
              <w:rPr>
                <w:b w:val="0"/>
                <w:lang w:val="pt-BR"/>
              </w:rPr>
              <w:t>0</w:t>
            </w:r>
            <w:r w:rsidR="00714223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AD68A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743C63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D168DA" w:rsidTr="00D01B93">
        <w:trPr>
          <w:jc w:val="center"/>
        </w:trPr>
        <w:tc>
          <w:tcPr>
            <w:tcW w:w="1639" w:type="dxa"/>
          </w:tcPr>
          <w:p w:rsidR="00D168DA" w:rsidRPr="00873131" w:rsidRDefault="00D168DA" w:rsidP="00D168D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D168DA" w:rsidRPr="00873131" w:rsidRDefault="00D168DA" w:rsidP="00D01B9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168DA" w:rsidRPr="00873131" w:rsidRDefault="00D168DA" w:rsidP="00D168D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RSI encaminhado no dia 29/05/2014</w:t>
            </w:r>
            <w:r w:rsidR="00CD6B86">
              <w:rPr>
                <w:b w:val="0"/>
                <w:lang w:val="pt-BR"/>
              </w:rPr>
              <w:t>.</w:t>
            </w:r>
            <w:r>
              <w:rPr>
                <w:b w:val="0"/>
                <w:lang w:val="pt-BR"/>
              </w:rPr>
              <w:t xml:space="preserve"> </w:t>
            </w:r>
          </w:p>
        </w:tc>
        <w:tc>
          <w:tcPr>
            <w:tcW w:w="2040" w:type="dxa"/>
          </w:tcPr>
          <w:p w:rsidR="00D168DA" w:rsidRPr="00873131" w:rsidRDefault="00D168DA" w:rsidP="00D01B93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F434FA" w:rsidTr="00E243E5">
        <w:trPr>
          <w:jc w:val="center"/>
        </w:trPr>
        <w:tc>
          <w:tcPr>
            <w:tcW w:w="1639" w:type="dxa"/>
          </w:tcPr>
          <w:p w:rsidR="00F434FA" w:rsidRDefault="00F434FA" w:rsidP="00E243E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10/06/2014</w:t>
            </w:r>
          </w:p>
        </w:tc>
        <w:tc>
          <w:tcPr>
            <w:tcW w:w="960" w:type="dxa"/>
          </w:tcPr>
          <w:p w:rsidR="00F434FA" w:rsidRDefault="00F434FA" w:rsidP="00E243E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434FA" w:rsidRDefault="00F434FA" w:rsidP="00E243E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documento.</w:t>
            </w:r>
          </w:p>
        </w:tc>
        <w:tc>
          <w:tcPr>
            <w:tcW w:w="2040" w:type="dxa"/>
          </w:tcPr>
          <w:p w:rsidR="00F434FA" w:rsidRDefault="00F434FA" w:rsidP="00E243E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F434FA" w:rsidTr="00F434FA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4FA" w:rsidRDefault="00F434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4FA" w:rsidRDefault="00F434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4FA" w:rsidRDefault="00F434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 do documento</w:t>
            </w:r>
            <w:r w:rsidR="00CD6B86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4FA" w:rsidRDefault="00F434FA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294245" w:rsidTr="00E46720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245" w:rsidRPr="00CD6B86" w:rsidRDefault="00294245" w:rsidP="00E46720">
            <w:pPr>
              <w:pStyle w:val="CTMISTabela"/>
              <w:rPr>
                <w:b w:val="0"/>
                <w:lang w:val="pt-BR"/>
              </w:rPr>
            </w:pPr>
            <w:r w:rsidRPr="00CD6B86">
              <w:rPr>
                <w:b w:val="0"/>
                <w:lang w:val="pt-BR"/>
              </w:rPr>
              <w:t>02/07/2014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245" w:rsidRPr="00CD6B86" w:rsidRDefault="00294245" w:rsidP="00E46720">
            <w:pPr>
              <w:pStyle w:val="CTMISTabela"/>
              <w:rPr>
                <w:b w:val="0"/>
                <w:lang w:val="pt-BR"/>
              </w:rPr>
            </w:pPr>
            <w:r w:rsidRPr="00CD6B86"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4245" w:rsidRDefault="00294245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 realizada pela equipe de qualidade.</w:t>
            </w:r>
          </w:p>
          <w:p w:rsidR="00294245" w:rsidRPr="00C33C12" w:rsidRDefault="00294245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Exclusão do fluxo alternativo “FE3 – Voltar”.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245" w:rsidRDefault="00294245" w:rsidP="00E4672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4A78AF" w:rsidTr="00F434FA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AF" w:rsidRPr="00CD6B86" w:rsidRDefault="004A78AF" w:rsidP="00D4123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</w:t>
            </w:r>
            <w:r w:rsidRPr="00CD6B86">
              <w:rPr>
                <w:b w:val="0"/>
                <w:lang w:val="pt-BR"/>
              </w:rPr>
              <w:t>/07/2014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AF" w:rsidRPr="00CD6B86" w:rsidRDefault="004A78AF" w:rsidP="00D4123C">
            <w:pPr>
              <w:pStyle w:val="CTMISTabela"/>
              <w:rPr>
                <w:b w:val="0"/>
                <w:lang w:val="pt-BR"/>
              </w:rPr>
            </w:pPr>
            <w:r w:rsidRPr="00CD6B86">
              <w:rPr>
                <w:b w:val="0"/>
                <w:lang w:val="pt-BR"/>
              </w:rPr>
              <w:t>0.0</w:t>
            </w:r>
            <w:r>
              <w:rPr>
                <w:b w:val="0"/>
                <w:lang w:val="pt-BR"/>
              </w:rPr>
              <w:t>5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A78AF" w:rsidRPr="00C33C12" w:rsidRDefault="004A78AF" w:rsidP="00D4123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RSI.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AF" w:rsidRDefault="004A78AF" w:rsidP="00D412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4A78AF" w:rsidTr="004A78AF">
        <w:tblPrEx>
          <w:tblLook w:val="04A0"/>
        </w:tblPrEx>
        <w:trPr>
          <w:trHeight w:val="152"/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AF" w:rsidRDefault="004A78AF" w:rsidP="00D4123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04/09/2014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AF" w:rsidRPr="00CD6B86" w:rsidRDefault="004A78AF" w:rsidP="00D4123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A78AF" w:rsidRDefault="004A78AF" w:rsidP="00D4123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Documento homologado pelo cliente.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AF" w:rsidRDefault="004A78AF" w:rsidP="00D4123C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</w:tbl>
    <w:p w:rsidR="00074427" w:rsidRPr="008C0C8B" w:rsidRDefault="00074427" w:rsidP="00074427">
      <w:pPr>
        <w:pStyle w:val="Ttulo"/>
        <w:rPr>
          <w:sz w:val="20"/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Pr="008C0C8B" w:rsidRDefault="00177937">
      <w:pPr>
        <w:pStyle w:val="Cabealho"/>
        <w:tabs>
          <w:tab w:val="clear" w:pos="4419"/>
          <w:tab w:val="clear" w:pos="8838"/>
        </w:tabs>
      </w:pPr>
    </w:p>
    <w:p w:rsidR="00177937" w:rsidRPr="008C0C8B" w:rsidRDefault="00177937"/>
    <w:p w:rsidR="001E4A17" w:rsidRDefault="00D479B9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r w:rsidRPr="00D479B9">
        <w:fldChar w:fldCharType="begin"/>
      </w:r>
      <w:r w:rsidR="00177937">
        <w:instrText xml:space="preserve"> TOC \o "1-3" \h \z </w:instrText>
      </w:r>
      <w:r w:rsidRPr="00D479B9">
        <w:fldChar w:fldCharType="separate"/>
      </w:r>
      <w:hyperlink w:anchor="_Toc392075638" w:history="1">
        <w:r w:rsidR="001E4A17" w:rsidRPr="008F7CA2">
          <w:rPr>
            <w:rStyle w:val="Hyperlink"/>
            <w:noProof/>
          </w:rPr>
          <w:t>1.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INTRODUÇÃO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D479B9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39" w:history="1">
        <w:r w:rsidR="001E4A17" w:rsidRPr="008F7CA2">
          <w:rPr>
            <w:rStyle w:val="Hyperlink"/>
            <w:noProof/>
          </w:rPr>
          <w:t>2.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ATORES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D479B9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0" w:history="1">
        <w:r w:rsidR="001E4A17" w:rsidRPr="008F7CA2">
          <w:rPr>
            <w:rStyle w:val="Hyperlink"/>
            <w:noProof/>
          </w:rPr>
          <w:t>3.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INTERESSADOS E INTERESSES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D479B9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1" w:history="1">
        <w:r w:rsidR="001E4A17" w:rsidRPr="008F7CA2">
          <w:rPr>
            <w:rStyle w:val="Hyperlink"/>
            <w:noProof/>
          </w:rPr>
          <w:t>4.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PRÉ-CONDIÇÕES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D479B9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2" w:history="1">
        <w:r w:rsidR="001E4A17" w:rsidRPr="008F7CA2">
          <w:rPr>
            <w:rStyle w:val="Hyperlink"/>
            <w:noProof/>
          </w:rPr>
          <w:t>5.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GARANTIA DE SUCESSO (PÓS-CONDIÇÕES)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D479B9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3" w:history="1">
        <w:r w:rsidR="001E4A17" w:rsidRPr="008F7CA2">
          <w:rPr>
            <w:rStyle w:val="Hyperlink"/>
            <w:noProof/>
          </w:rPr>
          <w:t>6.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FLUXO PRINCIPAL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D479B9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4" w:history="1">
        <w:r w:rsidR="001E4A17" w:rsidRPr="008F7CA2">
          <w:rPr>
            <w:rStyle w:val="Hyperlink"/>
            <w:noProof/>
          </w:rPr>
          <w:t>7.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FLUXOS ALTERNATIVOS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D479B9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5" w:history="1">
        <w:r w:rsidR="001E4A17" w:rsidRPr="008F7CA2">
          <w:rPr>
            <w:rStyle w:val="Hyperlink"/>
            <w:noProof/>
          </w:rPr>
          <w:t>8.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FLUXOS DE EXCEÇÃO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D479B9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6" w:history="1">
        <w:r w:rsidR="001E4A17" w:rsidRPr="008F7CA2">
          <w:rPr>
            <w:rStyle w:val="Hyperlink"/>
            <w:noProof/>
          </w:rPr>
          <w:t>9.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PONTOS DE INCLUSÃO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D479B9">
      <w:pPr>
        <w:pStyle w:val="Sumrio1"/>
        <w:tabs>
          <w:tab w:val="left" w:pos="72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7" w:history="1">
        <w:r w:rsidR="001E4A17" w:rsidRPr="008F7CA2">
          <w:rPr>
            <w:rStyle w:val="Hyperlink"/>
            <w:noProof/>
          </w:rPr>
          <w:t>10.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PONTOS DE EXTENSÃO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D479B9">
      <w:pPr>
        <w:pStyle w:val="Sumrio1"/>
        <w:tabs>
          <w:tab w:val="left" w:pos="72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8" w:history="1">
        <w:r w:rsidR="001E4A17" w:rsidRPr="008F7CA2">
          <w:rPr>
            <w:rStyle w:val="Hyperlink"/>
            <w:noProof/>
          </w:rPr>
          <w:t>11.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FREQUÊNCIA DE OCORRÊNCIA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D479B9">
      <w:pPr>
        <w:pStyle w:val="Sumrio1"/>
        <w:tabs>
          <w:tab w:val="left" w:pos="72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9" w:history="1">
        <w:r w:rsidR="001E4A17" w:rsidRPr="008F7CA2">
          <w:rPr>
            <w:rStyle w:val="Hyperlink"/>
            <w:noProof/>
          </w:rPr>
          <w:t>12.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REFERÊNCIAS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D479B9">
      <w:pPr>
        <w:pStyle w:val="Sumrio1"/>
        <w:tabs>
          <w:tab w:val="left" w:pos="72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50" w:history="1">
        <w:r w:rsidR="001E4A17" w:rsidRPr="008F7CA2">
          <w:rPr>
            <w:rStyle w:val="Hyperlink"/>
            <w:noProof/>
          </w:rPr>
          <w:t>13.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REFERÊNCIAS BIBLIOGRÁFICAS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D479B9">
      <w:pPr>
        <w:pStyle w:val="Sumrio1"/>
        <w:tabs>
          <w:tab w:val="left" w:pos="72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51" w:history="1">
        <w:r w:rsidR="001E4A17" w:rsidRPr="008F7CA2">
          <w:rPr>
            <w:rStyle w:val="Hyperlink"/>
            <w:noProof/>
          </w:rPr>
          <w:t>14.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ASSINATURAS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D479B9" w:rsidP="00A8140D">
      <w:pPr>
        <w:pStyle w:val="Cabealho"/>
        <w:tabs>
          <w:tab w:val="clear" w:pos="4419"/>
          <w:tab w:val="clear" w:pos="8838"/>
          <w:tab w:val="left" w:pos="567"/>
        </w:tabs>
      </w:pPr>
      <w:r>
        <w:fldChar w:fldCharType="end"/>
      </w:r>
    </w:p>
    <w:p w:rsidR="00144DE2" w:rsidRDefault="00144DE2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0" w:name="_Toc392075638"/>
      <w:bookmarkStart w:id="1" w:name="_Toc121914615"/>
      <w:r>
        <w:lastRenderedPageBreak/>
        <w:t>INTRODUÇÃO</w:t>
      </w:r>
      <w:bookmarkEnd w:id="0"/>
    </w:p>
    <w:p w:rsidR="00714223" w:rsidRDefault="0017685E" w:rsidP="008E2ED0">
      <w:pPr>
        <w:pStyle w:val="RUPCorpo1"/>
        <w:ind w:firstLine="0"/>
        <w:rPr>
          <w:rFonts w:cs="Arial"/>
        </w:rPr>
      </w:pPr>
      <w:r w:rsidRPr="0017685E">
        <w:rPr>
          <w:rFonts w:cs="Arial"/>
        </w:rPr>
        <w:t xml:space="preserve">Este caso de uso tem como objetivo </w:t>
      </w:r>
      <w:r w:rsidR="00B32634">
        <w:rPr>
          <w:rFonts w:cs="Arial"/>
        </w:rPr>
        <w:t>consultar</w:t>
      </w:r>
      <w:r w:rsidR="00743C63">
        <w:rPr>
          <w:rFonts w:cs="Arial"/>
        </w:rPr>
        <w:t xml:space="preserve"> uma ou várias manifestações referente </w:t>
      </w:r>
      <w:r w:rsidR="00481D99">
        <w:rPr>
          <w:rFonts w:cs="Arial"/>
        </w:rPr>
        <w:t>à</w:t>
      </w:r>
      <w:r w:rsidR="004D263C">
        <w:rPr>
          <w:rFonts w:cs="Arial"/>
        </w:rPr>
        <w:t xml:space="preserve"> </w:t>
      </w:r>
      <w:r w:rsidR="00743C63">
        <w:rPr>
          <w:rFonts w:cs="Arial"/>
        </w:rPr>
        <w:t xml:space="preserve">Ouvidoria ou à </w:t>
      </w:r>
      <w:r w:rsidR="004D263C">
        <w:rPr>
          <w:rFonts w:cs="Arial"/>
        </w:rPr>
        <w:t>LAI – Lei de Acesso à Informação</w:t>
      </w:r>
      <w:r w:rsidR="00714223">
        <w:rPr>
          <w:rFonts w:cs="Arial"/>
        </w:rPr>
        <w:t>.</w:t>
      </w:r>
    </w:p>
    <w:p w:rsidR="00DA0CB6" w:rsidRDefault="00743C63" w:rsidP="008E2ED0">
      <w:pPr>
        <w:pStyle w:val="RUPCorpo1"/>
        <w:ind w:firstLine="0"/>
        <w:rPr>
          <w:noProof/>
        </w:rPr>
      </w:pPr>
      <w:r>
        <w:rPr>
          <w:rFonts w:cs="Arial"/>
        </w:rPr>
        <w:t xml:space="preserve">Para </w:t>
      </w:r>
      <w:r w:rsidR="0017685E">
        <w:rPr>
          <w:rFonts w:cs="Arial"/>
        </w:rPr>
        <w:t>c</w:t>
      </w:r>
      <w:r w:rsidR="00B32634">
        <w:rPr>
          <w:rFonts w:cs="Arial"/>
        </w:rPr>
        <w:t xml:space="preserve">onsultar </w:t>
      </w:r>
      <w:r>
        <w:rPr>
          <w:rFonts w:cs="Arial"/>
        </w:rPr>
        <w:t>uma</w:t>
      </w:r>
      <w:r w:rsidR="0017685E">
        <w:rPr>
          <w:rFonts w:cs="Arial"/>
        </w:rPr>
        <w:t xml:space="preserve"> manifest</w:t>
      </w:r>
      <w:r w:rsidR="00714223">
        <w:rPr>
          <w:rFonts w:cs="Arial"/>
        </w:rPr>
        <w:t>ação</w:t>
      </w:r>
      <w:r>
        <w:rPr>
          <w:rFonts w:cs="Arial"/>
        </w:rPr>
        <w:t xml:space="preserve"> é necessário logar no sistema apenas com usuário (e-mail) e senha.</w:t>
      </w:r>
    </w:p>
    <w:p w:rsidR="00177937" w:rsidRPr="0017685E" w:rsidRDefault="00DA0CB6" w:rsidP="008E2ED0">
      <w:pPr>
        <w:pStyle w:val="RUPCorpo1"/>
        <w:ind w:firstLine="0"/>
        <w:rPr>
          <w:rFonts w:cs="Arial"/>
        </w:rPr>
      </w:pPr>
      <w:r>
        <w:rPr>
          <w:noProof/>
        </w:rPr>
        <w:t>Após a validação e acesso, serão exibidos somente as funcionalidades que o usuário logado possui</w:t>
      </w:r>
      <w:r w:rsidR="00481D99">
        <w:rPr>
          <w:noProof/>
        </w:rPr>
        <w:t>r</w:t>
      </w:r>
      <w:r>
        <w:rPr>
          <w:noProof/>
        </w:rPr>
        <w:t xml:space="preserve"> permissão.</w:t>
      </w:r>
    </w:p>
    <w:p w:rsidR="0017685E" w:rsidRDefault="0017685E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2075639"/>
      <w:r>
        <w:t>ATOR</w:t>
      </w:r>
      <w:r w:rsidR="00516025">
        <w:t>ES</w:t>
      </w:r>
      <w:bookmarkEnd w:id="2"/>
    </w:p>
    <w:p w:rsidR="00F23A43" w:rsidRPr="001D4ED4" w:rsidRDefault="00F23A43" w:rsidP="00F23A43">
      <w:pPr>
        <w:pStyle w:val="Instruo"/>
        <w:jc w:val="both"/>
        <w:rPr>
          <w:i w:val="0"/>
          <w:iCs/>
          <w:color w:val="auto"/>
        </w:rPr>
      </w:pPr>
      <w:r w:rsidRPr="001D4ED4">
        <w:rPr>
          <w:i w:val="0"/>
          <w:iCs/>
          <w:color w:val="auto"/>
        </w:rPr>
        <w:t>Usuário Interno</w:t>
      </w:r>
      <w:r>
        <w:rPr>
          <w:i w:val="0"/>
          <w:iCs/>
          <w:color w:val="auto"/>
        </w:rPr>
        <w:t>: Usuário do STJ que cadastrou uma manifestação.</w:t>
      </w:r>
    </w:p>
    <w:p w:rsidR="00F23A43" w:rsidRPr="001D4ED4" w:rsidRDefault="00F23A43" w:rsidP="00F23A43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</w:t>
      </w:r>
      <w:r w:rsidRPr="001D4ED4">
        <w:rPr>
          <w:i w:val="0"/>
          <w:iCs/>
          <w:color w:val="auto"/>
        </w:rPr>
        <w:t>suário Externo</w:t>
      </w:r>
      <w:r>
        <w:rPr>
          <w:i w:val="0"/>
          <w:iCs/>
          <w:color w:val="auto"/>
        </w:rPr>
        <w:t>: Usuário externo ao STJ que cadastrou uma manifestação.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2075640"/>
      <w:r>
        <w:t>INTERESSADOS E INTERESSES</w:t>
      </w:r>
      <w:bookmarkEnd w:id="3"/>
    </w:p>
    <w:p w:rsidR="008111C0" w:rsidRDefault="008111C0" w:rsidP="008111C0">
      <w:pPr>
        <w:pStyle w:val="Instruo"/>
        <w:jc w:val="both"/>
        <w:rPr>
          <w:i w:val="0"/>
          <w:iCs/>
          <w:color w:val="auto"/>
        </w:rPr>
      </w:pPr>
      <w:r w:rsidRPr="008111C0">
        <w:rPr>
          <w:i w:val="0"/>
          <w:iCs/>
          <w:color w:val="auto"/>
        </w:rPr>
        <w:t xml:space="preserve">Usuário </w:t>
      </w:r>
      <w:r>
        <w:rPr>
          <w:i w:val="0"/>
          <w:iCs/>
          <w:color w:val="auto"/>
        </w:rPr>
        <w:t>In</w:t>
      </w:r>
      <w:r w:rsidR="00CD6B86">
        <w:rPr>
          <w:i w:val="0"/>
          <w:iCs/>
          <w:color w:val="auto"/>
        </w:rPr>
        <w:t>terno: P</w:t>
      </w:r>
      <w:r w:rsidRPr="008111C0">
        <w:rPr>
          <w:i w:val="0"/>
          <w:iCs/>
          <w:color w:val="auto"/>
        </w:rPr>
        <w:t>ossibilidade de acesso ao sistema</w:t>
      </w:r>
      <w:r w:rsidR="009A42DA">
        <w:rPr>
          <w:i w:val="0"/>
          <w:iCs/>
          <w:color w:val="auto"/>
        </w:rPr>
        <w:t xml:space="preserve">, </w:t>
      </w:r>
      <w:r w:rsidR="003405F0">
        <w:rPr>
          <w:i w:val="0"/>
          <w:iCs/>
          <w:color w:val="auto"/>
        </w:rPr>
        <w:t xml:space="preserve">autenticado com o login e senha de rede do STJ, </w:t>
      </w:r>
      <w:r w:rsidRPr="008111C0">
        <w:rPr>
          <w:i w:val="0"/>
          <w:iCs/>
          <w:color w:val="auto"/>
        </w:rPr>
        <w:t xml:space="preserve">para </w:t>
      </w:r>
      <w:r>
        <w:rPr>
          <w:i w:val="0"/>
          <w:iCs/>
          <w:color w:val="auto"/>
        </w:rPr>
        <w:t>abertura ou consulta</w:t>
      </w:r>
      <w:r w:rsidRPr="008111C0">
        <w:rPr>
          <w:i w:val="0"/>
          <w:iCs/>
          <w:color w:val="auto"/>
        </w:rPr>
        <w:t xml:space="preserve"> das manifestações referente à Ouvidoria ou a LAI – Lei de Acesso a Informação.</w:t>
      </w:r>
    </w:p>
    <w:p w:rsidR="00B32634" w:rsidRDefault="00B32634" w:rsidP="00B32634"/>
    <w:p w:rsidR="0017685E" w:rsidRDefault="0017685E" w:rsidP="0017685E">
      <w:pPr>
        <w:pStyle w:val="Instruo"/>
        <w:jc w:val="both"/>
        <w:rPr>
          <w:i w:val="0"/>
          <w:iCs/>
          <w:color w:val="auto"/>
        </w:rPr>
      </w:pPr>
      <w:r w:rsidRPr="0017685E">
        <w:rPr>
          <w:i w:val="0"/>
          <w:iCs/>
          <w:color w:val="auto"/>
        </w:rPr>
        <w:t xml:space="preserve">Usuário </w:t>
      </w:r>
      <w:r w:rsidR="004D263C">
        <w:rPr>
          <w:i w:val="0"/>
          <w:iCs/>
          <w:color w:val="auto"/>
        </w:rPr>
        <w:t>Externo</w:t>
      </w:r>
      <w:r w:rsidR="00CD6B86">
        <w:rPr>
          <w:i w:val="0"/>
          <w:iCs/>
          <w:color w:val="auto"/>
        </w:rPr>
        <w:t>: P</w:t>
      </w:r>
      <w:r>
        <w:rPr>
          <w:i w:val="0"/>
          <w:iCs/>
          <w:color w:val="auto"/>
        </w:rPr>
        <w:t xml:space="preserve">ossibilidade de acesso ao sistema para </w:t>
      </w:r>
      <w:r w:rsidR="008111C0">
        <w:rPr>
          <w:i w:val="0"/>
          <w:iCs/>
          <w:color w:val="auto"/>
        </w:rPr>
        <w:t xml:space="preserve">abertura ou consulta </w:t>
      </w:r>
      <w:r w:rsidR="009C7D7A">
        <w:rPr>
          <w:i w:val="0"/>
          <w:iCs/>
          <w:color w:val="auto"/>
        </w:rPr>
        <w:t>das</w:t>
      </w:r>
      <w:r w:rsidR="00714223">
        <w:rPr>
          <w:i w:val="0"/>
          <w:iCs/>
          <w:color w:val="auto"/>
        </w:rPr>
        <w:t xml:space="preserve"> </w:t>
      </w:r>
      <w:r w:rsidR="009C7D7A">
        <w:rPr>
          <w:i w:val="0"/>
          <w:iCs/>
          <w:color w:val="auto"/>
        </w:rPr>
        <w:t xml:space="preserve">manifestações </w:t>
      </w:r>
      <w:r w:rsidR="00825952">
        <w:rPr>
          <w:i w:val="0"/>
          <w:iCs/>
          <w:color w:val="auto"/>
        </w:rPr>
        <w:t>referente à Ouvidoria ou a LAI</w:t>
      </w:r>
      <w:r>
        <w:rPr>
          <w:i w:val="0"/>
          <w:iCs/>
          <w:color w:val="auto"/>
        </w:rPr>
        <w:t xml:space="preserve"> – Lei de Acesso a Informação.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2075641"/>
      <w:r>
        <w:t>PRÉ-CONDIÇÕES</w:t>
      </w:r>
      <w:bookmarkEnd w:id="4"/>
    </w:p>
    <w:p w:rsidR="00B32634" w:rsidRDefault="00B32634" w:rsidP="00B3263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O </w:t>
      </w:r>
      <w:r w:rsidR="00667A36">
        <w:rPr>
          <w:i w:val="0"/>
          <w:iCs/>
          <w:color w:val="auto"/>
        </w:rPr>
        <w:t>usuário</w:t>
      </w:r>
      <w:r>
        <w:rPr>
          <w:i w:val="0"/>
          <w:iCs/>
          <w:color w:val="auto"/>
        </w:rPr>
        <w:t xml:space="preserve"> </w:t>
      </w:r>
      <w:proofErr w:type="spellStart"/>
      <w:r w:rsidR="002C7683">
        <w:rPr>
          <w:i w:val="0"/>
          <w:iCs/>
          <w:color w:val="auto"/>
        </w:rPr>
        <w:t>logado</w:t>
      </w:r>
      <w:proofErr w:type="spellEnd"/>
      <w:r w:rsidR="002C7683">
        <w:rPr>
          <w:i w:val="0"/>
          <w:iCs/>
          <w:color w:val="auto"/>
        </w:rPr>
        <w:t xml:space="preserve"> com as devidas permissões.</w:t>
      </w:r>
    </w:p>
    <w:p w:rsidR="00520B30" w:rsidRDefault="00520B30" w:rsidP="00520B30">
      <w:pPr>
        <w:pStyle w:val="Textodecomentrio"/>
      </w:pPr>
      <w:r>
        <w:t xml:space="preserve">O cadastro da manifestação deverá ser </w:t>
      </w:r>
      <w:r w:rsidR="00153701" w:rsidRPr="00CD6B86">
        <w:rPr>
          <w:color w:val="auto"/>
        </w:rPr>
        <w:t>realizado</w:t>
      </w:r>
      <w:r w:rsidR="00153701">
        <w:t xml:space="preserve"> com sucesso</w:t>
      </w:r>
      <w:r>
        <w:t>.</w:t>
      </w:r>
    </w:p>
    <w:p w:rsidR="00520B30" w:rsidRPr="00520B30" w:rsidRDefault="00520B30" w:rsidP="00520B30"/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2075642"/>
      <w:r>
        <w:t>GARANTIA DE SUCESSO (PÓS-CONDIÇÕES)</w:t>
      </w:r>
      <w:bookmarkEnd w:id="5"/>
    </w:p>
    <w:p w:rsidR="00B32634" w:rsidRPr="006A0F63" w:rsidRDefault="00E553B0" w:rsidP="00B3263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</w:t>
      </w:r>
      <w:r w:rsidR="00B32634" w:rsidRPr="006A0F63">
        <w:rPr>
          <w:i w:val="0"/>
          <w:iCs/>
          <w:color w:val="auto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2075643"/>
      <w:r>
        <w:t>FLUXO PRINCIPAL</w:t>
      </w:r>
      <w:bookmarkEnd w:id="6"/>
    </w:p>
    <w:p w:rsidR="003E396A" w:rsidRDefault="00AA315C" w:rsidP="00A463AF">
      <w:pPr>
        <w:pStyle w:val="Instruo"/>
        <w:jc w:val="both"/>
        <w:rPr>
          <w:i w:val="0"/>
          <w:iCs/>
          <w:color w:val="auto"/>
        </w:rPr>
      </w:pPr>
      <w:r w:rsidRPr="009E06F3">
        <w:rPr>
          <w:b/>
          <w:i w:val="0"/>
          <w:iCs/>
          <w:color w:val="auto"/>
        </w:rPr>
        <w:t>Fluxo Básico</w:t>
      </w:r>
      <w:r w:rsidRPr="007F2627">
        <w:rPr>
          <w:b/>
          <w:i w:val="0"/>
          <w:iCs/>
          <w:color w:val="auto"/>
        </w:rPr>
        <w:t xml:space="preserve"> -</w:t>
      </w:r>
      <w:r w:rsidR="00B32634" w:rsidRPr="007F2627">
        <w:rPr>
          <w:b/>
          <w:i w:val="0"/>
          <w:iCs/>
          <w:color w:val="auto"/>
        </w:rPr>
        <w:t xml:space="preserve"> </w:t>
      </w:r>
      <w:r w:rsidR="00E553B0" w:rsidRPr="003E396A">
        <w:rPr>
          <w:rFonts w:cs="Times New Roman"/>
          <w:i w:val="0"/>
          <w:color w:val="000000"/>
        </w:rPr>
        <w:t xml:space="preserve">Esse caso de uso inicia quando o ator seleciona a opção "Consultar Manifestação" dos casos de uso </w:t>
      </w:r>
      <w:r w:rsidR="00E553B0" w:rsidRPr="003E396A">
        <w:rPr>
          <w:rFonts w:cs="Times New Roman"/>
          <w:i w:val="0"/>
          <w:color w:val="auto"/>
        </w:rPr>
        <w:t xml:space="preserve">UC001 - Efetuar Login Externo </w:t>
      </w:r>
      <w:r w:rsidR="00E553B0">
        <w:rPr>
          <w:rFonts w:cs="Times New Roman"/>
          <w:i w:val="0"/>
          <w:color w:val="auto"/>
        </w:rPr>
        <w:t>ou</w:t>
      </w:r>
      <w:r w:rsidR="00E553B0" w:rsidRPr="003E396A">
        <w:rPr>
          <w:rFonts w:cs="Times New Roman"/>
          <w:i w:val="0"/>
          <w:color w:val="auto"/>
        </w:rPr>
        <w:t xml:space="preserve"> caso de uso UC002 - Efetuar Login Interno</w:t>
      </w:r>
      <w:r w:rsidR="00205E82" w:rsidRPr="00205E82">
        <w:rPr>
          <w:rFonts w:cs="Times New Roman"/>
          <w:i w:val="0"/>
          <w:color w:val="auto"/>
        </w:rPr>
        <w:t>.</w:t>
      </w:r>
    </w:p>
    <w:p w:rsidR="003E396A" w:rsidRDefault="003E396A" w:rsidP="00A463AF">
      <w:pPr>
        <w:pStyle w:val="Instruo"/>
        <w:jc w:val="both"/>
        <w:rPr>
          <w:i w:val="0"/>
          <w:iCs/>
          <w:color w:val="auto"/>
        </w:rPr>
      </w:pPr>
    </w:p>
    <w:p w:rsidR="00A55530" w:rsidRPr="00A55530" w:rsidRDefault="00A55530" w:rsidP="00A463AF">
      <w:pPr>
        <w:pStyle w:val="Instruo"/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i w:val="0"/>
          <w:color w:val="auto"/>
        </w:rPr>
      </w:pPr>
      <w:r w:rsidRPr="00A55530">
        <w:rPr>
          <w:i w:val="0"/>
          <w:color w:val="auto"/>
        </w:rPr>
        <w:t>O sistema recupera as manifestações cadastradas</w:t>
      </w:r>
      <w:r w:rsidR="00205E82">
        <w:rPr>
          <w:i w:val="0"/>
          <w:color w:val="auto"/>
        </w:rPr>
        <w:t>.</w:t>
      </w:r>
    </w:p>
    <w:p w:rsidR="00E553B0" w:rsidRPr="00E553B0" w:rsidRDefault="00A463AF" w:rsidP="00E553B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color w:val="auto"/>
          <w:sz w:val="20"/>
        </w:rPr>
      </w:pPr>
      <w:r w:rsidRPr="00E553B0">
        <w:rPr>
          <w:color w:val="auto"/>
          <w:sz w:val="20"/>
        </w:rPr>
        <w:t>O sistema apresenta a "Tela Consulta</w:t>
      </w:r>
      <w:r w:rsidR="00520B30" w:rsidRPr="00E553B0">
        <w:rPr>
          <w:color w:val="auto"/>
          <w:sz w:val="20"/>
        </w:rPr>
        <w:t>s</w:t>
      </w:r>
      <w:r w:rsidRPr="00E553B0">
        <w:rPr>
          <w:color w:val="auto"/>
          <w:sz w:val="20"/>
        </w:rPr>
        <w:t xml:space="preserve"> Gerais - 2.2.1"</w:t>
      </w:r>
      <w:r w:rsidR="00205E82">
        <w:rPr>
          <w:color w:val="auto"/>
          <w:sz w:val="20"/>
        </w:rPr>
        <w:t>.</w:t>
      </w:r>
      <w:r w:rsidR="00CD6B86">
        <w:rPr>
          <w:color w:val="auto"/>
          <w:sz w:val="20"/>
        </w:rPr>
        <w:t xml:space="preserve"> </w:t>
      </w:r>
      <w:r w:rsidRPr="00E553B0">
        <w:rPr>
          <w:b/>
          <w:color w:val="auto"/>
          <w:sz w:val="20"/>
        </w:rPr>
        <w:t>[</w:t>
      </w:r>
      <w:fldSimple w:instr=" REF _Ref212018804 \h  \* MERGEFORMAT ">
        <w:r w:rsidRPr="00E553B0">
          <w:rPr>
            <w:b/>
            <w:color w:val="auto"/>
            <w:sz w:val="20"/>
          </w:rPr>
          <w:t>IT004</w:t>
        </w:r>
      </w:fldSimple>
      <w:r w:rsidRPr="00E553B0">
        <w:rPr>
          <w:b/>
          <w:color w:val="auto"/>
          <w:sz w:val="20"/>
        </w:rPr>
        <w:t>]</w:t>
      </w:r>
      <w:r w:rsidR="003E396A" w:rsidRPr="00E553B0">
        <w:rPr>
          <w:b/>
          <w:bCs/>
          <w:color w:val="auto"/>
          <w:sz w:val="20"/>
        </w:rPr>
        <w:t>[</w:t>
      </w:r>
      <w:r w:rsidRPr="00E553B0">
        <w:rPr>
          <w:b/>
          <w:bCs/>
          <w:color w:val="auto"/>
          <w:sz w:val="20"/>
        </w:rPr>
        <w:t>RN8–01]</w:t>
      </w:r>
      <w:r w:rsidR="00E553B0" w:rsidRPr="00E553B0">
        <w:rPr>
          <w:b/>
          <w:sz w:val="20"/>
        </w:rPr>
        <w:t>[</w:t>
      </w:r>
      <w:r w:rsidR="00D479B9">
        <w:rPr>
          <w:b/>
          <w:sz w:val="20"/>
        </w:rPr>
        <w:fldChar w:fldCharType="begin"/>
      </w:r>
      <w:r w:rsidR="00C33C12">
        <w:rPr>
          <w:b/>
          <w:sz w:val="20"/>
        </w:rPr>
        <w:instrText xml:space="preserve"> REF _Ref392075098 \r \h </w:instrText>
      </w:r>
      <w:r w:rsidR="00D479B9">
        <w:rPr>
          <w:b/>
          <w:sz w:val="20"/>
        </w:rPr>
      </w:r>
      <w:r w:rsidR="00D479B9">
        <w:rPr>
          <w:b/>
          <w:sz w:val="20"/>
        </w:rPr>
        <w:fldChar w:fldCharType="separate"/>
      </w:r>
      <w:r w:rsidR="00C33C12">
        <w:rPr>
          <w:b/>
          <w:sz w:val="20"/>
        </w:rPr>
        <w:t>FE-1</w:t>
      </w:r>
      <w:r w:rsidR="00D479B9">
        <w:rPr>
          <w:b/>
          <w:sz w:val="20"/>
        </w:rPr>
        <w:fldChar w:fldCharType="end"/>
      </w:r>
      <w:r w:rsidR="00E553B0" w:rsidRPr="00E553B0">
        <w:rPr>
          <w:b/>
          <w:sz w:val="20"/>
        </w:rPr>
        <w:t>]</w:t>
      </w:r>
    </w:p>
    <w:p w:rsidR="00CD6B86" w:rsidRPr="00CD6B86" w:rsidRDefault="005D40FA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E553B0">
        <w:rPr>
          <w:color w:val="auto"/>
          <w:sz w:val="20"/>
        </w:rPr>
        <w:t xml:space="preserve">O ator </w:t>
      </w:r>
      <w:r w:rsidR="00B32634" w:rsidRPr="00E553B0">
        <w:rPr>
          <w:color w:val="auto"/>
          <w:sz w:val="20"/>
        </w:rPr>
        <w:t>i</w:t>
      </w:r>
      <w:r w:rsidR="00CD6B86">
        <w:rPr>
          <w:color w:val="auto"/>
          <w:sz w:val="20"/>
        </w:rPr>
        <w:t>nforma o número da manifestação</w:t>
      </w:r>
      <w:r w:rsidR="00205E82">
        <w:rPr>
          <w:color w:val="auto"/>
          <w:sz w:val="20"/>
        </w:rPr>
        <w:t>.</w:t>
      </w:r>
    </w:p>
    <w:p w:rsidR="00B32634" w:rsidRPr="002C7683" w:rsidRDefault="00E54051" w:rsidP="00A642C1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2C7683">
        <w:rPr>
          <w:color w:val="auto"/>
          <w:sz w:val="20"/>
        </w:rPr>
        <w:t>O</w:t>
      </w:r>
      <w:r w:rsidR="007C35AA" w:rsidRPr="002C7683">
        <w:rPr>
          <w:color w:val="auto"/>
          <w:sz w:val="20"/>
        </w:rPr>
        <w:t xml:space="preserve"> ator seleciona a</w:t>
      </w:r>
      <w:r w:rsidR="007C35AA" w:rsidRPr="002C7683">
        <w:rPr>
          <w:sz w:val="20"/>
        </w:rPr>
        <w:t xml:space="preserve"> opção "C</w:t>
      </w:r>
      <w:r w:rsidR="00B32634" w:rsidRPr="002C7683">
        <w:rPr>
          <w:sz w:val="20"/>
        </w:rPr>
        <w:t>onsultar"</w:t>
      </w:r>
      <w:r w:rsidR="00205E82">
        <w:rPr>
          <w:sz w:val="20"/>
        </w:rPr>
        <w:t>.</w:t>
      </w:r>
      <w:r w:rsidR="00CD6B86" w:rsidRPr="002C7683">
        <w:rPr>
          <w:sz w:val="20"/>
        </w:rPr>
        <w:t xml:space="preserve"> </w:t>
      </w:r>
    </w:p>
    <w:p w:rsidR="00A642C1" w:rsidRPr="006936BB" w:rsidRDefault="00A642C1" w:rsidP="00A642C1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2C7683">
        <w:rPr>
          <w:sz w:val="20"/>
        </w:rPr>
        <w:t>O sistema recupera os dados da manifestação selecionada</w:t>
      </w:r>
      <w:r w:rsidR="00205E82">
        <w:rPr>
          <w:sz w:val="20"/>
        </w:rPr>
        <w:t>.</w:t>
      </w:r>
    </w:p>
    <w:p w:rsidR="00B32634" w:rsidRPr="00701837" w:rsidRDefault="00B32634" w:rsidP="00561833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B32634">
        <w:rPr>
          <w:sz w:val="20"/>
        </w:rPr>
        <w:t xml:space="preserve">O </w:t>
      </w:r>
      <w:r w:rsidR="00E54051" w:rsidRPr="00B32634">
        <w:rPr>
          <w:sz w:val="20"/>
        </w:rPr>
        <w:t xml:space="preserve">sistema </w:t>
      </w:r>
      <w:r w:rsidRPr="00B32634">
        <w:rPr>
          <w:sz w:val="20"/>
        </w:rPr>
        <w:t xml:space="preserve">apresenta a </w:t>
      </w:r>
      <w:r>
        <w:rPr>
          <w:sz w:val="20"/>
        </w:rPr>
        <w:t>"T</w:t>
      </w:r>
      <w:r w:rsidRPr="00E54051">
        <w:rPr>
          <w:sz w:val="20"/>
        </w:rPr>
        <w:t>ela</w:t>
      </w:r>
      <w:r>
        <w:rPr>
          <w:sz w:val="20"/>
        </w:rPr>
        <w:t xml:space="preserve"> </w:t>
      </w:r>
      <w:r w:rsidR="00A642C1">
        <w:rPr>
          <w:sz w:val="20"/>
        </w:rPr>
        <w:t xml:space="preserve">de </w:t>
      </w:r>
      <w:r>
        <w:rPr>
          <w:sz w:val="20"/>
        </w:rPr>
        <w:t xml:space="preserve">Consulta </w:t>
      </w:r>
      <w:r w:rsidR="00561833">
        <w:rPr>
          <w:sz w:val="20"/>
        </w:rPr>
        <w:t>Específica</w:t>
      </w:r>
      <w:r>
        <w:rPr>
          <w:sz w:val="20"/>
        </w:rPr>
        <w:t xml:space="preserve"> - 2.</w:t>
      </w:r>
      <w:r w:rsidR="007C35AA">
        <w:rPr>
          <w:sz w:val="20"/>
        </w:rPr>
        <w:t>2.2</w:t>
      </w:r>
      <w:r>
        <w:rPr>
          <w:sz w:val="20"/>
        </w:rPr>
        <w:t>"</w:t>
      </w:r>
      <w:r w:rsidR="00205E82">
        <w:rPr>
          <w:sz w:val="20"/>
        </w:rPr>
        <w:t>.</w:t>
      </w:r>
      <w:r w:rsidR="00CD6B86">
        <w:rPr>
          <w:sz w:val="20"/>
        </w:rPr>
        <w:t xml:space="preserve"> </w:t>
      </w:r>
      <w:r w:rsidR="00561833" w:rsidRPr="005D75EA">
        <w:rPr>
          <w:b/>
          <w:sz w:val="20"/>
        </w:rPr>
        <w:t>[</w:t>
      </w:r>
      <w:fldSimple w:instr=" REF _Ref212018804 \h  \* MERGEFORMAT ">
        <w:r w:rsidR="00561833">
          <w:rPr>
            <w:b/>
            <w:sz w:val="20"/>
          </w:rPr>
          <w:t>IT004</w:t>
        </w:r>
      </w:fldSimple>
      <w:r w:rsidR="00561833" w:rsidRPr="005D75EA">
        <w:rPr>
          <w:b/>
          <w:sz w:val="20"/>
        </w:rPr>
        <w:t>]</w:t>
      </w:r>
    </w:p>
    <w:p w:rsidR="00B32634" w:rsidRPr="008E694D" w:rsidRDefault="008E694D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8E694D">
        <w:rPr>
          <w:sz w:val="20"/>
        </w:rPr>
        <w:t>O ator aciona a opção "Sair</w:t>
      </w:r>
      <w:r w:rsidR="00CD6B86">
        <w:rPr>
          <w:sz w:val="20"/>
        </w:rPr>
        <w:t>”</w:t>
      </w:r>
      <w:r w:rsidR="00205E82">
        <w:rPr>
          <w:sz w:val="20"/>
        </w:rPr>
        <w:t>.</w:t>
      </w:r>
      <w:r w:rsidRPr="008E694D">
        <w:rPr>
          <w:sz w:val="20"/>
        </w:rPr>
        <w:t xml:space="preserve"> </w:t>
      </w:r>
      <w:r w:rsidR="00D041CB" w:rsidRPr="008E694D">
        <w:rPr>
          <w:b/>
          <w:sz w:val="20"/>
        </w:rPr>
        <w:t>[</w:t>
      </w:r>
      <w:r w:rsidR="00D479B9">
        <w:rPr>
          <w:b/>
          <w:sz w:val="20"/>
        </w:rPr>
        <w:fldChar w:fldCharType="begin"/>
      </w:r>
      <w:r w:rsidR="001E4A17">
        <w:rPr>
          <w:b/>
          <w:sz w:val="20"/>
        </w:rPr>
        <w:instrText xml:space="preserve"> REF _Ref392075581 \r \h </w:instrText>
      </w:r>
      <w:r w:rsidR="00D479B9">
        <w:rPr>
          <w:b/>
          <w:sz w:val="20"/>
        </w:rPr>
      </w:r>
      <w:r w:rsidR="00D479B9">
        <w:rPr>
          <w:b/>
          <w:sz w:val="20"/>
        </w:rPr>
        <w:fldChar w:fldCharType="separate"/>
      </w:r>
      <w:r w:rsidR="001E4A17">
        <w:rPr>
          <w:b/>
          <w:sz w:val="20"/>
        </w:rPr>
        <w:t>FA-2</w:t>
      </w:r>
      <w:r w:rsidR="00D479B9">
        <w:rPr>
          <w:b/>
          <w:sz w:val="20"/>
        </w:rPr>
        <w:fldChar w:fldCharType="end"/>
      </w:r>
      <w:r w:rsidR="00D041CB" w:rsidRPr="008E694D">
        <w:rPr>
          <w:b/>
          <w:sz w:val="20"/>
        </w:rPr>
        <w:t>]</w:t>
      </w:r>
    </w:p>
    <w:p w:rsidR="00E54051" w:rsidRPr="00E54051" w:rsidRDefault="00205E82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7" w:name="_Ref392074950"/>
      <w:r w:rsidRPr="002F56EE">
        <w:rPr>
          <w:sz w:val="20"/>
        </w:rPr>
        <w:t>O fluxo é encerrado</w:t>
      </w:r>
      <w:r w:rsidR="00E54051" w:rsidRPr="00D041CB">
        <w:rPr>
          <w:sz w:val="20"/>
        </w:rPr>
        <w:t>.</w:t>
      </w:r>
      <w:bookmarkEnd w:id="7"/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8" w:name="_Toc392075644"/>
      <w:r w:rsidRPr="0073491E">
        <w:t>FLUXOS</w:t>
      </w:r>
      <w:r>
        <w:rPr>
          <w:color w:val="auto"/>
        </w:rPr>
        <w:t xml:space="preserve"> ALTERNATIVOS</w:t>
      </w:r>
      <w:bookmarkEnd w:id="8"/>
    </w:p>
    <w:p w:rsidR="000F3612" w:rsidRDefault="00520B30" w:rsidP="001E4A17">
      <w:pPr>
        <w:pStyle w:val="Instruo"/>
        <w:numPr>
          <w:ilvl w:val="0"/>
          <w:numId w:val="21"/>
        </w:numPr>
        <w:ind w:left="1276"/>
        <w:jc w:val="both"/>
        <w:rPr>
          <w:b/>
          <w:i w:val="0"/>
          <w:iCs/>
          <w:color w:val="auto"/>
        </w:rPr>
      </w:pPr>
      <w:r>
        <w:rPr>
          <w:b/>
          <w:i w:val="0"/>
          <w:iCs/>
          <w:color w:val="auto"/>
        </w:rPr>
        <w:t xml:space="preserve"> </w:t>
      </w:r>
      <w:bookmarkStart w:id="9" w:name="_Ref392075570"/>
      <w:r w:rsidR="00951852">
        <w:rPr>
          <w:b/>
          <w:i w:val="0"/>
          <w:iCs/>
          <w:color w:val="auto"/>
        </w:rPr>
        <w:t>Cancelar</w:t>
      </w:r>
      <w:bookmarkEnd w:id="9"/>
    </w:p>
    <w:p w:rsidR="008E2ED0" w:rsidRDefault="008E2ED0" w:rsidP="008E2ED0">
      <w:pPr>
        <w:pStyle w:val="FluxoAlternativoNvel2"/>
        <w:tabs>
          <w:tab w:val="clear" w:pos="2268"/>
        </w:tabs>
        <w:spacing w:before="0" w:after="0"/>
        <w:ind w:left="1636" w:hanging="502"/>
        <w:rPr>
          <w:sz w:val="24"/>
          <w:lang w:eastAsia="pt-BR"/>
        </w:rPr>
      </w:pPr>
    </w:p>
    <w:p w:rsidR="001F20E9" w:rsidRPr="009A42DA" w:rsidRDefault="007C665B" w:rsidP="009A42DA">
      <w:pPr>
        <w:pStyle w:val="FluxoAlternativoNvel2"/>
        <w:numPr>
          <w:ilvl w:val="0"/>
          <w:numId w:val="12"/>
        </w:numPr>
        <w:tabs>
          <w:tab w:val="clear" w:pos="2268"/>
        </w:tabs>
        <w:spacing w:before="0" w:after="0"/>
        <w:ind w:left="1418" w:hanging="284"/>
        <w:rPr>
          <w:color w:val="auto"/>
        </w:rPr>
      </w:pPr>
      <w:r>
        <w:rPr>
          <w:color w:val="auto"/>
        </w:rPr>
        <w:t>O</w:t>
      </w:r>
      <w:r w:rsidR="001F20E9" w:rsidRPr="009A42DA">
        <w:rPr>
          <w:color w:val="auto"/>
        </w:rPr>
        <w:t xml:space="preserve"> ator aciona a opção “Cancelar”</w:t>
      </w:r>
      <w:r w:rsidR="00205E82" w:rsidRPr="00205E82">
        <w:rPr>
          <w:color w:val="auto"/>
        </w:rPr>
        <w:t>.</w:t>
      </w:r>
    </w:p>
    <w:p w:rsidR="00561833" w:rsidRPr="00561833" w:rsidRDefault="001F20E9" w:rsidP="009A42DA">
      <w:pPr>
        <w:numPr>
          <w:ilvl w:val="0"/>
          <w:numId w:val="12"/>
        </w:numPr>
        <w:ind w:left="1418" w:hanging="284"/>
        <w:rPr>
          <w:color w:val="auto"/>
          <w:sz w:val="20"/>
          <w:lang w:eastAsia="ar-SA"/>
        </w:rPr>
      </w:pPr>
      <w:r w:rsidRPr="00561833">
        <w:rPr>
          <w:color w:val="auto"/>
          <w:sz w:val="20"/>
          <w:lang w:eastAsia="ar-SA"/>
        </w:rPr>
        <w:t>O sistema cancela a operação</w:t>
      </w:r>
      <w:r w:rsidR="00205E82" w:rsidRPr="00205E82">
        <w:rPr>
          <w:color w:val="auto"/>
          <w:sz w:val="20"/>
          <w:lang w:eastAsia="ar-SA"/>
        </w:rPr>
        <w:t>.</w:t>
      </w:r>
    </w:p>
    <w:p w:rsidR="001F20E9" w:rsidRDefault="00C33C12" w:rsidP="009A42DA">
      <w:pPr>
        <w:numPr>
          <w:ilvl w:val="0"/>
          <w:numId w:val="12"/>
        </w:numPr>
        <w:ind w:left="1418" w:hanging="284"/>
        <w:rPr>
          <w:color w:val="auto"/>
          <w:sz w:val="20"/>
          <w:lang w:eastAsia="ar-SA"/>
        </w:rPr>
      </w:pPr>
      <w:r>
        <w:rPr>
          <w:color w:val="auto"/>
          <w:sz w:val="20"/>
          <w:lang w:eastAsia="ar-SA"/>
        </w:rPr>
        <w:t xml:space="preserve">O sistema retorna ao passo </w:t>
      </w:r>
      <w:r w:rsidR="00D479B9">
        <w:rPr>
          <w:color w:val="auto"/>
          <w:sz w:val="20"/>
          <w:lang w:eastAsia="ar-SA"/>
        </w:rPr>
        <w:fldChar w:fldCharType="begin"/>
      </w:r>
      <w:r>
        <w:rPr>
          <w:color w:val="auto"/>
          <w:sz w:val="20"/>
          <w:lang w:eastAsia="ar-SA"/>
        </w:rPr>
        <w:instrText xml:space="preserve"> REF _Ref392074950 \r \h </w:instrText>
      </w:r>
      <w:r w:rsidR="00D479B9">
        <w:rPr>
          <w:color w:val="auto"/>
          <w:sz w:val="20"/>
          <w:lang w:eastAsia="ar-SA"/>
        </w:rPr>
      </w:r>
      <w:r w:rsidR="00D479B9">
        <w:rPr>
          <w:color w:val="auto"/>
          <w:sz w:val="20"/>
          <w:lang w:eastAsia="ar-SA"/>
        </w:rPr>
        <w:fldChar w:fldCharType="separate"/>
      </w:r>
      <w:r>
        <w:rPr>
          <w:color w:val="auto"/>
          <w:sz w:val="20"/>
          <w:lang w:eastAsia="ar-SA"/>
        </w:rPr>
        <w:t>8</w:t>
      </w:r>
      <w:r w:rsidR="00D479B9">
        <w:rPr>
          <w:color w:val="auto"/>
          <w:sz w:val="20"/>
          <w:lang w:eastAsia="ar-SA"/>
        </w:rPr>
        <w:fldChar w:fldCharType="end"/>
      </w:r>
      <w:r w:rsidR="001F20E9" w:rsidRPr="00561833">
        <w:rPr>
          <w:color w:val="auto"/>
          <w:sz w:val="20"/>
          <w:lang w:eastAsia="ar-SA"/>
        </w:rPr>
        <w:t xml:space="preserve"> do </w:t>
      </w:r>
      <w:r w:rsidR="001E4A17">
        <w:rPr>
          <w:color w:val="auto"/>
          <w:sz w:val="20"/>
          <w:lang w:eastAsia="ar-SA"/>
        </w:rPr>
        <w:t>f</w:t>
      </w:r>
      <w:r w:rsidR="001F20E9" w:rsidRPr="00561833">
        <w:rPr>
          <w:color w:val="auto"/>
          <w:sz w:val="20"/>
          <w:lang w:eastAsia="ar-SA"/>
        </w:rPr>
        <w:t>luxo básico.</w:t>
      </w:r>
    </w:p>
    <w:p w:rsidR="001E4A17" w:rsidRDefault="001E4A17" w:rsidP="001E4A17">
      <w:pPr>
        <w:ind w:left="1418"/>
        <w:rPr>
          <w:color w:val="auto"/>
          <w:sz w:val="20"/>
          <w:lang w:eastAsia="ar-SA"/>
        </w:rPr>
      </w:pPr>
    </w:p>
    <w:p w:rsidR="007C35AA" w:rsidRDefault="001E4A17" w:rsidP="001E4A17">
      <w:pPr>
        <w:pStyle w:val="Instruo"/>
        <w:numPr>
          <w:ilvl w:val="0"/>
          <w:numId w:val="21"/>
        </w:numPr>
        <w:ind w:left="1276"/>
        <w:jc w:val="both"/>
        <w:rPr>
          <w:b/>
          <w:i w:val="0"/>
          <w:iCs/>
          <w:color w:val="auto"/>
        </w:rPr>
      </w:pPr>
      <w:bookmarkStart w:id="10" w:name="_Ref392075581"/>
      <w:r>
        <w:rPr>
          <w:b/>
          <w:i w:val="0"/>
          <w:iCs/>
          <w:color w:val="auto"/>
        </w:rPr>
        <w:t>Imprimir</w:t>
      </w:r>
      <w:bookmarkEnd w:id="10"/>
    </w:p>
    <w:p w:rsidR="001E4A17" w:rsidRPr="001E4A17" w:rsidRDefault="001E4A17" w:rsidP="001E4A17"/>
    <w:p w:rsidR="00CD6B86" w:rsidRDefault="007C665B" w:rsidP="007C35AA">
      <w:pPr>
        <w:pStyle w:val="FluxoAlternativoNvel2"/>
        <w:numPr>
          <w:ilvl w:val="0"/>
          <w:numId w:val="11"/>
        </w:numPr>
        <w:tabs>
          <w:tab w:val="clear" w:pos="2268"/>
        </w:tabs>
        <w:spacing w:before="0" w:after="0"/>
        <w:ind w:left="1418" w:hanging="284"/>
        <w:rPr>
          <w:color w:val="auto"/>
        </w:rPr>
      </w:pPr>
      <w:r w:rsidRPr="00CD6B86">
        <w:rPr>
          <w:color w:val="auto"/>
        </w:rPr>
        <w:t xml:space="preserve">O </w:t>
      </w:r>
      <w:r w:rsidR="007C35AA" w:rsidRPr="00CD6B86">
        <w:rPr>
          <w:color w:val="auto"/>
        </w:rPr>
        <w:t>ator aciona a opção "Impressão"</w:t>
      </w:r>
      <w:r w:rsidR="00205E82" w:rsidRPr="00205E82">
        <w:rPr>
          <w:color w:val="auto"/>
        </w:rPr>
        <w:t>.</w:t>
      </w:r>
    </w:p>
    <w:p w:rsidR="007C35AA" w:rsidRPr="00CD6B86" w:rsidRDefault="007C35AA" w:rsidP="007C35AA">
      <w:pPr>
        <w:pStyle w:val="FluxoAlternativoNvel2"/>
        <w:numPr>
          <w:ilvl w:val="0"/>
          <w:numId w:val="11"/>
        </w:numPr>
        <w:tabs>
          <w:tab w:val="clear" w:pos="2268"/>
        </w:tabs>
        <w:spacing w:before="0" w:after="0"/>
        <w:ind w:left="1418" w:hanging="284"/>
        <w:rPr>
          <w:color w:val="auto"/>
        </w:rPr>
      </w:pPr>
      <w:r w:rsidRPr="00CD6B86">
        <w:rPr>
          <w:color w:val="auto"/>
        </w:rPr>
        <w:t>O ator visualiza os dados cadastrados</w:t>
      </w:r>
      <w:r w:rsidR="00946740" w:rsidRPr="00CD6B86">
        <w:rPr>
          <w:color w:val="auto"/>
        </w:rPr>
        <w:t xml:space="preserve"> e imprime</w:t>
      </w:r>
      <w:r w:rsidR="00205E82" w:rsidRPr="00205E82">
        <w:rPr>
          <w:color w:val="auto"/>
        </w:rPr>
        <w:t>.</w:t>
      </w:r>
      <w:r w:rsidRPr="00CD6B86">
        <w:rPr>
          <w:color w:val="auto"/>
        </w:rPr>
        <w:t xml:space="preserve"> </w:t>
      </w:r>
    </w:p>
    <w:p w:rsidR="009A42DA" w:rsidRPr="00C33C12" w:rsidRDefault="007C35AA" w:rsidP="00C33C12">
      <w:pPr>
        <w:pStyle w:val="FluxoAlternativoNvel2"/>
        <w:numPr>
          <w:ilvl w:val="0"/>
          <w:numId w:val="11"/>
        </w:numPr>
        <w:tabs>
          <w:tab w:val="clear" w:pos="2268"/>
        </w:tabs>
        <w:spacing w:before="0" w:after="0"/>
        <w:ind w:left="1418" w:hanging="284"/>
        <w:rPr>
          <w:color w:val="auto"/>
        </w:rPr>
      </w:pPr>
      <w:r w:rsidRPr="009A42DA">
        <w:rPr>
          <w:color w:val="auto"/>
        </w:rPr>
        <w:t xml:space="preserve">O sistema retorna ao passo </w:t>
      </w:r>
      <w:r w:rsidR="00205E82">
        <w:rPr>
          <w:color w:val="auto"/>
        </w:rPr>
        <w:t>6</w:t>
      </w:r>
      <w:r w:rsidRPr="009A42DA">
        <w:rPr>
          <w:color w:val="auto"/>
        </w:rPr>
        <w:t xml:space="preserve"> do fluxo básico.</w:t>
      </w:r>
    </w:p>
    <w:p w:rsidR="00561833" w:rsidRDefault="00561833" w:rsidP="00561833">
      <w:pPr>
        <w:pStyle w:val="FluxoAlternativoNvel2"/>
        <w:tabs>
          <w:tab w:val="clear" w:pos="2268"/>
        </w:tabs>
        <w:spacing w:before="0" w:after="0"/>
        <w:rPr>
          <w:color w:val="auto"/>
        </w:rPr>
      </w:pPr>
    </w:p>
    <w:p w:rsidR="00177937" w:rsidRDefault="00177937" w:rsidP="00AF4164">
      <w:pPr>
        <w:pStyle w:val="STJNvel1"/>
        <w:numPr>
          <w:ilvl w:val="0"/>
          <w:numId w:val="1"/>
        </w:numPr>
        <w:tabs>
          <w:tab w:val="clear" w:pos="360"/>
          <w:tab w:val="num" w:pos="426"/>
        </w:tabs>
        <w:ind w:left="426" w:hanging="426"/>
        <w:rPr>
          <w:color w:val="auto"/>
        </w:rPr>
      </w:pPr>
      <w:bookmarkStart w:id="11" w:name="_Toc392075645"/>
      <w:r w:rsidRPr="0073491E">
        <w:t>FLUXOS</w:t>
      </w:r>
      <w:r>
        <w:rPr>
          <w:color w:val="auto"/>
        </w:rPr>
        <w:t xml:space="preserve"> DE EXCEÇÃO</w:t>
      </w:r>
      <w:bookmarkEnd w:id="11"/>
    </w:p>
    <w:p w:rsidR="000167BC" w:rsidRDefault="006623FE" w:rsidP="001726C0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12" w:name="_Ref392075098"/>
      <w:r>
        <w:rPr>
          <w:i w:val="0"/>
        </w:rPr>
        <w:t>Nenhum registro encontrado</w:t>
      </w:r>
      <w:bookmarkEnd w:id="12"/>
    </w:p>
    <w:p w:rsidR="007C665B" w:rsidRPr="008C3523" w:rsidRDefault="007C665B" w:rsidP="007C665B">
      <w:pPr>
        <w:pStyle w:val="FluxoExceo"/>
        <w:numPr>
          <w:ilvl w:val="0"/>
          <w:numId w:val="0"/>
        </w:numPr>
        <w:ind w:left="851"/>
        <w:rPr>
          <w:i w:val="0"/>
        </w:rPr>
      </w:pPr>
    </w:p>
    <w:p w:rsidR="006623FE" w:rsidRPr="006623FE" w:rsidRDefault="007C665B" w:rsidP="006623FE">
      <w:pPr>
        <w:pStyle w:val="FluxoExceo"/>
        <w:numPr>
          <w:ilvl w:val="1"/>
          <w:numId w:val="5"/>
        </w:numPr>
        <w:ind w:left="1418"/>
        <w:rPr>
          <w:b w:val="0"/>
          <w:i w:val="0"/>
        </w:rPr>
      </w:pPr>
      <w:r>
        <w:rPr>
          <w:b w:val="0"/>
          <w:i w:val="0"/>
        </w:rPr>
        <w:t xml:space="preserve">O </w:t>
      </w:r>
      <w:r w:rsidR="006623FE" w:rsidRPr="006623FE">
        <w:rPr>
          <w:b w:val="0"/>
          <w:i w:val="0"/>
        </w:rPr>
        <w:t xml:space="preserve">sistema não encontra nenhum </w:t>
      </w:r>
      <w:r w:rsidR="00CD6B86">
        <w:rPr>
          <w:b w:val="0"/>
          <w:i w:val="0"/>
        </w:rPr>
        <w:t>registro</w:t>
      </w:r>
      <w:r w:rsidR="00205E82" w:rsidRPr="00205E82">
        <w:rPr>
          <w:b w:val="0"/>
          <w:i w:val="0"/>
        </w:rPr>
        <w:t>.</w:t>
      </w:r>
    </w:p>
    <w:p w:rsidR="006623FE" w:rsidRPr="006623FE" w:rsidRDefault="006623FE" w:rsidP="006623FE">
      <w:pPr>
        <w:pStyle w:val="FluxoExceo"/>
        <w:numPr>
          <w:ilvl w:val="1"/>
          <w:numId w:val="5"/>
        </w:numPr>
        <w:ind w:left="1418"/>
        <w:rPr>
          <w:b w:val="0"/>
          <w:i w:val="0"/>
        </w:rPr>
      </w:pPr>
      <w:r w:rsidRPr="006623FE">
        <w:rPr>
          <w:b w:val="0"/>
          <w:i w:val="0"/>
        </w:rPr>
        <w:t>O sistema apresenta a mensagem</w:t>
      </w:r>
      <w:r w:rsidR="00205E82" w:rsidRPr="00205E82">
        <w:rPr>
          <w:b w:val="0"/>
          <w:i w:val="0"/>
        </w:rPr>
        <w:t>.</w:t>
      </w:r>
      <w:r w:rsidRPr="006623FE">
        <w:rPr>
          <w:b w:val="0"/>
          <w:i w:val="0"/>
        </w:rPr>
        <w:t xml:space="preserve"> </w:t>
      </w:r>
      <w:r>
        <w:rPr>
          <w:i w:val="0"/>
        </w:rPr>
        <w:t>[</w:t>
      </w:r>
      <w:r w:rsidR="00CD6B86">
        <w:rPr>
          <w:i w:val="0"/>
        </w:rPr>
        <w:t>MSG</w:t>
      </w:r>
      <w:r>
        <w:rPr>
          <w:i w:val="0"/>
        </w:rPr>
        <w:t>010</w:t>
      </w:r>
      <w:r w:rsidRPr="006623FE">
        <w:rPr>
          <w:i w:val="0"/>
        </w:rPr>
        <w:t>]</w:t>
      </w:r>
    </w:p>
    <w:p w:rsidR="006623FE" w:rsidRPr="006623FE" w:rsidRDefault="006623FE" w:rsidP="006623FE">
      <w:pPr>
        <w:pStyle w:val="FluxoExceo"/>
        <w:numPr>
          <w:ilvl w:val="1"/>
          <w:numId w:val="5"/>
        </w:numPr>
        <w:ind w:left="1418"/>
        <w:rPr>
          <w:b w:val="0"/>
          <w:i w:val="0"/>
        </w:rPr>
      </w:pPr>
      <w:r w:rsidRPr="006623FE">
        <w:rPr>
          <w:b w:val="0"/>
          <w:i w:val="0"/>
        </w:rPr>
        <w:t xml:space="preserve">O sistema retorna </w:t>
      </w:r>
      <w:r>
        <w:rPr>
          <w:b w:val="0"/>
          <w:i w:val="0"/>
        </w:rPr>
        <w:t>ao</w:t>
      </w:r>
      <w:r w:rsidRPr="006623FE">
        <w:rPr>
          <w:b w:val="0"/>
          <w:i w:val="0"/>
        </w:rPr>
        <w:t xml:space="preserve"> passo</w:t>
      </w:r>
      <w:r w:rsidR="001E4A17">
        <w:rPr>
          <w:b w:val="0"/>
          <w:i w:val="0"/>
        </w:rPr>
        <w:t xml:space="preserve"> </w:t>
      </w:r>
      <w:r w:rsidR="00205E82">
        <w:rPr>
          <w:b w:val="0"/>
          <w:i w:val="0"/>
        </w:rPr>
        <w:t>6</w:t>
      </w:r>
      <w:r w:rsidR="007C665B">
        <w:rPr>
          <w:b w:val="0"/>
          <w:i w:val="0"/>
        </w:rPr>
        <w:t xml:space="preserve"> </w:t>
      </w:r>
      <w:r w:rsidRPr="006623FE">
        <w:rPr>
          <w:b w:val="0"/>
          <w:i w:val="0"/>
        </w:rPr>
        <w:t>do fluxo básico.</w:t>
      </w:r>
    </w:p>
    <w:p w:rsidR="006623FE" w:rsidRPr="00037C2C" w:rsidRDefault="006623FE" w:rsidP="006623FE">
      <w:pPr>
        <w:pStyle w:val="FluxoExceo"/>
        <w:numPr>
          <w:ilvl w:val="0"/>
          <w:numId w:val="0"/>
        </w:numPr>
        <w:rPr>
          <w:rFonts w:cs="Arial"/>
          <w:i w:val="0"/>
          <w:iCs/>
        </w:rPr>
      </w:pPr>
    </w:p>
    <w:p w:rsidR="002B5CA1" w:rsidRDefault="002B5CA1" w:rsidP="00AF4164">
      <w:pPr>
        <w:pStyle w:val="STJNvel1"/>
        <w:numPr>
          <w:ilvl w:val="0"/>
          <w:numId w:val="1"/>
        </w:numPr>
        <w:tabs>
          <w:tab w:val="clear" w:pos="360"/>
          <w:tab w:val="num" w:pos="426"/>
        </w:tabs>
        <w:ind w:left="426" w:hanging="426"/>
      </w:pPr>
      <w:bookmarkStart w:id="13" w:name="_GoBack"/>
      <w:bookmarkStart w:id="14" w:name="_Toc392075646"/>
      <w:bookmarkEnd w:id="13"/>
      <w:r>
        <w:t>PONTOS DE INCLUSÃO</w:t>
      </w:r>
      <w:bookmarkEnd w:id="14"/>
    </w:p>
    <w:p w:rsidR="002B5CA1" w:rsidRDefault="002B5CA1" w:rsidP="00456213">
      <w:pPr>
        <w:pStyle w:val="PargrafodaLista"/>
        <w:ind w:left="426"/>
        <w:jc w:val="both"/>
        <w:rPr>
          <w:rFonts w:cs="Arial"/>
          <w:bCs/>
          <w:sz w:val="20"/>
        </w:rPr>
      </w:pPr>
      <w:r w:rsidRPr="007B2880">
        <w:rPr>
          <w:rFonts w:cs="Arial"/>
          <w:bCs/>
          <w:sz w:val="20"/>
        </w:rPr>
        <w:t>Não se aplica.</w:t>
      </w:r>
    </w:p>
    <w:p w:rsidR="00D84CA6" w:rsidRPr="007B2880" w:rsidRDefault="00D84CA6" w:rsidP="002B5CA1">
      <w:pPr>
        <w:pStyle w:val="PargrafodaLista"/>
        <w:jc w:val="both"/>
        <w:rPr>
          <w:rFonts w:cs="Arial"/>
          <w:bCs/>
          <w:sz w:val="20"/>
        </w:rPr>
      </w:pPr>
    </w:p>
    <w:p w:rsidR="002B5CA1" w:rsidRDefault="002B5CA1" w:rsidP="002B5CA1">
      <w:pPr>
        <w:jc w:val="both"/>
        <w:rPr>
          <w:rFonts w:cs="Arial"/>
          <w:b/>
          <w:bCs/>
          <w:sz w:val="20"/>
        </w:rPr>
      </w:pPr>
    </w:p>
    <w:p w:rsidR="008E694D" w:rsidRDefault="008E694D" w:rsidP="000D66D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  <w:ind w:left="709" w:hanging="709"/>
      </w:pPr>
      <w:bookmarkStart w:id="15" w:name="_Toc392075647"/>
      <w:r>
        <w:t>PONTOS DE EXTENSÃO</w:t>
      </w:r>
      <w:bookmarkStart w:id="16" w:name="_Ref385256722"/>
      <w:bookmarkEnd w:id="15"/>
    </w:p>
    <w:bookmarkEnd w:id="16"/>
    <w:p w:rsidR="000D66DE" w:rsidRPr="00456213" w:rsidRDefault="000D66DE" w:rsidP="00456213">
      <w:pPr>
        <w:pStyle w:val="PargrafodaLista"/>
        <w:ind w:left="426"/>
        <w:jc w:val="both"/>
        <w:rPr>
          <w:rFonts w:cs="Arial"/>
          <w:bCs/>
          <w:sz w:val="20"/>
        </w:rPr>
      </w:pPr>
      <w:r w:rsidRPr="00456213">
        <w:rPr>
          <w:rFonts w:cs="Arial"/>
          <w:bCs/>
          <w:sz w:val="20"/>
        </w:rPr>
        <w:t>Não se aplica.</w:t>
      </w:r>
    </w:p>
    <w:p w:rsidR="00D84CA6" w:rsidRPr="007B2880" w:rsidRDefault="00D84CA6" w:rsidP="002B5CA1">
      <w:pPr>
        <w:pStyle w:val="PargrafodaLista"/>
        <w:jc w:val="both"/>
        <w:rPr>
          <w:rFonts w:cs="Arial"/>
          <w:bCs/>
          <w:sz w:val="20"/>
        </w:rPr>
      </w:pPr>
    </w:p>
    <w:p w:rsidR="00A55530" w:rsidRPr="000167BC" w:rsidRDefault="00A55530">
      <w:pPr>
        <w:rPr>
          <w:rFonts w:cs="Arial"/>
          <w:b/>
          <w:bCs/>
          <w:sz w:val="20"/>
        </w:rPr>
      </w:pPr>
    </w:p>
    <w:p w:rsidR="00177937" w:rsidRDefault="00177937" w:rsidP="000D66DE">
      <w:pPr>
        <w:pStyle w:val="STJNvel1"/>
        <w:numPr>
          <w:ilvl w:val="0"/>
          <w:numId w:val="1"/>
        </w:numPr>
        <w:tabs>
          <w:tab w:val="left" w:pos="426"/>
        </w:tabs>
      </w:pPr>
      <w:bookmarkStart w:id="17" w:name="_Toc392075648"/>
      <w:r>
        <w:t>FREQ</w:t>
      </w:r>
      <w:r w:rsidR="00225D6F">
        <w:t>U</w:t>
      </w:r>
      <w:r>
        <w:t>ÊNCIA DE OCORRÊNCIA</w:t>
      </w:r>
      <w:bookmarkEnd w:id="17"/>
    </w:p>
    <w:p w:rsidR="002C7683" w:rsidRPr="002C7683" w:rsidRDefault="002C7683" w:rsidP="002C7683">
      <w:pPr>
        <w:jc w:val="both"/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      </w:t>
      </w:r>
      <w:r w:rsidRPr="002C7683">
        <w:rPr>
          <w:rFonts w:cs="Arial"/>
          <w:bCs/>
          <w:sz w:val="20"/>
        </w:rPr>
        <w:t>Não se aplica.</w:t>
      </w:r>
    </w:p>
    <w:p w:rsidR="00D84CA6" w:rsidRPr="000167BC" w:rsidRDefault="00D84CA6" w:rsidP="000167BC">
      <w:pPr>
        <w:ind w:left="360"/>
        <w:rPr>
          <w:rFonts w:cs="Arial"/>
          <w:sz w:val="20"/>
        </w:rPr>
      </w:pPr>
    </w:p>
    <w:p w:rsidR="004A36FB" w:rsidRDefault="004A36FB" w:rsidP="000D66DE">
      <w:pPr>
        <w:pStyle w:val="STJNvel1"/>
        <w:numPr>
          <w:ilvl w:val="0"/>
          <w:numId w:val="1"/>
        </w:numPr>
        <w:tabs>
          <w:tab w:val="left" w:pos="426"/>
        </w:tabs>
      </w:pPr>
      <w:bookmarkStart w:id="18" w:name="_Toc125373395"/>
      <w:bookmarkStart w:id="19" w:name="_Toc392075649"/>
      <w:r>
        <w:t>REFERÊNCIAS</w:t>
      </w:r>
      <w:bookmarkEnd w:id="18"/>
      <w:bookmarkEnd w:id="19"/>
    </w:p>
    <w:p w:rsidR="00205E82" w:rsidRDefault="004A36FB" w:rsidP="00205E82">
      <w:pPr>
        <w:ind w:firstLine="360"/>
        <w:rPr>
          <w:rFonts w:cs="Arial"/>
          <w:sz w:val="20"/>
        </w:rPr>
      </w:pPr>
      <w:r w:rsidRPr="00DC28EE">
        <w:rPr>
          <w:rFonts w:cs="Arial"/>
          <w:sz w:val="20"/>
        </w:rPr>
        <w:t>-</w:t>
      </w:r>
      <w:r>
        <w:rPr>
          <w:rFonts w:cs="Arial"/>
          <w:sz w:val="20"/>
        </w:rPr>
        <w:t xml:space="preserve"> </w:t>
      </w:r>
      <w:r w:rsidR="00205E82">
        <w:rPr>
          <w:rFonts w:cs="Arial"/>
          <w:sz w:val="20"/>
        </w:rPr>
        <w:t>Documento de Visão - Versão 1.00</w:t>
      </w:r>
    </w:p>
    <w:p w:rsidR="00205E82" w:rsidRDefault="00205E82" w:rsidP="00205E82">
      <w:pPr>
        <w:ind w:firstLine="360"/>
        <w:rPr>
          <w:rFonts w:cs="Arial"/>
          <w:sz w:val="20"/>
        </w:rPr>
      </w:pPr>
      <w:r>
        <w:rPr>
          <w:rFonts w:cs="Arial"/>
          <w:sz w:val="20"/>
        </w:rPr>
        <w:t xml:space="preserve">- Glossário - Versão </w:t>
      </w:r>
      <w:r w:rsidR="004A78AF">
        <w:rPr>
          <w:rFonts w:cs="Arial"/>
          <w:sz w:val="20"/>
        </w:rPr>
        <w:t>1</w:t>
      </w:r>
      <w:r>
        <w:rPr>
          <w:rFonts w:cs="Arial"/>
          <w:sz w:val="20"/>
        </w:rPr>
        <w:t>.0</w:t>
      </w:r>
      <w:r w:rsidR="004A78AF">
        <w:rPr>
          <w:rFonts w:cs="Arial"/>
          <w:sz w:val="20"/>
        </w:rPr>
        <w:t>0</w:t>
      </w:r>
    </w:p>
    <w:p w:rsidR="00205E82" w:rsidRPr="004D20D3" w:rsidRDefault="00205E82" w:rsidP="00205E82">
      <w:pPr>
        <w:ind w:left="360"/>
        <w:rPr>
          <w:rFonts w:cs="Arial"/>
          <w:color w:val="auto"/>
          <w:sz w:val="20"/>
        </w:rPr>
      </w:pPr>
      <w:r>
        <w:rPr>
          <w:rFonts w:cs="Arial"/>
          <w:sz w:val="20"/>
        </w:rPr>
        <w:t xml:space="preserve">- </w:t>
      </w:r>
      <w:r w:rsidRPr="00D1044C">
        <w:rPr>
          <w:rFonts w:cs="Arial"/>
          <w:sz w:val="20"/>
        </w:rPr>
        <w:t xml:space="preserve">Documento de Especificação </w:t>
      </w:r>
      <w:r w:rsidRPr="00D1044C">
        <w:rPr>
          <w:noProof/>
          <w:sz w:val="20"/>
        </w:rPr>
        <w:t xml:space="preserve">de Tela </w:t>
      </w:r>
      <w:r>
        <w:rPr>
          <w:noProof/>
          <w:sz w:val="20"/>
        </w:rPr>
        <w:t xml:space="preserve">Consultar </w:t>
      </w:r>
      <w:r w:rsidRPr="004D20D3">
        <w:rPr>
          <w:noProof/>
          <w:color w:val="auto"/>
          <w:sz w:val="20"/>
        </w:rPr>
        <w:t>Manifestação</w:t>
      </w:r>
      <w:r>
        <w:rPr>
          <w:noProof/>
          <w:color w:val="auto"/>
          <w:sz w:val="20"/>
        </w:rPr>
        <w:t xml:space="preserve"> - </w:t>
      </w:r>
      <w:r w:rsidRPr="004D20D3">
        <w:rPr>
          <w:noProof/>
          <w:color w:val="auto"/>
          <w:sz w:val="20"/>
        </w:rPr>
        <w:t xml:space="preserve">Versão </w:t>
      </w:r>
      <w:r w:rsidR="004A78AF">
        <w:rPr>
          <w:noProof/>
          <w:color w:val="auto"/>
          <w:sz w:val="20"/>
        </w:rPr>
        <w:t>1</w:t>
      </w:r>
      <w:r w:rsidRPr="004D20D3">
        <w:rPr>
          <w:noProof/>
          <w:color w:val="auto"/>
          <w:sz w:val="20"/>
        </w:rPr>
        <w:t>.0</w:t>
      </w:r>
      <w:r w:rsidR="004A78AF">
        <w:rPr>
          <w:noProof/>
          <w:color w:val="auto"/>
          <w:sz w:val="20"/>
        </w:rPr>
        <w:t>0</w:t>
      </w:r>
    </w:p>
    <w:p w:rsidR="00205E82" w:rsidRPr="004D20D3" w:rsidRDefault="00205E82" w:rsidP="00205E82">
      <w:pPr>
        <w:ind w:left="360"/>
        <w:rPr>
          <w:rFonts w:cs="Arial"/>
          <w:color w:val="auto"/>
          <w:sz w:val="20"/>
        </w:rPr>
      </w:pPr>
      <w:r w:rsidRPr="004D20D3">
        <w:rPr>
          <w:rFonts w:cs="Arial"/>
          <w:color w:val="auto"/>
          <w:sz w:val="20"/>
        </w:rPr>
        <w:t xml:space="preserve">- </w:t>
      </w:r>
      <w:r w:rsidRPr="00776042">
        <w:rPr>
          <w:rFonts w:cs="Arial"/>
          <w:sz w:val="20"/>
        </w:rPr>
        <w:t>Documento</w:t>
      </w:r>
      <w:r w:rsidRPr="004D20D3">
        <w:rPr>
          <w:rFonts w:cs="Arial"/>
          <w:color w:val="auto"/>
          <w:sz w:val="20"/>
        </w:rPr>
        <w:t xml:space="preserve"> de mensagem</w:t>
      </w:r>
      <w:r>
        <w:rPr>
          <w:rFonts w:cs="Arial"/>
          <w:color w:val="auto"/>
          <w:sz w:val="20"/>
        </w:rPr>
        <w:t xml:space="preserve"> - </w:t>
      </w:r>
      <w:r w:rsidRPr="004D20D3">
        <w:rPr>
          <w:noProof/>
          <w:color w:val="auto"/>
          <w:sz w:val="20"/>
        </w:rPr>
        <w:t xml:space="preserve">Versão </w:t>
      </w:r>
      <w:r w:rsidR="004A78AF">
        <w:rPr>
          <w:noProof/>
          <w:color w:val="auto"/>
          <w:sz w:val="20"/>
        </w:rPr>
        <w:t>1</w:t>
      </w:r>
      <w:r w:rsidRPr="004D20D3">
        <w:rPr>
          <w:noProof/>
          <w:color w:val="auto"/>
          <w:sz w:val="20"/>
        </w:rPr>
        <w:t>.0</w:t>
      </w:r>
      <w:r w:rsidR="004A78AF">
        <w:rPr>
          <w:noProof/>
          <w:color w:val="auto"/>
          <w:sz w:val="20"/>
        </w:rPr>
        <w:t>0</w:t>
      </w:r>
    </w:p>
    <w:p w:rsidR="00205E82" w:rsidRDefault="00205E82" w:rsidP="00205E82">
      <w:pPr>
        <w:ind w:left="360"/>
        <w:rPr>
          <w:noProof/>
          <w:color w:val="auto"/>
          <w:sz w:val="20"/>
        </w:rPr>
      </w:pPr>
      <w:r w:rsidRPr="004D20D3">
        <w:rPr>
          <w:rFonts w:cs="Arial"/>
          <w:color w:val="auto"/>
          <w:sz w:val="20"/>
        </w:rPr>
        <w:t xml:space="preserve">- Documento de Regra de Negócios </w:t>
      </w:r>
      <w:r>
        <w:rPr>
          <w:rFonts w:cs="Arial"/>
          <w:color w:val="auto"/>
          <w:sz w:val="20"/>
        </w:rPr>
        <w:t xml:space="preserve">- </w:t>
      </w:r>
      <w:r w:rsidRPr="004D20D3">
        <w:rPr>
          <w:noProof/>
          <w:color w:val="auto"/>
          <w:sz w:val="20"/>
        </w:rPr>
        <w:t xml:space="preserve">Versão </w:t>
      </w:r>
      <w:r w:rsidR="004A78AF">
        <w:rPr>
          <w:noProof/>
          <w:color w:val="auto"/>
          <w:sz w:val="20"/>
        </w:rPr>
        <w:t>1</w:t>
      </w:r>
      <w:r w:rsidRPr="004D20D3">
        <w:rPr>
          <w:noProof/>
          <w:color w:val="auto"/>
          <w:sz w:val="20"/>
        </w:rPr>
        <w:t>.0</w:t>
      </w:r>
      <w:r w:rsidR="004A78AF">
        <w:rPr>
          <w:noProof/>
          <w:color w:val="auto"/>
          <w:sz w:val="20"/>
        </w:rPr>
        <w:t>0</w:t>
      </w:r>
    </w:p>
    <w:p w:rsidR="004A36FB" w:rsidRDefault="004A36FB" w:rsidP="00205E82">
      <w:pPr>
        <w:ind w:left="360"/>
        <w:rPr>
          <w:noProof/>
          <w:color w:val="auto"/>
          <w:sz w:val="20"/>
        </w:rPr>
      </w:pPr>
    </w:p>
    <w:p w:rsidR="004A36FB" w:rsidRDefault="004A36FB" w:rsidP="000D66DE">
      <w:pPr>
        <w:pStyle w:val="STJNvel1"/>
        <w:numPr>
          <w:ilvl w:val="0"/>
          <w:numId w:val="1"/>
        </w:numPr>
        <w:tabs>
          <w:tab w:val="left" w:pos="426"/>
        </w:tabs>
      </w:pPr>
      <w:bookmarkStart w:id="20" w:name="_Toc392075650"/>
      <w:r>
        <w:t>REFERÊNCIAS BIBLIOGRÁFICAS</w:t>
      </w:r>
      <w:bookmarkEnd w:id="20"/>
    </w:p>
    <w:p w:rsidR="004A36FB" w:rsidRDefault="004A36FB" w:rsidP="004A36FB"/>
    <w:p w:rsidR="004A36FB" w:rsidRDefault="004A36FB" w:rsidP="004A36FB">
      <w:pPr>
        <w:rPr>
          <w:sz w:val="20"/>
        </w:rPr>
      </w:pPr>
      <w:r w:rsidRPr="00170DB7">
        <w:rPr>
          <w:sz w:val="20"/>
        </w:rPr>
        <w:t>Utilizando UML e Padrões (</w:t>
      </w:r>
      <w:proofErr w:type="spellStart"/>
      <w:r w:rsidRPr="00170DB7">
        <w:rPr>
          <w:sz w:val="20"/>
        </w:rPr>
        <w:t>Craig</w:t>
      </w:r>
      <w:proofErr w:type="spellEnd"/>
      <w:r w:rsidRPr="00170DB7">
        <w:rPr>
          <w:sz w:val="20"/>
        </w:rPr>
        <w:t xml:space="preserve"> </w:t>
      </w:r>
      <w:proofErr w:type="spellStart"/>
      <w:r w:rsidRPr="00170DB7">
        <w:rPr>
          <w:sz w:val="20"/>
        </w:rPr>
        <w:t>Larman</w:t>
      </w:r>
      <w:proofErr w:type="spellEnd"/>
      <w:r w:rsidRPr="00170DB7">
        <w:rPr>
          <w:sz w:val="20"/>
        </w:rPr>
        <w:t>, 2</w:t>
      </w:r>
      <w:r w:rsidRPr="00170DB7">
        <w:rPr>
          <w:sz w:val="20"/>
          <w:vertAlign w:val="superscript"/>
        </w:rPr>
        <w:t>a</w:t>
      </w:r>
      <w:r w:rsidRPr="00170DB7">
        <w:rPr>
          <w:sz w:val="20"/>
        </w:rPr>
        <w:t xml:space="preserve">. Edição, Editora </w:t>
      </w:r>
      <w:proofErr w:type="spellStart"/>
      <w:r w:rsidRPr="00170DB7">
        <w:rPr>
          <w:sz w:val="20"/>
        </w:rPr>
        <w:t>Bookman</w:t>
      </w:r>
      <w:proofErr w:type="spellEnd"/>
      <w:r w:rsidRPr="00170DB7">
        <w:rPr>
          <w:sz w:val="20"/>
        </w:rPr>
        <w:t>, Capítulo 6).</w:t>
      </w:r>
    </w:p>
    <w:p w:rsidR="00205E82" w:rsidRDefault="00205E82" w:rsidP="004A36FB">
      <w:pPr>
        <w:rPr>
          <w:sz w:val="20"/>
        </w:rPr>
        <w:sectPr w:rsidR="00205E82" w:rsidSect="00520B30">
          <w:footerReference w:type="default" r:id="rId10"/>
          <w:pgSz w:w="11907" w:h="16840" w:code="9"/>
          <w:pgMar w:top="1418" w:right="567" w:bottom="1418" w:left="1418" w:header="720" w:footer="720" w:gutter="0"/>
          <w:pgNumType w:start="2"/>
          <w:cols w:space="720"/>
          <w:docGrid w:linePitch="326"/>
        </w:sectPr>
      </w:pPr>
    </w:p>
    <w:p w:rsidR="00205E82" w:rsidRDefault="00205E82" w:rsidP="004A36FB">
      <w:pPr>
        <w:rPr>
          <w:sz w:val="20"/>
        </w:rPr>
      </w:pPr>
    </w:p>
    <w:p w:rsidR="004A36FB" w:rsidRDefault="004A36FB" w:rsidP="009C09C6">
      <w:pPr>
        <w:pStyle w:val="STJNvel1"/>
        <w:numPr>
          <w:ilvl w:val="0"/>
          <w:numId w:val="1"/>
        </w:numPr>
        <w:tabs>
          <w:tab w:val="clear" w:pos="360"/>
          <w:tab w:val="num" w:pos="426"/>
        </w:tabs>
      </w:pPr>
      <w:bookmarkStart w:id="21" w:name="_Toc388262698"/>
      <w:bookmarkStart w:id="22" w:name="_Toc392075651"/>
      <w:r>
        <w:t>ASSINATURAS</w:t>
      </w:r>
      <w:bookmarkEnd w:id="21"/>
      <w:bookmarkEnd w:id="22"/>
    </w:p>
    <w:p w:rsidR="004A36FB" w:rsidRDefault="004A36FB" w:rsidP="004A36FB"/>
    <w:p w:rsidR="004A36FB" w:rsidRPr="00225D6F" w:rsidRDefault="004A36FB" w:rsidP="004A36FB">
      <w:pPr>
        <w:pStyle w:val="CTMISCorpo1"/>
        <w:rPr>
          <w:sz w:val="20"/>
        </w:rPr>
      </w:pPr>
      <w:r w:rsidRPr="00225D6F">
        <w:rPr>
          <w:sz w:val="20"/>
        </w:rPr>
        <w:t>Concordam com conteúdo deste documento:</w:t>
      </w:r>
    </w:p>
    <w:p w:rsidR="004A36FB" w:rsidRPr="00225D6F" w:rsidRDefault="004A36FB" w:rsidP="004A36FB">
      <w:pPr>
        <w:pStyle w:val="CTMISCorpo1"/>
        <w:rPr>
          <w:sz w:val="20"/>
        </w:rPr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C33C12" w:rsidRPr="00170DB7" w:rsidTr="00C05837">
        <w:trPr>
          <w:cantSplit/>
          <w:trHeight w:val="1032"/>
        </w:trPr>
        <w:tc>
          <w:tcPr>
            <w:tcW w:w="4932" w:type="dxa"/>
          </w:tcPr>
          <w:p w:rsidR="00C33C12" w:rsidRPr="0022550D" w:rsidRDefault="00C33C12" w:rsidP="00C05837">
            <w:pPr>
              <w:pStyle w:val="CTMISTabela"/>
              <w:jc w:val="center"/>
            </w:pPr>
          </w:p>
          <w:p w:rsidR="00C33C12" w:rsidRPr="0022550D" w:rsidRDefault="00C33C12" w:rsidP="00C05837">
            <w:pPr>
              <w:pStyle w:val="CTMISTabela"/>
              <w:jc w:val="center"/>
            </w:pPr>
            <w:r w:rsidRPr="0022550D">
              <w:t>Data: ___/___/_____</w:t>
            </w:r>
          </w:p>
          <w:p w:rsidR="00C33C12" w:rsidRPr="0022550D" w:rsidRDefault="00C33C12" w:rsidP="00C05837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C33C12" w:rsidRPr="0022550D" w:rsidRDefault="00C33C12" w:rsidP="00C05837">
            <w:pPr>
              <w:pStyle w:val="CTMISTabela"/>
              <w:jc w:val="center"/>
            </w:pPr>
          </w:p>
          <w:p w:rsidR="00C33C12" w:rsidRPr="0022550D" w:rsidRDefault="00C33C12" w:rsidP="00C05837">
            <w:pPr>
              <w:pStyle w:val="CTMISTabela"/>
              <w:jc w:val="center"/>
            </w:pPr>
            <w:r w:rsidRPr="0022550D">
              <w:t>Data: ___/___/_____</w:t>
            </w:r>
          </w:p>
          <w:p w:rsidR="00C33C12" w:rsidRPr="0022550D" w:rsidRDefault="00C33C12" w:rsidP="00C05837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C33C12" w:rsidRPr="009C447B" w:rsidRDefault="00C33C12" w:rsidP="00C05837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C33C12" w:rsidRPr="009C447B" w:rsidRDefault="00C33C12" w:rsidP="00C05837">
            <w:pPr>
              <w:pStyle w:val="CTMISTabela"/>
              <w:jc w:val="center"/>
            </w:pPr>
          </w:p>
        </w:tc>
      </w:tr>
      <w:tr w:rsidR="00C33C12" w:rsidRPr="00170DB7" w:rsidTr="00C05837">
        <w:trPr>
          <w:cantSplit/>
          <w:trHeight w:val="679"/>
        </w:trPr>
        <w:tc>
          <w:tcPr>
            <w:tcW w:w="4932" w:type="dxa"/>
          </w:tcPr>
          <w:p w:rsidR="00C33C12" w:rsidRPr="00110262" w:rsidRDefault="00C33C12" w:rsidP="00110262">
            <w:pPr>
              <w:pStyle w:val="CTMISInstrues"/>
            </w:pPr>
            <w:r w:rsidRPr="00110262">
              <w:t>Thaíssa da Silveira Nascimento Matos</w:t>
            </w:r>
          </w:p>
          <w:p w:rsidR="00205E82" w:rsidRDefault="00205E82" w:rsidP="00110262">
            <w:pPr>
              <w:pStyle w:val="CTMISTabela"/>
              <w:jc w:val="center"/>
            </w:pPr>
            <w:proofErr w:type="spellStart"/>
            <w:r>
              <w:t>Requisitante</w:t>
            </w:r>
            <w:proofErr w:type="spellEnd"/>
          </w:p>
          <w:p w:rsidR="00C33C12" w:rsidRPr="00110262" w:rsidRDefault="00C33C12" w:rsidP="00110262">
            <w:pPr>
              <w:pStyle w:val="CTMISTabela"/>
              <w:jc w:val="center"/>
            </w:pPr>
            <w:proofErr w:type="spellStart"/>
            <w:r w:rsidRPr="00110262">
              <w:t>Ouvidoria</w:t>
            </w:r>
            <w:proofErr w:type="spellEnd"/>
          </w:p>
          <w:p w:rsidR="00C33C12" w:rsidRPr="00687F0A" w:rsidRDefault="00C33C12" w:rsidP="00C05837">
            <w:pPr>
              <w:pStyle w:val="CTMISTabela"/>
              <w:jc w:val="center"/>
            </w:pPr>
          </w:p>
          <w:p w:rsidR="00C33C12" w:rsidRPr="0022550D" w:rsidRDefault="00C33C12" w:rsidP="00C05837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C33C12" w:rsidRPr="00687F0A" w:rsidRDefault="00C33C12" w:rsidP="00C05837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C33C12" w:rsidRPr="0022550D" w:rsidRDefault="00C33C12" w:rsidP="00C05837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C33C12" w:rsidRPr="0022550D" w:rsidRDefault="00C33C12" w:rsidP="00C05837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C33C12" w:rsidRPr="0022550D" w:rsidRDefault="00C33C12" w:rsidP="00C05837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C33C12" w:rsidRPr="008948AD" w:rsidRDefault="00C33C12" w:rsidP="00C05837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C33C12" w:rsidRPr="008948AD" w:rsidRDefault="00C33C12" w:rsidP="00C05837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4A36FB" w:rsidRPr="00170DB7" w:rsidRDefault="004A36FB" w:rsidP="004A36FB">
      <w:pPr>
        <w:rPr>
          <w:color w:val="auto"/>
        </w:rPr>
      </w:pPr>
    </w:p>
    <w:bookmarkEnd w:id="1"/>
    <w:p w:rsidR="00F446BB" w:rsidRDefault="00F446BB">
      <w:pPr>
        <w:rPr>
          <w:color w:val="auto"/>
        </w:rPr>
      </w:pPr>
    </w:p>
    <w:p w:rsidR="00C33C12" w:rsidRDefault="00C33C12">
      <w:pPr>
        <w:rPr>
          <w:color w:val="auto"/>
        </w:rPr>
      </w:pPr>
    </w:p>
    <w:p w:rsidR="00C33C12" w:rsidRDefault="00C33C12">
      <w:pPr>
        <w:rPr>
          <w:color w:val="auto"/>
        </w:rPr>
      </w:pPr>
    </w:p>
    <w:p w:rsidR="00C33C12" w:rsidRDefault="00C33C12">
      <w:pPr>
        <w:rPr>
          <w:color w:val="auto"/>
        </w:rPr>
      </w:pPr>
    </w:p>
    <w:p w:rsidR="00C33C12" w:rsidRDefault="00C33C12">
      <w:pPr>
        <w:rPr>
          <w:color w:val="auto"/>
        </w:rPr>
      </w:pPr>
      <w:r>
        <w:rPr>
          <w:color w:val="auto"/>
        </w:rPr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C33C12" w:rsidTr="00C05837">
        <w:trPr>
          <w:cantSplit/>
          <w:trHeight w:val="1032"/>
          <w:jc w:val="center"/>
        </w:trPr>
        <w:tc>
          <w:tcPr>
            <w:tcW w:w="4932" w:type="dxa"/>
          </w:tcPr>
          <w:p w:rsidR="00C33C12" w:rsidRDefault="00C33C12" w:rsidP="00C058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C33C12" w:rsidRDefault="00C33C12" w:rsidP="00C05837">
            <w:pPr>
              <w:pStyle w:val="CTMISTabela"/>
              <w:rPr>
                <w:lang w:val="pt-BR"/>
              </w:rPr>
            </w:pPr>
          </w:p>
        </w:tc>
      </w:tr>
      <w:tr w:rsidR="00C33C12" w:rsidTr="00C05837">
        <w:trPr>
          <w:cantSplit/>
          <w:trHeight w:val="679"/>
          <w:jc w:val="center"/>
        </w:trPr>
        <w:tc>
          <w:tcPr>
            <w:tcW w:w="4932" w:type="dxa"/>
          </w:tcPr>
          <w:p w:rsidR="00C33C12" w:rsidRDefault="00C33C12" w:rsidP="00C058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C33C12" w:rsidRDefault="00C33C12" w:rsidP="00C05837">
            <w:pPr>
              <w:pStyle w:val="CTMISTabela"/>
              <w:jc w:val="center"/>
            </w:pPr>
          </w:p>
        </w:tc>
      </w:tr>
    </w:tbl>
    <w:p w:rsidR="00C33C12" w:rsidRPr="00170DB7" w:rsidRDefault="00C33C12">
      <w:pPr>
        <w:rPr>
          <w:color w:val="auto"/>
        </w:rPr>
      </w:pPr>
    </w:p>
    <w:sectPr w:rsidR="00C33C12" w:rsidRPr="00170DB7" w:rsidSect="00520B30">
      <w:pgSz w:w="11907" w:h="16840" w:code="9"/>
      <w:pgMar w:top="1418" w:right="567" w:bottom="1418" w:left="1418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EB4" w:rsidRDefault="00843EB4">
      <w:r>
        <w:separator/>
      </w:r>
    </w:p>
  </w:endnote>
  <w:endnote w:type="continuationSeparator" w:id="0">
    <w:p w:rsidR="00843EB4" w:rsidRDefault="00843E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4A36FB">
      <w:trPr>
        <w:cantSplit/>
        <w:jc w:val="center"/>
      </w:trPr>
      <w:tc>
        <w:tcPr>
          <w:tcW w:w="8268" w:type="dxa"/>
        </w:tcPr>
        <w:p w:rsidR="005449C2" w:rsidRPr="005449C2" w:rsidRDefault="00D479B9" w:rsidP="00504BF1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5449C2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B825EA">
            <w:rPr>
              <w:noProof/>
              <w:sz w:val="20"/>
            </w:rPr>
            <w:t>sisouv_escu_uc004_consultar_manifestacao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449C2" w:rsidRPr="004A36FB" w:rsidRDefault="005449C2" w:rsidP="00504BF1">
          <w:pPr>
            <w:pStyle w:val="Rodap"/>
            <w:jc w:val="right"/>
            <w:rPr>
              <w:color w:val="auto"/>
              <w:sz w:val="20"/>
            </w:rPr>
          </w:pPr>
          <w:r w:rsidRPr="004A36FB">
            <w:rPr>
              <w:color w:val="auto"/>
              <w:sz w:val="20"/>
            </w:rPr>
            <w:t xml:space="preserve">Pág. </w:t>
          </w:r>
          <w:r w:rsidR="00D479B9" w:rsidRPr="004A36FB">
            <w:rPr>
              <w:color w:val="auto"/>
              <w:sz w:val="20"/>
            </w:rPr>
            <w:fldChar w:fldCharType="begin"/>
          </w:r>
          <w:r w:rsidRPr="004A36FB">
            <w:rPr>
              <w:color w:val="auto"/>
              <w:sz w:val="20"/>
            </w:rPr>
            <w:instrText xml:space="preserve"> PAGE </w:instrText>
          </w:r>
          <w:r w:rsidR="00D479B9" w:rsidRPr="004A36FB">
            <w:rPr>
              <w:color w:val="auto"/>
              <w:sz w:val="20"/>
            </w:rPr>
            <w:fldChar w:fldCharType="separate"/>
          </w:r>
          <w:r w:rsidR="004A78AF">
            <w:rPr>
              <w:noProof/>
              <w:color w:val="auto"/>
              <w:sz w:val="20"/>
            </w:rPr>
            <w:t>2</w:t>
          </w:r>
          <w:r w:rsidR="00D479B9" w:rsidRPr="004A36FB">
            <w:rPr>
              <w:color w:val="auto"/>
              <w:sz w:val="20"/>
            </w:rPr>
            <w:fldChar w:fldCharType="end"/>
          </w:r>
          <w:r w:rsidRPr="004A36FB">
            <w:rPr>
              <w:color w:val="auto"/>
              <w:sz w:val="20"/>
            </w:rPr>
            <w:t xml:space="preserve"> de </w:t>
          </w:r>
          <w:r w:rsidR="00D479B9" w:rsidRPr="004A36FB">
            <w:rPr>
              <w:color w:val="auto"/>
              <w:sz w:val="20"/>
            </w:rPr>
            <w:fldChar w:fldCharType="begin"/>
          </w:r>
          <w:r w:rsidRPr="004A36FB">
            <w:rPr>
              <w:color w:val="auto"/>
              <w:sz w:val="20"/>
            </w:rPr>
            <w:instrText xml:space="preserve"> NUMPAGES </w:instrText>
          </w:r>
          <w:r w:rsidR="00D479B9" w:rsidRPr="004A36FB">
            <w:rPr>
              <w:color w:val="auto"/>
              <w:sz w:val="20"/>
            </w:rPr>
            <w:fldChar w:fldCharType="separate"/>
          </w:r>
          <w:r w:rsidR="004A78AF">
            <w:rPr>
              <w:noProof/>
              <w:color w:val="auto"/>
              <w:sz w:val="20"/>
            </w:rPr>
            <w:t>6</w:t>
          </w:r>
          <w:r w:rsidR="00D479B9" w:rsidRPr="004A36FB">
            <w:rPr>
              <w:color w:val="auto"/>
              <w:sz w:val="20"/>
            </w:rPr>
            <w:fldChar w:fldCharType="end"/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EB4" w:rsidRDefault="00843EB4">
      <w:r>
        <w:separator/>
      </w:r>
    </w:p>
  </w:footnote>
  <w:footnote w:type="continuationSeparator" w:id="0">
    <w:p w:rsidR="00843EB4" w:rsidRDefault="00843E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718" w:type="pct"/>
      <w:tblInd w:w="-204" w:type="dxa"/>
      <w:tblCellMar>
        <w:left w:w="70" w:type="dxa"/>
        <w:right w:w="70" w:type="dxa"/>
      </w:tblCellMar>
      <w:tblLook w:val="0000"/>
    </w:tblPr>
    <w:tblGrid>
      <w:gridCol w:w="1438"/>
      <w:gridCol w:w="8057"/>
    </w:tblGrid>
    <w:tr w:rsidR="000141F0" w:rsidRPr="00017D2E" w:rsidTr="00067319">
      <w:trPr>
        <w:cantSplit/>
        <w:trHeight w:val="575"/>
      </w:trPr>
      <w:tc>
        <w:tcPr>
          <w:tcW w:w="757" w:type="pct"/>
          <w:vAlign w:val="center"/>
        </w:tcPr>
        <w:p w:rsidR="000141F0" w:rsidRDefault="00603B74" w:rsidP="00544664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11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43" w:type="pct"/>
          <w:vAlign w:val="center"/>
        </w:tcPr>
        <w:p w:rsidR="00205E82" w:rsidRDefault="00205E82" w:rsidP="00205E8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205E82" w:rsidRPr="003E7920" w:rsidRDefault="00205E82" w:rsidP="00205E8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Consultar Manifestaç</w:t>
          </w:r>
          <w:r w:rsidR="00D479B9" w:rsidRPr="00D479B9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4113" type="#_x0000_t202" style="position:absolute;left:0;text-align:left;margin-left:369.15pt;margin-top:4.3pt;width:68.25pt;height:18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>
                  <w:txbxContent>
                    <w:p w:rsidR="00205E82" w:rsidRPr="00EF182A" w:rsidRDefault="00D479B9" w:rsidP="00205E82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205E82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>
            <w:rPr>
              <w:b/>
              <w:bCs/>
              <w:szCs w:val="24"/>
            </w:rPr>
            <w:t>ão</w:t>
          </w:r>
        </w:p>
        <w:p w:rsidR="00205E82" w:rsidRPr="003E7920" w:rsidRDefault="00205E82" w:rsidP="00205E82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0141F0" w:rsidRPr="00017D2E" w:rsidRDefault="00D479B9" w:rsidP="00205E8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205E82" w:rsidRPr="0082015E">
              <w:rPr>
                <w:b/>
              </w:rPr>
              <w:t>SISOUV - Sistema de Ouvidoria</w:t>
            </w:r>
          </w:fldSimple>
        </w:p>
      </w:tc>
    </w:tr>
  </w:tbl>
  <w:p w:rsidR="00933FC4" w:rsidRDefault="00933FC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AC" w:rsidRDefault="00D479B9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10" type="#_x0000_t202" style="position:absolute;margin-left:428.7pt;margin-top:36.9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<v:textbox>
            <w:txbxContent>
              <w:p w:rsidR="009920F8" w:rsidRPr="00EF182A" w:rsidRDefault="00D479B9" w:rsidP="009920F8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begin"/>
                </w:r>
                <w:r w:rsidR="009920F8"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instrText xml:space="preserve"> DOCPROPERTY  "Processo STJ"  \* MERGEFORMAT </w:instrText>
                </w:r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separate"/>
                </w:r>
                <w:fldSimple w:instr=" DOCPROPERTY  ProcessoSTJ  \* MERGEFORMAT ">
                  <w:r w:rsidR="009920F8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  <w:p w:rsidR="009920F8" w:rsidRPr="00EF182A" w:rsidRDefault="009920F8" w:rsidP="009920F8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>
                  <w:rPr>
                    <w:rFonts w:ascii="Arial Narrow" w:eastAsia="Arial Unicode MS" w:hAnsi="Arial Narrow"/>
                    <w:b/>
                    <w:bCs/>
                    <w:sz w:val="16"/>
                    <w:szCs w:val="16"/>
                  </w:rPr>
                  <w:t>! Nome de propriedade do documento desconhecido.</w:t>
                </w:r>
                <w:r w:rsidR="00D479B9"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 w:rsidR="00603B74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87630</wp:posOffset>
          </wp:positionV>
          <wp:extent cx="625475" cy="551815"/>
          <wp:effectExtent l="19050" t="0" r="3175" b="0"/>
          <wp:wrapTopAndBottom/>
          <wp:docPr id="13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475" cy="5518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03B74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5205095</wp:posOffset>
          </wp:positionH>
          <wp:positionV relativeFrom="paragraph">
            <wp:posOffset>49530</wp:posOffset>
          </wp:positionV>
          <wp:extent cx="1081405" cy="1081405"/>
          <wp:effectExtent l="19050" t="0" r="4445" b="0"/>
          <wp:wrapNone/>
          <wp:docPr id="12" name="Imagem 24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" descr="CariFlPro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1081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6825571"/>
    <w:multiLevelType w:val="multilevel"/>
    <w:tmpl w:val="D5281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8206230"/>
    <w:multiLevelType w:val="hybridMultilevel"/>
    <w:tmpl w:val="16B218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1574DA"/>
    <w:multiLevelType w:val="hybridMultilevel"/>
    <w:tmpl w:val="742E8076"/>
    <w:lvl w:ilvl="0" w:tplc="CB96D0B0">
      <w:start w:val="1"/>
      <w:numFmt w:val="decimal"/>
      <w:lvlText w:val="%1."/>
      <w:lvlJc w:val="left"/>
      <w:pPr>
        <w:ind w:left="235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7">
    <w:nsid w:val="1873323E"/>
    <w:multiLevelType w:val="hybridMultilevel"/>
    <w:tmpl w:val="F25E8E08"/>
    <w:lvl w:ilvl="0" w:tplc="6A7C8980">
      <w:start w:val="1"/>
      <w:numFmt w:val="decimal"/>
      <w:lvlText w:val="%1."/>
      <w:lvlJc w:val="left"/>
      <w:pPr>
        <w:ind w:left="157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4" w:hanging="360"/>
      </w:pPr>
    </w:lvl>
    <w:lvl w:ilvl="2" w:tplc="0416001B" w:tentative="1">
      <w:start w:val="1"/>
      <w:numFmt w:val="lowerRoman"/>
      <w:lvlText w:val="%3."/>
      <w:lvlJc w:val="right"/>
      <w:pPr>
        <w:ind w:left="3014" w:hanging="180"/>
      </w:pPr>
    </w:lvl>
    <w:lvl w:ilvl="3" w:tplc="0416000F" w:tentative="1">
      <w:start w:val="1"/>
      <w:numFmt w:val="decimal"/>
      <w:lvlText w:val="%4."/>
      <w:lvlJc w:val="left"/>
      <w:pPr>
        <w:ind w:left="3734" w:hanging="360"/>
      </w:pPr>
    </w:lvl>
    <w:lvl w:ilvl="4" w:tplc="04160019" w:tentative="1">
      <w:start w:val="1"/>
      <w:numFmt w:val="lowerLetter"/>
      <w:lvlText w:val="%5."/>
      <w:lvlJc w:val="left"/>
      <w:pPr>
        <w:ind w:left="4454" w:hanging="360"/>
      </w:pPr>
    </w:lvl>
    <w:lvl w:ilvl="5" w:tplc="0416001B" w:tentative="1">
      <w:start w:val="1"/>
      <w:numFmt w:val="lowerRoman"/>
      <w:lvlText w:val="%6."/>
      <w:lvlJc w:val="right"/>
      <w:pPr>
        <w:ind w:left="5174" w:hanging="180"/>
      </w:pPr>
    </w:lvl>
    <w:lvl w:ilvl="6" w:tplc="0416000F" w:tentative="1">
      <w:start w:val="1"/>
      <w:numFmt w:val="decimal"/>
      <w:lvlText w:val="%7."/>
      <w:lvlJc w:val="left"/>
      <w:pPr>
        <w:ind w:left="5894" w:hanging="360"/>
      </w:pPr>
    </w:lvl>
    <w:lvl w:ilvl="7" w:tplc="04160019" w:tentative="1">
      <w:start w:val="1"/>
      <w:numFmt w:val="lowerLetter"/>
      <w:lvlText w:val="%8."/>
      <w:lvlJc w:val="left"/>
      <w:pPr>
        <w:ind w:left="6614" w:hanging="360"/>
      </w:pPr>
    </w:lvl>
    <w:lvl w:ilvl="8" w:tplc="0416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8">
    <w:nsid w:val="242E2B24"/>
    <w:multiLevelType w:val="hybridMultilevel"/>
    <w:tmpl w:val="CAB295FA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>
    <w:nsid w:val="25F55484"/>
    <w:multiLevelType w:val="multilevel"/>
    <w:tmpl w:val="0FF8F0B8"/>
    <w:lvl w:ilvl="0">
      <w:start w:val="1"/>
      <w:numFmt w:val="decimal"/>
      <w:lvlText w:val="%1."/>
      <w:lvlJc w:val="left"/>
    </w:lvl>
    <w:lvl w:ilvl="1">
      <w:start w:val="1"/>
      <w:numFmt w:val="decimal"/>
      <w:pStyle w:val="FluxoExceo"/>
      <w:lvlText w:val="E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2DD1640B"/>
    <w:multiLevelType w:val="hybridMultilevel"/>
    <w:tmpl w:val="47DE7E7E"/>
    <w:lvl w:ilvl="0" w:tplc="6A7C8980">
      <w:start w:val="1"/>
      <w:numFmt w:val="decimal"/>
      <w:lvlText w:val="%1."/>
      <w:lvlJc w:val="left"/>
      <w:pPr>
        <w:ind w:left="1494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360" w:hanging="360"/>
      </w:pPr>
    </w:lvl>
    <w:lvl w:ilvl="2" w:tplc="5FE690A4">
      <w:start w:val="1"/>
      <w:numFmt w:val="decimal"/>
      <w:lvlText w:val="%3"/>
      <w:lvlJc w:val="left"/>
      <w:pPr>
        <w:ind w:left="208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00" w:hanging="360"/>
      </w:pPr>
    </w:lvl>
    <w:lvl w:ilvl="4" w:tplc="04160019" w:tentative="1">
      <w:start w:val="1"/>
      <w:numFmt w:val="lowerLetter"/>
      <w:lvlText w:val="%5."/>
      <w:lvlJc w:val="left"/>
      <w:pPr>
        <w:ind w:left="3520" w:hanging="360"/>
      </w:pPr>
    </w:lvl>
    <w:lvl w:ilvl="5" w:tplc="0416001B" w:tentative="1">
      <w:start w:val="1"/>
      <w:numFmt w:val="lowerRoman"/>
      <w:lvlText w:val="%6."/>
      <w:lvlJc w:val="right"/>
      <w:pPr>
        <w:ind w:left="4240" w:hanging="180"/>
      </w:pPr>
    </w:lvl>
    <w:lvl w:ilvl="6" w:tplc="0416000F" w:tentative="1">
      <w:start w:val="1"/>
      <w:numFmt w:val="decimal"/>
      <w:lvlText w:val="%7."/>
      <w:lvlJc w:val="left"/>
      <w:pPr>
        <w:ind w:left="4960" w:hanging="360"/>
      </w:pPr>
    </w:lvl>
    <w:lvl w:ilvl="7" w:tplc="04160019" w:tentative="1">
      <w:start w:val="1"/>
      <w:numFmt w:val="lowerLetter"/>
      <w:lvlText w:val="%8."/>
      <w:lvlJc w:val="left"/>
      <w:pPr>
        <w:ind w:left="5680" w:hanging="360"/>
      </w:pPr>
    </w:lvl>
    <w:lvl w:ilvl="8" w:tplc="0416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>
    <w:nsid w:val="34CA6A43"/>
    <w:multiLevelType w:val="hybridMultilevel"/>
    <w:tmpl w:val="9E78F708"/>
    <w:lvl w:ilvl="0" w:tplc="A9001208">
      <w:start w:val="1"/>
      <w:numFmt w:val="decimal"/>
      <w:lvlText w:val="%1."/>
      <w:lvlJc w:val="left"/>
      <w:pPr>
        <w:ind w:left="1725" w:hanging="360"/>
      </w:pPr>
      <w:rPr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445" w:hanging="360"/>
      </w:pPr>
    </w:lvl>
    <w:lvl w:ilvl="2" w:tplc="0416001B" w:tentative="1">
      <w:start w:val="1"/>
      <w:numFmt w:val="lowerRoman"/>
      <w:lvlText w:val="%3."/>
      <w:lvlJc w:val="right"/>
      <w:pPr>
        <w:ind w:left="3165" w:hanging="180"/>
      </w:pPr>
    </w:lvl>
    <w:lvl w:ilvl="3" w:tplc="0416000F" w:tentative="1">
      <w:start w:val="1"/>
      <w:numFmt w:val="decimal"/>
      <w:lvlText w:val="%4."/>
      <w:lvlJc w:val="left"/>
      <w:pPr>
        <w:ind w:left="3885" w:hanging="360"/>
      </w:pPr>
    </w:lvl>
    <w:lvl w:ilvl="4" w:tplc="04160019" w:tentative="1">
      <w:start w:val="1"/>
      <w:numFmt w:val="lowerLetter"/>
      <w:lvlText w:val="%5."/>
      <w:lvlJc w:val="left"/>
      <w:pPr>
        <w:ind w:left="4605" w:hanging="360"/>
      </w:pPr>
    </w:lvl>
    <w:lvl w:ilvl="5" w:tplc="0416001B" w:tentative="1">
      <w:start w:val="1"/>
      <w:numFmt w:val="lowerRoman"/>
      <w:lvlText w:val="%6."/>
      <w:lvlJc w:val="right"/>
      <w:pPr>
        <w:ind w:left="5325" w:hanging="180"/>
      </w:pPr>
    </w:lvl>
    <w:lvl w:ilvl="6" w:tplc="0416000F" w:tentative="1">
      <w:start w:val="1"/>
      <w:numFmt w:val="decimal"/>
      <w:lvlText w:val="%7."/>
      <w:lvlJc w:val="left"/>
      <w:pPr>
        <w:ind w:left="6045" w:hanging="360"/>
      </w:pPr>
    </w:lvl>
    <w:lvl w:ilvl="7" w:tplc="04160019" w:tentative="1">
      <w:start w:val="1"/>
      <w:numFmt w:val="lowerLetter"/>
      <w:lvlText w:val="%8."/>
      <w:lvlJc w:val="left"/>
      <w:pPr>
        <w:ind w:left="6765" w:hanging="360"/>
      </w:pPr>
    </w:lvl>
    <w:lvl w:ilvl="8" w:tplc="0416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2">
    <w:nsid w:val="39384FDF"/>
    <w:multiLevelType w:val="hybridMultilevel"/>
    <w:tmpl w:val="742E8076"/>
    <w:lvl w:ilvl="0" w:tplc="CB96D0B0">
      <w:start w:val="1"/>
      <w:numFmt w:val="decimal"/>
      <w:lvlText w:val="%1."/>
      <w:lvlJc w:val="left"/>
      <w:pPr>
        <w:ind w:left="149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09" w:hanging="360"/>
      </w:pPr>
    </w:lvl>
    <w:lvl w:ilvl="2" w:tplc="0416001B" w:tentative="1">
      <w:start w:val="1"/>
      <w:numFmt w:val="lowerRoman"/>
      <w:lvlText w:val="%3."/>
      <w:lvlJc w:val="right"/>
      <w:pPr>
        <w:ind w:left="1929" w:hanging="180"/>
      </w:pPr>
    </w:lvl>
    <w:lvl w:ilvl="3" w:tplc="0416000F" w:tentative="1">
      <w:start w:val="1"/>
      <w:numFmt w:val="decimal"/>
      <w:lvlText w:val="%4."/>
      <w:lvlJc w:val="left"/>
      <w:pPr>
        <w:ind w:left="2649" w:hanging="360"/>
      </w:pPr>
    </w:lvl>
    <w:lvl w:ilvl="4" w:tplc="04160019" w:tentative="1">
      <w:start w:val="1"/>
      <w:numFmt w:val="lowerLetter"/>
      <w:lvlText w:val="%5."/>
      <w:lvlJc w:val="left"/>
      <w:pPr>
        <w:ind w:left="3369" w:hanging="360"/>
      </w:pPr>
    </w:lvl>
    <w:lvl w:ilvl="5" w:tplc="0416001B" w:tentative="1">
      <w:start w:val="1"/>
      <w:numFmt w:val="lowerRoman"/>
      <w:lvlText w:val="%6."/>
      <w:lvlJc w:val="right"/>
      <w:pPr>
        <w:ind w:left="4089" w:hanging="180"/>
      </w:pPr>
    </w:lvl>
    <w:lvl w:ilvl="6" w:tplc="0416000F" w:tentative="1">
      <w:start w:val="1"/>
      <w:numFmt w:val="decimal"/>
      <w:lvlText w:val="%7."/>
      <w:lvlJc w:val="left"/>
      <w:pPr>
        <w:ind w:left="4809" w:hanging="360"/>
      </w:pPr>
    </w:lvl>
    <w:lvl w:ilvl="7" w:tplc="04160019" w:tentative="1">
      <w:start w:val="1"/>
      <w:numFmt w:val="lowerLetter"/>
      <w:lvlText w:val="%8."/>
      <w:lvlJc w:val="left"/>
      <w:pPr>
        <w:ind w:left="5529" w:hanging="360"/>
      </w:pPr>
    </w:lvl>
    <w:lvl w:ilvl="8" w:tplc="0416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3">
    <w:nsid w:val="3FFF6B84"/>
    <w:multiLevelType w:val="hybridMultilevel"/>
    <w:tmpl w:val="022CAAF2"/>
    <w:lvl w:ilvl="0" w:tplc="FE0EEF12">
      <w:start w:val="1"/>
      <w:numFmt w:val="decimal"/>
      <w:lvlText w:val="FA-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1E34901"/>
    <w:multiLevelType w:val="hybridMultilevel"/>
    <w:tmpl w:val="CAB295FA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D217D3"/>
    <w:multiLevelType w:val="hybridMultilevel"/>
    <w:tmpl w:val="F25E8E08"/>
    <w:lvl w:ilvl="0" w:tplc="6A7C8980">
      <w:start w:val="1"/>
      <w:numFmt w:val="decimal"/>
      <w:lvlText w:val="%1."/>
      <w:lvlJc w:val="left"/>
      <w:pPr>
        <w:ind w:left="157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4" w:hanging="360"/>
      </w:pPr>
    </w:lvl>
    <w:lvl w:ilvl="2" w:tplc="0416001B" w:tentative="1">
      <w:start w:val="1"/>
      <w:numFmt w:val="lowerRoman"/>
      <w:lvlText w:val="%3."/>
      <w:lvlJc w:val="right"/>
      <w:pPr>
        <w:ind w:left="3014" w:hanging="180"/>
      </w:pPr>
    </w:lvl>
    <w:lvl w:ilvl="3" w:tplc="0416000F" w:tentative="1">
      <w:start w:val="1"/>
      <w:numFmt w:val="decimal"/>
      <w:lvlText w:val="%4."/>
      <w:lvlJc w:val="left"/>
      <w:pPr>
        <w:ind w:left="3734" w:hanging="360"/>
      </w:pPr>
    </w:lvl>
    <w:lvl w:ilvl="4" w:tplc="04160019" w:tentative="1">
      <w:start w:val="1"/>
      <w:numFmt w:val="lowerLetter"/>
      <w:lvlText w:val="%5."/>
      <w:lvlJc w:val="left"/>
      <w:pPr>
        <w:ind w:left="4454" w:hanging="360"/>
      </w:pPr>
    </w:lvl>
    <w:lvl w:ilvl="5" w:tplc="0416001B" w:tentative="1">
      <w:start w:val="1"/>
      <w:numFmt w:val="lowerRoman"/>
      <w:lvlText w:val="%6."/>
      <w:lvlJc w:val="right"/>
      <w:pPr>
        <w:ind w:left="5174" w:hanging="180"/>
      </w:pPr>
    </w:lvl>
    <w:lvl w:ilvl="6" w:tplc="0416000F" w:tentative="1">
      <w:start w:val="1"/>
      <w:numFmt w:val="decimal"/>
      <w:lvlText w:val="%7."/>
      <w:lvlJc w:val="left"/>
      <w:pPr>
        <w:ind w:left="5894" w:hanging="360"/>
      </w:pPr>
    </w:lvl>
    <w:lvl w:ilvl="7" w:tplc="04160019" w:tentative="1">
      <w:start w:val="1"/>
      <w:numFmt w:val="lowerLetter"/>
      <w:lvlText w:val="%8."/>
      <w:lvlJc w:val="left"/>
      <w:pPr>
        <w:ind w:left="6614" w:hanging="360"/>
      </w:pPr>
    </w:lvl>
    <w:lvl w:ilvl="8" w:tplc="0416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17">
    <w:nsid w:val="63AC123C"/>
    <w:multiLevelType w:val="hybridMultilevel"/>
    <w:tmpl w:val="3158635A"/>
    <w:lvl w:ilvl="0" w:tplc="0416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C49FC"/>
    <w:multiLevelType w:val="hybridMultilevel"/>
    <w:tmpl w:val="742E8076"/>
    <w:lvl w:ilvl="0" w:tplc="CB96D0B0">
      <w:start w:val="1"/>
      <w:numFmt w:val="decimal"/>
      <w:lvlText w:val="%1."/>
      <w:lvlJc w:val="left"/>
      <w:pPr>
        <w:ind w:left="149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09" w:hanging="360"/>
      </w:pPr>
    </w:lvl>
    <w:lvl w:ilvl="2" w:tplc="0416001B" w:tentative="1">
      <w:start w:val="1"/>
      <w:numFmt w:val="lowerRoman"/>
      <w:lvlText w:val="%3."/>
      <w:lvlJc w:val="right"/>
      <w:pPr>
        <w:ind w:left="1929" w:hanging="180"/>
      </w:pPr>
    </w:lvl>
    <w:lvl w:ilvl="3" w:tplc="0416000F" w:tentative="1">
      <w:start w:val="1"/>
      <w:numFmt w:val="decimal"/>
      <w:lvlText w:val="%4."/>
      <w:lvlJc w:val="left"/>
      <w:pPr>
        <w:ind w:left="2649" w:hanging="360"/>
      </w:pPr>
    </w:lvl>
    <w:lvl w:ilvl="4" w:tplc="04160019" w:tentative="1">
      <w:start w:val="1"/>
      <w:numFmt w:val="lowerLetter"/>
      <w:lvlText w:val="%5."/>
      <w:lvlJc w:val="left"/>
      <w:pPr>
        <w:ind w:left="3369" w:hanging="360"/>
      </w:pPr>
    </w:lvl>
    <w:lvl w:ilvl="5" w:tplc="0416001B" w:tentative="1">
      <w:start w:val="1"/>
      <w:numFmt w:val="lowerRoman"/>
      <w:lvlText w:val="%6."/>
      <w:lvlJc w:val="right"/>
      <w:pPr>
        <w:ind w:left="4089" w:hanging="180"/>
      </w:pPr>
    </w:lvl>
    <w:lvl w:ilvl="6" w:tplc="0416000F" w:tentative="1">
      <w:start w:val="1"/>
      <w:numFmt w:val="decimal"/>
      <w:lvlText w:val="%7."/>
      <w:lvlJc w:val="left"/>
      <w:pPr>
        <w:ind w:left="4809" w:hanging="360"/>
      </w:pPr>
    </w:lvl>
    <w:lvl w:ilvl="7" w:tplc="04160019" w:tentative="1">
      <w:start w:val="1"/>
      <w:numFmt w:val="lowerLetter"/>
      <w:lvlText w:val="%8."/>
      <w:lvlJc w:val="left"/>
      <w:pPr>
        <w:ind w:left="5529" w:hanging="360"/>
      </w:pPr>
    </w:lvl>
    <w:lvl w:ilvl="8" w:tplc="0416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9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70D04B0"/>
    <w:multiLevelType w:val="multilevel"/>
    <w:tmpl w:val="92148630"/>
    <w:name w:val="WW8Num16"/>
    <w:lvl w:ilvl="0">
      <w:start w:val="1"/>
      <w:numFmt w:val="decimal"/>
      <w:lvlText w:val="FE-%1."/>
      <w:lvlJc w:val="left"/>
      <w:pPr>
        <w:tabs>
          <w:tab w:val="num" w:pos="993"/>
        </w:tabs>
        <w:ind w:left="1353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993"/>
        </w:tabs>
        <w:ind w:left="1713" w:hanging="360"/>
      </w:pPr>
      <w:rPr>
        <w:b w:val="0"/>
        <w:i w:val="0"/>
      </w:rPr>
    </w:lvl>
    <w:lvl w:ilvl="2">
      <w:start w:val="1"/>
      <w:numFmt w:val="bullet"/>
      <w:lvlText w:val=""/>
      <w:lvlJc w:val="left"/>
      <w:pPr>
        <w:tabs>
          <w:tab w:val="num" w:pos="993"/>
        </w:tabs>
        <w:ind w:left="2073" w:hanging="360"/>
      </w:pPr>
      <w:rPr>
        <w:rFonts w:ascii="Symbol" w:hAnsi="Symbol"/>
        <w:color w:val="000000"/>
      </w:rPr>
    </w:lvl>
    <w:lvl w:ilvl="3">
      <w:start w:val="1"/>
      <w:numFmt w:val="decimal"/>
      <w:lvlText w:val="(%4)"/>
      <w:lvlJc w:val="left"/>
      <w:pPr>
        <w:tabs>
          <w:tab w:val="num" w:pos="993"/>
        </w:tabs>
        <w:ind w:left="2433" w:hanging="360"/>
      </w:pPr>
    </w:lvl>
    <w:lvl w:ilvl="4">
      <w:start w:val="1"/>
      <w:numFmt w:val="lowerLetter"/>
      <w:lvlText w:val="(%5)"/>
      <w:lvlJc w:val="left"/>
      <w:pPr>
        <w:tabs>
          <w:tab w:val="num" w:pos="993"/>
        </w:tabs>
        <w:ind w:left="2793" w:hanging="360"/>
      </w:pPr>
    </w:lvl>
    <w:lvl w:ilvl="5">
      <w:start w:val="1"/>
      <w:numFmt w:val="lowerRoman"/>
      <w:lvlText w:val="(%6)"/>
      <w:lvlJc w:val="left"/>
      <w:pPr>
        <w:tabs>
          <w:tab w:val="num" w:pos="993"/>
        </w:tabs>
        <w:ind w:left="3153" w:hanging="360"/>
      </w:pPr>
    </w:lvl>
    <w:lvl w:ilvl="6">
      <w:start w:val="1"/>
      <w:numFmt w:val="decimal"/>
      <w:lvlText w:val="%7."/>
      <w:lvlJc w:val="left"/>
      <w:pPr>
        <w:tabs>
          <w:tab w:val="num" w:pos="993"/>
        </w:tabs>
        <w:ind w:left="3513" w:hanging="360"/>
      </w:pPr>
    </w:lvl>
    <w:lvl w:ilvl="7">
      <w:start w:val="1"/>
      <w:numFmt w:val="lowerLetter"/>
      <w:lvlText w:val="%8."/>
      <w:lvlJc w:val="left"/>
      <w:pPr>
        <w:tabs>
          <w:tab w:val="num" w:pos="993"/>
        </w:tabs>
        <w:ind w:left="3873" w:hanging="360"/>
      </w:pPr>
    </w:lvl>
    <w:lvl w:ilvl="8">
      <w:start w:val="1"/>
      <w:numFmt w:val="lowerRoman"/>
      <w:lvlText w:val="%9."/>
      <w:lvlJc w:val="left"/>
      <w:pPr>
        <w:tabs>
          <w:tab w:val="num" w:pos="993"/>
        </w:tabs>
        <w:ind w:left="4233" w:hanging="360"/>
      </w:p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6"/>
  </w:num>
  <w:num w:numId="4">
    <w:abstractNumId w:val="17"/>
  </w:num>
  <w:num w:numId="5">
    <w:abstractNumId w:val="20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11"/>
  </w:num>
  <w:num w:numId="11">
    <w:abstractNumId w:val="5"/>
  </w:num>
  <w:num w:numId="12">
    <w:abstractNumId w:val="7"/>
  </w:num>
  <w:num w:numId="13">
    <w:abstractNumId w:val="18"/>
  </w:num>
  <w:num w:numId="14">
    <w:abstractNumId w:val="12"/>
  </w:num>
  <w:num w:numId="15">
    <w:abstractNumId w:val="16"/>
  </w:num>
  <w:num w:numId="16">
    <w:abstractNumId w:val="10"/>
  </w:num>
  <w:num w:numId="17">
    <w:abstractNumId w:val="15"/>
  </w:num>
  <w:num w:numId="18">
    <w:abstractNumId w:val="2"/>
  </w:num>
  <w:num w:numId="19">
    <w:abstractNumId w:val="9"/>
  </w:num>
  <w:num w:numId="20">
    <w:abstractNumId w:val="4"/>
  </w:num>
  <w:num w:numId="21">
    <w:abstractNumId w:val="1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58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5CB"/>
    <w:rsid w:val="0000620B"/>
    <w:rsid w:val="000141F0"/>
    <w:rsid w:val="000167BC"/>
    <w:rsid w:val="00017D2E"/>
    <w:rsid w:val="00031F57"/>
    <w:rsid w:val="000333C3"/>
    <w:rsid w:val="00037C2C"/>
    <w:rsid w:val="00063E3E"/>
    <w:rsid w:val="00067319"/>
    <w:rsid w:val="0007071C"/>
    <w:rsid w:val="00070FD1"/>
    <w:rsid w:val="00074427"/>
    <w:rsid w:val="00085013"/>
    <w:rsid w:val="00087F89"/>
    <w:rsid w:val="0009164E"/>
    <w:rsid w:val="000916FC"/>
    <w:rsid w:val="00092B67"/>
    <w:rsid w:val="00097FE0"/>
    <w:rsid w:val="000A2FBF"/>
    <w:rsid w:val="000D1B76"/>
    <w:rsid w:val="000D66DE"/>
    <w:rsid w:val="000E0B92"/>
    <w:rsid w:val="000E4BC3"/>
    <w:rsid w:val="000F3612"/>
    <w:rsid w:val="00110262"/>
    <w:rsid w:val="0011185D"/>
    <w:rsid w:val="00111A77"/>
    <w:rsid w:val="001140EF"/>
    <w:rsid w:val="00125C82"/>
    <w:rsid w:val="00132785"/>
    <w:rsid w:val="00142AC3"/>
    <w:rsid w:val="001439EE"/>
    <w:rsid w:val="00144DE2"/>
    <w:rsid w:val="00144EE8"/>
    <w:rsid w:val="00153701"/>
    <w:rsid w:val="001608E0"/>
    <w:rsid w:val="00164A42"/>
    <w:rsid w:val="00170DB7"/>
    <w:rsid w:val="0017109C"/>
    <w:rsid w:val="001726C0"/>
    <w:rsid w:val="00173B74"/>
    <w:rsid w:val="0017685E"/>
    <w:rsid w:val="00177937"/>
    <w:rsid w:val="00181A57"/>
    <w:rsid w:val="00191591"/>
    <w:rsid w:val="001A1E5A"/>
    <w:rsid w:val="001A6490"/>
    <w:rsid w:val="001A7051"/>
    <w:rsid w:val="001B0E55"/>
    <w:rsid w:val="001B7C5D"/>
    <w:rsid w:val="001D32F6"/>
    <w:rsid w:val="001E4A17"/>
    <w:rsid w:val="001E7F88"/>
    <w:rsid w:val="001F20E9"/>
    <w:rsid w:val="00205E82"/>
    <w:rsid w:val="002109C2"/>
    <w:rsid w:val="00214BCE"/>
    <w:rsid w:val="00217429"/>
    <w:rsid w:val="00225D6F"/>
    <w:rsid w:val="00231C19"/>
    <w:rsid w:val="00233797"/>
    <w:rsid w:val="00243BA7"/>
    <w:rsid w:val="00267603"/>
    <w:rsid w:val="002700E3"/>
    <w:rsid w:val="00284D92"/>
    <w:rsid w:val="00294245"/>
    <w:rsid w:val="002B5CA1"/>
    <w:rsid w:val="002C168B"/>
    <w:rsid w:val="002C7683"/>
    <w:rsid w:val="002D6C25"/>
    <w:rsid w:val="002D6CF1"/>
    <w:rsid w:val="002E30CC"/>
    <w:rsid w:val="002F1F69"/>
    <w:rsid w:val="002F491E"/>
    <w:rsid w:val="002F675F"/>
    <w:rsid w:val="00321024"/>
    <w:rsid w:val="00323273"/>
    <w:rsid w:val="003405F0"/>
    <w:rsid w:val="0034692D"/>
    <w:rsid w:val="00352585"/>
    <w:rsid w:val="003538F9"/>
    <w:rsid w:val="00361674"/>
    <w:rsid w:val="00362650"/>
    <w:rsid w:val="003A6026"/>
    <w:rsid w:val="003B0D36"/>
    <w:rsid w:val="003B5BDA"/>
    <w:rsid w:val="003D0277"/>
    <w:rsid w:val="003D0C9A"/>
    <w:rsid w:val="003E396A"/>
    <w:rsid w:val="003E7920"/>
    <w:rsid w:val="003F06AB"/>
    <w:rsid w:val="003F25EC"/>
    <w:rsid w:val="004047B9"/>
    <w:rsid w:val="004101BE"/>
    <w:rsid w:val="00432768"/>
    <w:rsid w:val="00447037"/>
    <w:rsid w:val="0045601A"/>
    <w:rsid w:val="00456213"/>
    <w:rsid w:val="00481286"/>
    <w:rsid w:val="00481D99"/>
    <w:rsid w:val="00486A1D"/>
    <w:rsid w:val="00492106"/>
    <w:rsid w:val="0049462D"/>
    <w:rsid w:val="004A36FB"/>
    <w:rsid w:val="004A392A"/>
    <w:rsid w:val="004A78AF"/>
    <w:rsid w:val="004B4C17"/>
    <w:rsid w:val="004B4E0A"/>
    <w:rsid w:val="004D20D3"/>
    <w:rsid w:val="004D263C"/>
    <w:rsid w:val="004D6F5E"/>
    <w:rsid w:val="004F1523"/>
    <w:rsid w:val="0050071E"/>
    <w:rsid w:val="0050245C"/>
    <w:rsid w:val="00504BF1"/>
    <w:rsid w:val="00516025"/>
    <w:rsid w:val="00520B30"/>
    <w:rsid w:val="00531A06"/>
    <w:rsid w:val="00535250"/>
    <w:rsid w:val="00536BDD"/>
    <w:rsid w:val="00544664"/>
    <w:rsid w:val="005449C2"/>
    <w:rsid w:val="00546806"/>
    <w:rsid w:val="00552E3D"/>
    <w:rsid w:val="005531F7"/>
    <w:rsid w:val="00561833"/>
    <w:rsid w:val="00561BB1"/>
    <w:rsid w:val="00564F58"/>
    <w:rsid w:val="00570E49"/>
    <w:rsid w:val="00572CDE"/>
    <w:rsid w:val="0057301F"/>
    <w:rsid w:val="00573CC3"/>
    <w:rsid w:val="00574D2F"/>
    <w:rsid w:val="005774A9"/>
    <w:rsid w:val="00595488"/>
    <w:rsid w:val="00595EAB"/>
    <w:rsid w:val="005A2FD8"/>
    <w:rsid w:val="005B02FB"/>
    <w:rsid w:val="005B5C8E"/>
    <w:rsid w:val="005D1FF1"/>
    <w:rsid w:val="005D40FA"/>
    <w:rsid w:val="005D69AD"/>
    <w:rsid w:val="005D75EA"/>
    <w:rsid w:val="005E2FDE"/>
    <w:rsid w:val="005E35C9"/>
    <w:rsid w:val="005E50C7"/>
    <w:rsid w:val="005E59EF"/>
    <w:rsid w:val="005F03EA"/>
    <w:rsid w:val="005F498E"/>
    <w:rsid w:val="005F65FA"/>
    <w:rsid w:val="0060274E"/>
    <w:rsid w:val="00603B74"/>
    <w:rsid w:val="0060568D"/>
    <w:rsid w:val="00607B3D"/>
    <w:rsid w:val="00612B87"/>
    <w:rsid w:val="00615A12"/>
    <w:rsid w:val="006253C1"/>
    <w:rsid w:val="0063325F"/>
    <w:rsid w:val="00647F9F"/>
    <w:rsid w:val="00661104"/>
    <w:rsid w:val="006623FE"/>
    <w:rsid w:val="0066471D"/>
    <w:rsid w:val="00667A36"/>
    <w:rsid w:val="006936BB"/>
    <w:rsid w:val="00695D3F"/>
    <w:rsid w:val="00697004"/>
    <w:rsid w:val="006A0F63"/>
    <w:rsid w:val="006D3709"/>
    <w:rsid w:val="006D666C"/>
    <w:rsid w:val="006E1367"/>
    <w:rsid w:val="00701837"/>
    <w:rsid w:val="00703CDC"/>
    <w:rsid w:val="0070467B"/>
    <w:rsid w:val="00710574"/>
    <w:rsid w:val="00714223"/>
    <w:rsid w:val="0073491E"/>
    <w:rsid w:val="00743C63"/>
    <w:rsid w:val="007616DE"/>
    <w:rsid w:val="00782D3E"/>
    <w:rsid w:val="00787CA6"/>
    <w:rsid w:val="0079385D"/>
    <w:rsid w:val="00796B3E"/>
    <w:rsid w:val="00797581"/>
    <w:rsid w:val="007A0D4A"/>
    <w:rsid w:val="007A3A29"/>
    <w:rsid w:val="007B51ED"/>
    <w:rsid w:val="007B5431"/>
    <w:rsid w:val="007C35AA"/>
    <w:rsid w:val="007C665B"/>
    <w:rsid w:val="007D48C2"/>
    <w:rsid w:val="007D4A8F"/>
    <w:rsid w:val="007F11E1"/>
    <w:rsid w:val="007F2627"/>
    <w:rsid w:val="008009A8"/>
    <w:rsid w:val="00800EFC"/>
    <w:rsid w:val="00801A27"/>
    <w:rsid w:val="00806708"/>
    <w:rsid w:val="00807238"/>
    <w:rsid w:val="008111C0"/>
    <w:rsid w:val="008124B5"/>
    <w:rsid w:val="008125E8"/>
    <w:rsid w:val="0081470C"/>
    <w:rsid w:val="00821881"/>
    <w:rsid w:val="00825952"/>
    <w:rsid w:val="008418A4"/>
    <w:rsid w:val="00843EB4"/>
    <w:rsid w:val="00844E49"/>
    <w:rsid w:val="00854C88"/>
    <w:rsid w:val="00857573"/>
    <w:rsid w:val="00862340"/>
    <w:rsid w:val="0086752A"/>
    <w:rsid w:val="00882D6E"/>
    <w:rsid w:val="008B0C75"/>
    <w:rsid w:val="008C06ED"/>
    <w:rsid w:val="008C090C"/>
    <w:rsid w:val="008C0C8B"/>
    <w:rsid w:val="008C29A3"/>
    <w:rsid w:val="008C6992"/>
    <w:rsid w:val="008E2ED0"/>
    <w:rsid w:val="008E694D"/>
    <w:rsid w:val="00901CDF"/>
    <w:rsid w:val="00905DD3"/>
    <w:rsid w:val="0091236E"/>
    <w:rsid w:val="009324E8"/>
    <w:rsid w:val="00933FC4"/>
    <w:rsid w:val="00942D2E"/>
    <w:rsid w:val="00946740"/>
    <w:rsid w:val="00946772"/>
    <w:rsid w:val="00951852"/>
    <w:rsid w:val="00952D8D"/>
    <w:rsid w:val="009920F8"/>
    <w:rsid w:val="009A13D3"/>
    <w:rsid w:val="009A42DA"/>
    <w:rsid w:val="009A5EA0"/>
    <w:rsid w:val="009B3849"/>
    <w:rsid w:val="009C09C6"/>
    <w:rsid w:val="009C7D7A"/>
    <w:rsid w:val="009D373F"/>
    <w:rsid w:val="009E06F3"/>
    <w:rsid w:val="00A02B35"/>
    <w:rsid w:val="00A03717"/>
    <w:rsid w:val="00A103E9"/>
    <w:rsid w:val="00A133CF"/>
    <w:rsid w:val="00A14D93"/>
    <w:rsid w:val="00A23BB9"/>
    <w:rsid w:val="00A24451"/>
    <w:rsid w:val="00A254F8"/>
    <w:rsid w:val="00A32927"/>
    <w:rsid w:val="00A33042"/>
    <w:rsid w:val="00A40D34"/>
    <w:rsid w:val="00A463AF"/>
    <w:rsid w:val="00A55530"/>
    <w:rsid w:val="00A63071"/>
    <w:rsid w:val="00A642C1"/>
    <w:rsid w:val="00A7361C"/>
    <w:rsid w:val="00A77106"/>
    <w:rsid w:val="00A8140D"/>
    <w:rsid w:val="00AA315C"/>
    <w:rsid w:val="00AB6117"/>
    <w:rsid w:val="00AC19A0"/>
    <w:rsid w:val="00AD04AC"/>
    <w:rsid w:val="00AD3248"/>
    <w:rsid w:val="00AD3BE5"/>
    <w:rsid w:val="00AD68AE"/>
    <w:rsid w:val="00AE7E92"/>
    <w:rsid w:val="00AF4164"/>
    <w:rsid w:val="00B32634"/>
    <w:rsid w:val="00B3286D"/>
    <w:rsid w:val="00B628F7"/>
    <w:rsid w:val="00B825EA"/>
    <w:rsid w:val="00B94F03"/>
    <w:rsid w:val="00BB5B2F"/>
    <w:rsid w:val="00BD54F5"/>
    <w:rsid w:val="00BD6345"/>
    <w:rsid w:val="00BD6BAC"/>
    <w:rsid w:val="00BD753F"/>
    <w:rsid w:val="00BF00FB"/>
    <w:rsid w:val="00C05837"/>
    <w:rsid w:val="00C06CD9"/>
    <w:rsid w:val="00C1047C"/>
    <w:rsid w:val="00C258FD"/>
    <w:rsid w:val="00C309F1"/>
    <w:rsid w:val="00C3255D"/>
    <w:rsid w:val="00C33C12"/>
    <w:rsid w:val="00C53001"/>
    <w:rsid w:val="00C54F3B"/>
    <w:rsid w:val="00CD616A"/>
    <w:rsid w:val="00CD6B86"/>
    <w:rsid w:val="00CF4471"/>
    <w:rsid w:val="00CF4A99"/>
    <w:rsid w:val="00D01B93"/>
    <w:rsid w:val="00D02934"/>
    <w:rsid w:val="00D041CB"/>
    <w:rsid w:val="00D06399"/>
    <w:rsid w:val="00D168DA"/>
    <w:rsid w:val="00D479B9"/>
    <w:rsid w:val="00D51D25"/>
    <w:rsid w:val="00D6676B"/>
    <w:rsid w:val="00D8049B"/>
    <w:rsid w:val="00D81098"/>
    <w:rsid w:val="00D84CA6"/>
    <w:rsid w:val="00D864C2"/>
    <w:rsid w:val="00DA0CB6"/>
    <w:rsid w:val="00DB036E"/>
    <w:rsid w:val="00DB2539"/>
    <w:rsid w:val="00DC28EE"/>
    <w:rsid w:val="00DC486E"/>
    <w:rsid w:val="00DD2336"/>
    <w:rsid w:val="00DE3E72"/>
    <w:rsid w:val="00DF71AD"/>
    <w:rsid w:val="00E23960"/>
    <w:rsid w:val="00E243E5"/>
    <w:rsid w:val="00E30531"/>
    <w:rsid w:val="00E32C2A"/>
    <w:rsid w:val="00E3554F"/>
    <w:rsid w:val="00E4224B"/>
    <w:rsid w:val="00E50FAB"/>
    <w:rsid w:val="00E54051"/>
    <w:rsid w:val="00E553B0"/>
    <w:rsid w:val="00E82C22"/>
    <w:rsid w:val="00E86BF9"/>
    <w:rsid w:val="00EA1DC3"/>
    <w:rsid w:val="00EA2B15"/>
    <w:rsid w:val="00ED50F4"/>
    <w:rsid w:val="00F11797"/>
    <w:rsid w:val="00F17C2A"/>
    <w:rsid w:val="00F23A43"/>
    <w:rsid w:val="00F31096"/>
    <w:rsid w:val="00F434FA"/>
    <w:rsid w:val="00F446BB"/>
    <w:rsid w:val="00F44B99"/>
    <w:rsid w:val="00F71823"/>
    <w:rsid w:val="00FA1F51"/>
    <w:rsid w:val="00FB5142"/>
    <w:rsid w:val="00FD290A"/>
    <w:rsid w:val="00FE0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09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8109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D81098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D81098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D81098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8109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8109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8109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8109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8109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810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810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81098"/>
    <w:rPr>
      <w:sz w:val="16"/>
    </w:rPr>
  </w:style>
  <w:style w:type="paragraph" w:styleId="Ttulo">
    <w:name w:val="Title"/>
    <w:basedOn w:val="Normal"/>
    <w:next w:val="Normal"/>
    <w:qFormat/>
    <w:rsid w:val="00D81098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110262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D81098"/>
    <w:rPr>
      <w:color w:val="800080"/>
      <w:u w:val="single"/>
    </w:rPr>
  </w:style>
  <w:style w:type="paragraph" w:customStyle="1" w:styleId="CTMISCorpo1">
    <w:name w:val="CTM/IS Corpo 1"/>
    <w:autoRedefine/>
    <w:rsid w:val="00D81098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D8109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1F20E9"/>
    <w:pPr>
      <w:keepNext/>
      <w:spacing w:before="240"/>
      <w:ind w:left="360"/>
    </w:pPr>
    <w:rPr>
      <w:rFonts w:ascii="Arial" w:hAnsi="Arial"/>
      <w:b/>
      <w:color w:val="FF0000"/>
      <w:sz w:val="24"/>
      <w:szCs w:val="24"/>
    </w:rPr>
  </w:style>
  <w:style w:type="paragraph" w:customStyle="1" w:styleId="CTMISNvel2">
    <w:name w:val="CTM/IS Nível 2"/>
    <w:next w:val="CTMISNvel3"/>
    <w:autoRedefine/>
    <w:rsid w:val="00D8109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8109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81098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D8109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8109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8109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8109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8109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8109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8109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8109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8109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8109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8109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8109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81098"/>
    <w:rPr>
      <w:color w:val="0000FF"/>
      <w:u w:val="single"/>
    </w:rPr>
  </w:style>
  <w:style w:type="paragraph" w:styleId="Corpodetexto2">
    <w:name w:val="Body Text 2"/>
    <w:basedOn w:val="Normal"/>
    <w:rsid w:val="00D8109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8109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8109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8109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8109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8109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8109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8109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8109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81098"/>
    <w:rPr>
      <w:sz w:val="20"/>
    </w:rPr>
  </w:style>
  <w:style w:type="paragraph" w:customStyle="1" w:styleId="RUPNvel1">
    <w:name w:val="RUP Nível 1"/>
    <w:next w:val="Normal"/>
    <w:rsid w:val="00D8109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8109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qFormat/>
    <w:rsid w:val="000167BC"/>
    <w:pPr>
      <w:numPr>
        <w:ilvl w:val="1"/>
        <w:numId w:val="6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  <w:style w:type="character" w:styleId="Refdecomentrio">
    <w:name w:val="annotation reference"/>
    <w:basedOn w:val="Fontepargpadro"/>
    <w:rsid w:val="00125C8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25C8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125C82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25C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25C82"/>
    <w:rPr>
      <w:b/>
      <w:bCs/>
    </w:rPr>
  </w:style>
  <w:style w:type="table" w:styleId="Tabelacomgrade">
    <w:name w:val="Table Grid"/>
    <w:basedOn w:val="Tabelanormal"/>
    <w:rsid w:val="00D84C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oChar">
    <w:name w:val="Instrução Char"/>
    <w:basedOn w:val="Fontepargpadro"/>
    <w:link w:val="Instruo"/>
    <w:rsid w:val="00C33C12"/>
    <w:rPr>
      <w:rFonts w:ascii="Arial" w:hAnsi="Arial" w:cs="Arial"/>
      <w:i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BCC12-AE03-432B-AE43-22C79D8D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12</TotalTime>
  <Pages>6</Pages>
  <Words>797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Links>
    <vt:vector size="84" baseType="variant">
      <vt:variant>
        <vt:i4>1966128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_Toc392075651</vt:lpwstr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_Toc392075650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_Toc392075649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_Toc392075648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_Toc392075647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_Toc392075646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_Toc392075645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_Toc392075644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_Toc392075643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_Toc392075642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_Toc392075641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_Toc392075640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_Toc392075639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_Toc392075638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4</cp:revision>
  <cp:lastPrinted>2005-03-03T16:15:00Z</cp:lastPrinted>
  <dcterms:created xsi:type="dcterms:W3CDTF">2014-07-31T15:38:00Z</dcterms:created>
  <dcterms:modified xsi:type="dcterms:W3CDTF">2014-09-04T16:56:00Z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