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EDUARDO MONDLAN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E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UNIVERSITY  </w:t>
        <w:br/>
        <w:t xml:space="preserve">FACULTY OF ARTS AND SOCIAL AND SOCIAL SCIENCES </w:t>
        <w:br/>
        <w:t>NAME: ARCÉLIO JOSÉ CABRAL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DIDACTICS </w:t>
        <w:br/>
        <w:t>TOPIC: METHODS / TEACHING BY PRINCIPLES</w:t>
      </w:r>
    </w:p>
    <w:tbl>
      <w:tblPr>
        <w:tblStyle w:val="Tabelacomgrelha"/>
        <w:tblW w:w="14760" w:type="dxa"/>
        <w:jc w:val="left"/>
        <w:tblInd w:w="-79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05"/>
        <w:gridCol w:w="2406"/>
        <w:gridCol w:w="2406"/>
        <w:gridCol w:w="2406"/>
        <w:gridCol w:w="2407"/>
        <w:gridCol w:w="2729"/>
      </w:tblGrid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OBJECTIVES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TYPES OF ACTIVITIES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TEACHER’S ROLE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LEARNER’S ROLE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THE ROLE OF MATERIALS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GRAMMAR TRANSLATION METHOD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focus was on grammatical rules, memorization of vocabulary, translation of texts,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-Taught to gain reading proficiency,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Written exercise, translation of texts, drills, reading of texts.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teacher is the guide, the center and an all-knowing font of knowledge.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-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students are participants and collaborative.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Enable the learners to accomplish the purposes, to gaining the reading proficiency.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 xml:space="preserve">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DIRECT METHOD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 Direct Method suggest that second language learning should be more like first language learning: no translation between first and second language.   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Oral communication skills were built up in a carefully trade progression organized around question-and-answer exchanges between teacher and students in small, intensive classes 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-The teacher conducts the class. Encourages students to use the target language.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-Participants, cooperative and collaborative. Students use the target language.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-Enable the teaching of new points through modeling and practice and, the concrete vocabulary through demonstration, objects and pictures.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AUDIOLINGUAL         METHOD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method focus on how to learn oral communication or teaching someone how to speak the language,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Mimicry drills, pattern practices, use of tapes, language labs, memorization of set phrases, dialogues,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teacher is the monitor.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 students are active participants, collaborative and cooperative.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-Develop oral and listening skills.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COMMUNITY LANGUAGE LEARNING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 facilitate learning in a context of valuing each individual in the group.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 Translation of phrase, dialogues, drills, repetitions,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-A counselor, to center his or her attention on the clients( the students) and their need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 Active participants and cooperative, they are also facilitators,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Develop students autonomy  (independence)  in the target language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SUGGESTOPEDIA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-Capitalize on relaxed a state of mind for maximum retention of material, 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-Presentation of vocabulary, readings, dialogues, role plays, drama, recitation. 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 teacher is the guide and monitor, 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 students are participants an collaborative,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 Provide a relaxed state of mind for retention of materials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 xml:space="preserve">  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THE SILENT WAY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-This method advocates less learning “ by being told”  and more learning by discovering for oneself  facts and principles,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Solving problems activities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-The teacher is a stimulator but not a hand-holder, who is silent much of the time.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-Learners cooperate with each other in the process of solving language problems.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-Use of rods to introduce vocabulary ( adjectives, verbs  and syntax).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TOTAL PHYSICAL RESPONSE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-This method suggests that language associated with series of simple actions will be easily retained by learners,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b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Listening activities accompanied by physical responses.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-The teacher is the instructor. 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 The students are collaborative and the actors,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-Facilitate the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Language learning through actions, 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THE NATURAL APPROACH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-The goal of this method was to build the basic personal communication skills necessary for everyday language situations 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-Listening to lectures, speaking in a classroom context, writing a research paper, commands, games, skits, and small-group work,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-The teacher is the source of the learners input and the creator of an interesting and stimulating variety of classroom activities.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-Student are relaxed participants and collaborative. 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-Development of listening comprehension skills.</w:t>
            </w:r>
          </w:p>
        </w:tc>
      </w:tr>
      <w:tr>
        <w:trPr/>
        <w:tc>
          <w:tcPr>
            <w:tcW w:w="2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COMMUNICATIVE LANGUGE TEACHING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-Suggests a focus on all the components (grammatical, discourse, functional, sociolinguistic, an strategic) of communicative competence,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Dialogues, drills, rehearsed exercises and discussion ( in the first language) of grammar rules.</w:t>
            </w:r>
          </w:p>
        </w:tc>
        <w:tc>
          <w:tcPr>
            <w:tcW w:w="2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Facilitator and guide, not an all-knowing font of knowledge. The teacher is an empathetic “ coach” who values the students’ linguistic development.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-students are active participants in their own learning process. They are cooperative and collaborative.</w:t>
            </w:r>
          </w:p>
        </w:tc>
        <w:tc>
          <w:tcPr>
            <w:tcW w:w="27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Engage learners in the pragmatic, authentic, functional use of language for meaningful purposes.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orient="landscape" w:w="15840" w:h="12240"/>
      <w:pgMar w:left="1440" w:right="180" w:header="0" w:top="1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76e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2911f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637df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Application>LibreOffice/6.3.4.2.0$Linux_X86_64 LibreOffice_project/30$Build-2</Application>
  <Pages>2</Pages>
  <Words>598</Words>
  <Characters>3619</Characters>
  <CharactersWithSpaces>4246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2020-03-01T10:07:00Z</dcterms:created>
  <dc:creator>EdmilsonDavidNovela</dc:creator>
  <dc:description/>
  <dc:language>en-US</dc:language>
  <cp:lastModifiedBy/>
  <dcterms:modified xsi:type="dcterms:W3CDTF">2020-03-01T22:32:04Z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