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E24" w:rsidRDefault="00E664D1" w:rsidP="00C04E24">
      <w:pPr>
        <w:jc w:val="center"/>
      </w:pPr>
      <w:r>
        <w:t>Uniform Circular Motion</w:t>
      </w:r>
    </w:p>
    <w:p w:rsidR="00C04E24" w:rsidRDefault="00C04E24" w:rsidP="00C04E24">
      <w:pPr>
        <w:jc w:val="center"/>
      </w:pPr>
      <w:r>
        <w:t xml:space="preserve">PHYS </w:t>
      </w:r>
      <w:r w:rsidRPr="00B21024">
        <w:t>211L</w:t>
      </w:r>
      <w:r>
        <w:t xml:space="preserve"> – H02</w:t>
      </w:r>
    </w:p>
    <w:p w:rsidR="009D1FAA" w:rsidRDefault="00C04E24" w:rsidP="00306B52">
      <w:pPr>
        <w:jc w:val="center"/>
      </w:pPr>
      <w:r>
        <w:t>Tuesday 10:05am – 12:05pm</w:t>
      </w: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4729BF"/>
    <w:p w:rsidR="004729BF" w:rsidRDefault="004729BF" w:rsidP="004729BF"/>
    <w:p w:rsidR="009D1FAA" w:rsidRDefault="009D1FAA" w:rsidP="00306B52">
      <w:pPr>
        <w:jc w:val="center"/>
      </w:pPr>
      <w:r>
        <w:t>Abstract</w:t>
      </w:r>
    </w:p>
    <w:p w:rsidR="009D1FAA" w:rsidRDefault="009D1FAA" w:rsidP="009D1FAA">
      <w:r>
        <w:tab/>
        <w:t>In this lab, we invest</w:t>
      </w:r>
      <w:r w:rsidR="00E664D1">
        <w:t xml:space="preserve">igated uniform circular motion, paying close attention to the relationship between force and acceleration. Using this relationship, we determined the mass of an object experiencing uniform circular motion. </w:t>
      </w:r>
      <w:r w:rsidR="00246536">
        <w:t>For example, we found that the mass of a bob traveling in a circle of radius 0.14 meters is (0.394 ± 0.875) kg, while the actual measured mass of the bob was 0.35 kg. Within uncertainties, our calculated mass of the bob agreed with our measured mass for only two of our four trials. We suck.</w:t>
      </w:r>
    </w:p>
    <w:p w:rsidR="009D1FAA" w:rsidRDefault="009D1FAA" w:rsidP="009D1FAA">
      <w:pPr>
        <w:jc w:val="center"/>
      </w:pPr>
      <w:r>
        <w:lastRenderedPageBreak/>
        <w:t>Introduction</w:t>
      </w:r>
    </w:p>
    <w:p w:rsidR="0067238C" w:rsidRPr="00280666" w:rsidRDefault="0067238C" w:rsidP="00E664D1">
      <w:pPr>
        <w:rPr>
          <w:sz w:val="28"/>
        </w:rPr>
      </w:pPr>
      <w:r>
        <w:tab/>
      </w:r>
    </w:p>
    <w:p w:rsidR="009D1FAA" w:rsidRDefault="009D1FAA" w:rsidP="0067238C"/>
    <w:p w:rsidR="009D1FAA" w:rsidRDefault="009D1FAA" w:rsidP="00306B52">
      <w:pPr>
        <w:jc w:val="center"/>
      </w:pPr>
      <w:r>
        <w:t>Procedure</w:t>
      </w:r>
    </w:p>
    <w:p w:rsidR="00ED18ED" w:rsidRDefault="00FA70DD" w:rsidP="00FA70DD">
      <w:r>
        <w:tab/>
        <w:t>In this lab, we used the</w:t>
      </w:r>
      <w:r w:rsidR="00E664D1">
        <w:t xml:space="preserve"> following materials: </w:t>
      </w:r>
      <w:r w:rsidR="008A46DD">
        <w:t>the circular motion apparatus, a set of weights and weight holders, a stopwatch, a meter stick, and a laboratory balance.</w:t>
      </w:r>
    </w:p>
    <w:p w:rsidR="00A53352" w:rsidRDefault="00FA70DD" w:rsidP="00366064">
      <w:pPr>
        <w:ind w:firstLine="720"/>
      </w:pPr>
      <w:r>
        <w:t xml:space="preserve">First, </w:t>
      </w:r>
    </w:p>
    <w:p w:rsidR="00A53352" w:rsidRDefault="00A53352" w:rsidP="00306B52">
      <w:pPr>
        <w:jc w:val="center"/>
      </w:pPr>
    </w:p>
    <w:p w:rsidR="00377E21" w:rsidRDefault="009D1FAA" w:rsidP="00DF68BD">
      <w:pPr>
        <w:jc w:val="center"/>
      </w:pPr>
      <w:r>
        <w:t>Results/Analysis/Physics</w:t>
      </w:r>
    </w:p>
    <w:p w:rsidR="00DF68BD" w:rsidRDefault="00DF68BD" w:rsidP="00DF68BD">
      <w:r>
        <w:tab/>
      </w:r>
    </w:p>
    <w:p w:rsidR="00DF68BD" w:rsidRDefault="00DF68BD" w:rsidP="00DF68BD">
      <w:pPr>
        <w:jc w:val="center"/>
      </w:pPr>
      <w:r>
        <w:t>All Raw and Calculated Data</w:t>
      </w:r>
    </w:p>
    <w:tbl>
      <w:tblPr>
        <w:tblStyle w:val="TableGrid"/>
        <w:tblW w:w="11351" w:type="dxa"/>
        <w:tblInd w:w="-1085" w:type="dxa"/>
        <w:tblLook w:val="04A0" w:firstRow="1" w:lastRow="0" w:firstColumn="1" w:lastColumn="0" w:noHBand="0" w:noVBand="1"/>
      </w:tblPr>
      <w:tblGrid>
        <w:gridCol w:w="1071"/>
        <w:gridCol w:w="1271"/>
        <w:gridCol w:w="1030"/>
        <w:gridCol w:w="806"/>
        <w:gridCol w:w="1132"/>
        <w:gridCol w:w="1271"/>
        <w:gridCol w:w="1185"/>
        <w:gridCol w:w="1153"/>
        <w:gridCol w:w="1161"/>
        <w:gridCol w:w="1271"/>
      </w:tblGrid>
      <w:tr w:rsidR="00DF68BD" w:rsidTr="00DF68BD">
        <w:tc>
          <w:tcPr>
            <w:tcW w:w="1071" w:type="dxa"/>
          </w:tcPr>
          <w:p w:rsidR="00DF68BD" w:rsidRDefault="00DF68BD" w:rsidP="00306B52">
            <w:pPr>
              <w:jc w:val="center"/>
            </w:pPr>
            <w:r>
              <w:t>Radius when rotating (m)</w:t>
            </w:r>
          </w:p>
        </w:tc>
        <w:tc>
          <w:tcPr>
            <w:tcW w:w="1271" w:type="dxa"/>
          </w:tcPr>
          <w:p w:rsidR="00DF68BD" w:rsidRDefault="00DF68BD" w:rsidP="00306B52">
            <w:pPr>
              <w:jc w:val="center"/>
            </w:pPr>
            <w:r>
              <w:t>Uncertainty in radius (m)</w:t>
            </w:r>
          </w:p>
        </w:tc>
        <w:tc>
          <w:tcPr>
            <w:tcW w:w="1030" w:type="dxa"/>
          </w:tcPr>
          <w:p w:rsidR="00DF68BD" w:rsidRDefault="00DF68BD" w:rsidP="00306B52">
            <w:pPr>
              <w:jc w:val="center"/>
            </w:pPr>
            <w:r>
              <w:t>Time for 15 rotations (s)</w:t>
            </w:r>
          </w:p>
        </w:tc>
        <w:tc>
          <w:tcPr>
            <w:tcW w:w="806" w:type="dxa"/>
          </w:tcPr>
          <w:p w:rsidR="00DF68BD" w:rsidRDefault="00DF68BD" w:rsidP="00C254BA">
            <w:pPr>
              <w:jc w:val="center"/>
            </w:pPr>
            <w:r>
              <w:t>Period of the bob (rev/s)</w:t>
            </w:r>
          </w:p>
        </w:tc>
        <w:tc>
          <w:tcPr>
            <w:tcW w:w="1132" w:type="dxa"/>
          </w:tcPr>
          <w:p w:rsidR="00DF68BD" w:rsidRDefault="00DF68BD" w:rsidP="00306B52">
            <w:pPr>
              <w:jc w:val="center"/>
            </w:pPr>
            <w:r>
              <w:t>Mass needed to position the bob at radius (kg)</w:t>
            </w:r>
          </w:p>
        </w:tc>
        <w:tc>
          <w:tcPr>
            <w:tcW w:w="1271" w:type="dxa"/>
          </w:tcPr>
          <w:p w:rsidR="00DF68BD" w:rsidRDefault="00DF68BD" w:rsidP="004B0C76">
            <w:pPr>
              <w:jc w:val="center"/>
            </w:pPr>
            <w:r>
              <w:t>Uncertainty in the mass required to position the bob (kg)</w:t>
            </w:r>
          </w:p>
        </w:tc>
        <w:tc>
          <w:tcPr>
            <w:tcW w:w="1185" w:type="dxa"/>
          </w:tcPr>
          <w:p w:rsidR="00DF68BD" w:rsidRPr="00ED18ED" w:rsidRDefault="00DF68BD" w:rsidP="004B0C76">
            <w:pPr>
              <w:jc w:val="center"/>
            </w:pPr>
            <w:r>
              <w:t>Force exerted on the bob by the suspended mass (N)</w:t>
            </w:r>
          </w:p>
        </w:tc>
        <w:tc>
          <w:tcPr>
            <w:tcW w:w="1153" w:type="dxa"/>
          </w:tcPr>
          <w:p w:rsidR="00DF68BD" w:rsidRDefault="00DF68BD" w:rsidP="004B0C76">
            <w:pPr>
              <w:jc w:val="center"/>
            </w:pPr>
            <w:r>
              <w:t>Frequency of Rotation (m/s/s)</w:t>
            </w:r>
          </w:p>
        </w:tc>
        <w:tc>
          <w:tcPr>
            <w:tcW w:w="1161" w:type="dxa"/>
          </w:tcPr>
          <w:p w:rsidR="00DF68BD" w:rsidRDefault="00DF68BD" w:rsidP="004B0C76">
            <w:pPr>
              <w:jc w:val="center"/>
            </w:pPr>
            <w:r>
              <w:t>Calculated mass of the bob (kg)</w:t>
            </w:r>
          </w:p>
        </w:tc>
        <w:tc>
          <w:tcPr>
            <w:tcW w:w="1271" w:type="dxa"/>
          </w:tcPr>
          <w:p w:rsidR="00DF68BD" w:rsidRDefault="00246536" w:rsidP="00246536">
            <w:pPr>
              <w:jc w:val="center"/>
            </w:pPr>
            <w:r>
              <w:t>Percent u</w:t>
            </w:r>
            <w:r w:rsidR="00DF68BD">
              <w:t>ncert</w:t>
            </w:r>
            <w:r>
              <w:t>ainty in the mass of the bob</w:t>
            </w:r>
          </w:p>
        </w:tc>
      </w:tr>
      <w:tr w:rsidR="00DF68BD" w:rsidTr="00DF68BD">
        <w:tc>
          <w:tcPr>
            <w:tcW w:w="1071" w:type="dxa"/>
          </w:tcPr>
          <w:p w:rsidR="00DF68BD" w:rsidRDefault="00DF68BD" w:rsidP="00306B52">
            <w:pPr>
              <w:jc w:val="center"/>
            </w:pPr>
            <w:r>
              <w:t>0.18</w:t>
            </w:r>
          </w:p>
        </w:tc>
        <w:tc>
          <w:tcPr>
            <w:tcW w:w="1271" w:type="dxa"/>
          </w:tcPr>
          <w:p w:rsidR="00DF68BD" w:rsidRDefault="00DF68BD" w:rsidP="00306B52">
            <w:pPr>
              <w:jc w:val="center"/>
            </w:pPr>
            <w:r>
              <w:t>0.36</w:t>
            </w:r>
          </w:p>
        </w:tc>
        <w:tc>
          <w:tcPr>
            <w:tcW w:w="1030" w:type="dxa"/>
          </w:tcPr>
          <w:p w:rsidR="00DF68BD" w:rsidRDefault="00DF68BD" w:rsidP="00306B52">
            <w:pPr>
              <w:jc w:val="center"/>
            </w:pPr>
            <w:r>
              <w:t>9.34</w:t>
            </w:r>
          </w:p>
        </w:tc>
        <w:tc>
          <w:tcPr>
            <w:tcW w:w="806" w:type="dxa"/>
          </w:tcPr>
          <w:p w:rsidR="00DF68BD" w:rsidRDefault="00DF68BD" w:rsidP="00C254BA">
            <w:pPr>
              <w:jc w:val="center"/>
            </w:pPr>
            <w:r>
              <w:t>1.606</w:t>
            </w:r>
          </w:p>
        </w:tc>
        <w:tc>
          <w:tcPr>
            <w:tcW w:w="1132" w:type="dxa"/>
          </w:tcPr>
          <w:p w:rsidR="00DF68BD" w:rsidRDefault="00DF68BD" w:rsidP="00306B52">
            <w:pPr>
              <w:jc w:val="center"/>
            </w:pPr>
            <w:r>
              <w:t>0.7</w:t>
            </w:r>
          </w:p>
        </w:tc>
        <w:tc>
          <w:tcPr>
            <w:tcW w:w="1271" w:type="dxa"/>
          </w:tcPr>
          <w:p w:rsidR="00DF68BD" w:rsidRDefault="00DF68BD" w:rsidP="004B0C76">
            <w:pPr>
              <w:jc w:val="center"/>
            </w:pPr>
            <w:r>
              <w:t>0.20</w:t>
            </w:r>
          </w:p>
        </w:tc>
        <w:tc>
          <w:tcPr>
            <w:tcW w:w="1185" w:type="dxa"/>
          </w:tcPr>
          <w:p w:rsidR="00DF68BD" w:rsidRDefault="00DF68BD" w:rsidP="00306B52">
            <w:pPr>
              <w:jc w:val="center"/>
            </w:pPr>
            <w:r>
              <w:t>6.867</w:t>
            </w:r>
          </w:p>
        </w:tc>
        <w:tc>
          <w:tcPr>
            <w:tcW w:w="1153" w:type="dxa"/>
          </w:tcPr>
          <w:p w:rsidR="00DF68BD" w:rsidRDefault="00DF68BD" w:rsidP="00306B52">
            <w:pPr>
              <w:jc w:val="center"/>
            </w:pPr>
            <w:r>
              <w:t>4.425</w:t>
            </w:r>
          </w:p>
        </w:tc>
        <w:tc>
          <w:tcPr>
            <w:tcW w:w="1161" w:type="dxa"/>
          </w:tcPr>
          <w:p w:rsidR="00DF68BD" w:rsidRDefault="00DF68BD" w:rsidP="00306B52">
            <w:pPr>
              <w:jc w:val="center"/>
            </w:pPr>
            <w:r>
              <w:t>1.552</w:t>
            </w:r>
          </w:p>
        </w:tc>
        <w:tc>
          <w:tcPr>
            <w:tcW w:w="1271" w:type="dxa"/>
          </w:tcPr>
          <w:p w:rsidR="00DF68BD" w:rsidRDefault="00246536" w:rsidP="00246536">
            <w:pPr>
              <w:jc w:val="center"/>
            </w:pPr>
            <w:r>
              <w:t>.</w:t>
            </w:r>
            <w:r w:rsidR="00DF68BD">
              <w:t>80</w:t>
            </w:r>
            <w:r>
              <w:t>0</w:t>
            </w:r>
          </w:p>
        </w:tc>
      </w:tr>
      <w:tr w:rsidR="00DF68BD" w:rsidTr="00DF68BD">
        <w:tc>
          <w:tcPr>
            <w:tcW w:w="1071" w:type="dxa"/>
          </w:tcPr>
          <w:p w:rsidR="00DF68BD" w:rsidRDefault="00DF68BD" w:rsidP="00306B52">
            <w:pPr>
              <w:jc w:val="center"/>
            </w:pPr>
            <w:r>
              <w:t>0.22</w:t>
            </w:r>
          </w:p>
        </w:tc>
        <w:tc>
          <w:tcPr>
            <w:tcW w:w="1271" w:type="dxa"/>
          </w:tcPr>
          <w:p w:rsidR="00DF68BD" w:rsidRDefault="00DF68BD" w:rsidP="00306B52">
            <w:pPr>
              <w:jc w:val="center"/>
            </w:pPr>
            <w:r>
              <w:t>0.44</w:t>
            </w:r>
          </w:p>
        </w:tc>
        <w:tc>
          <w:tcPr>
            <w:tcW w:w="1030" w:type="dxa"/>
          </w:tcPr>
          <w:p w:rsidR="00DF68BD" w:rsidRDefault="00DF68BD" w:rsidP="00306B52">
            <w:pPr>
              <w:jc w:val="center"/>
            </w:pPr>
            <w:r>
              <w:t>7.32</w:t>
            </w:r>
          </w:p>
        </w:tc>
        <w:tc>
          <w:tcPr>
            <w:tcW w:w="806" w:type="dxa"/>
          </w:tcPr>
          <w:p w:rsidR="00DF68BD" w:rsidRDefault="00DF68BD" w:rsidP="00C254BA">
            <w:pPr>
              <w:jc w:val="center"/>
            </w:pPr>
            <w:r>
              <w:t>2.049</w:t>
            </w:r>
          </w:p>
        </w:tc>
        <w:tc>
          <w:tcPr>
            <w:tcW w:w="1132" w:type="dxa"/>
          </w:tcPr>
          <w:p w:rsidR="00DF68BD" w:rsidRDefault="00936B3C" w:rsidP="00C254BA">
            <w:pPr>
              <w:jc w:val="center"/>
            </w:pPr>
            <w:r>
              <w:t>1.30</w:t>
            </w:r>
          </w:p>
        </w:tc>
        <w:tc>
          <w:tcPr>
            <w:tcW w:w="1271" w:type="dxa"/>
          </w:tcPr>
          <w:p w:rsidR="00DF68BD" w:rsidRDefault="00936B3C" w:rsidP="004B0C76">
            <w:pPr>
              <w:jc w:val="center"/>
            </w:pPr>
            <w:r>
              <w:t>0.4</w:t>
            </w:r>
            <w:r w:rsidR="00DF68BD">
              <w:t>0</w:t>
            </w:r>
          </w:p>
        </w:tc>
        <w:tc>
          <w:tcPr>
            <w:tcW w:w="1185" w:type="dxa"/>
          </w:tcPr>
          <w:p w:rsidR="00DF68BD" w:rsidRDefault="00936B3C" w:rsidP="00C254BA">
            <w:pPr>
              <w:jc w:val="center"/>
            </w:pPr>
            <w:r>
              <w:t>12.75</w:t>
            </w:r>
          </w:p>
        </w:tc>
        <w:tc>
          <w:tcPr>
            <w:tcW w:w="1153" w:type="dxa"/>
          </w:tcPr>
          <w:p w:rsidR="00DF68BD" w:rsidRDefault="00DF68BD" w:rsidP="00C254BA">
            <w:pPr>
              <w:jc w:val="center"/>
            </w:pPr>
            <w:r>
              <w:t>4.239</w:t>
            </w:r>
          </w:p>
        </w:tc>
        <w:tc>
          <w:tcPr>
            <w:tcW w:w="1161" w:type="dxa"/>
          </w:tcPr>
          <w:p w:rsidR="00DF68BD" w:rsidRDefault="00936B3C" w:rsidP="00C254BA">
            <w:pPr>
              <w:jc w:val="center"/>
            </w:pPr>
            <w:r>
              <w:t>2.314</w:t>
            </w:r>
          </w:p>
        </w:tc>
        <w:tc>
          <w:tcPr>
            <w:tcW w:w="1271" w:type="dxa"/>
          </w:tcPr>
          <w:p w:rsidR="00DF68BD" w:rsidRDefault="00246536" w:rsidP="00C254BA">
            <w:pPr>
              <w:jc w:val="center"/>
            </w:pPr>
            <w:r>
              <w:t>.</w:t>
            </w:r>
            <w:r w:rsidR="002C1158">
              <w:t>808</w:t>
            </w:r>
          </w:p>
        </w:tc>
      </w:tr>
      <w:tr w:rsidR="00DF68BD" w:rsidTr="00DF68BD">
        <w:tc>
          <w:tcPr>
            <w:tcW w:w="1071" w:type="dxa"/>
          </w:tcPr>
          <w:p w:rsidR="00DF68BD" w:rsidRDefault="00DF68BD" w:rsidP="00306B52">
            <w:pPr>
              <w:jc w:val="center"/>
            </w:pPr>
            <w:r>
              <w:t>0.14</w:t>
            </w:r>
          </w:p>
        </w:tc>
        <w:tc>
          <w:tcPr>
            <w:tcW w:w="1271" w:type="dxa"/>
          </w:tcPr>
          <w:p w:rsidR="00DF68BD" w:rsidRDefault="00DF68BD" w:rsidP="00306B52">
            <w:pPr>
              <w:jc w:val="center"/>
            </w:pPr>
            <w:r>
              <w:t>0.28</w:t>
            </w:r>
          </w:p>
        </w:tc>
        <w:tc>
          <w:tcPr>
            <w:tcW w:w="1030" w:type="dxa"/>
          </w:tcPr>
          <w:p w:rsidR="00DF68BD" w:rsidRDefault="000162D4" w:rsidP="00306B52">
            <w:pPr>
              <w:jc w:val="center"/>
            </w:pPr>
            <w:r>
              <w:t>13.52</w:t>
            </w:r>
          </w:p>
        </w:tc>
        <w:tc>
          <w:tcPr>
            <w:tcW w:w="806" w:type="dxa"/>
          </w:tcPr>
          <w:p w:rsidR="00DF68BD" w:rsidRDefault="000162D4" w:rsidP="00C254BA">
            <w:pPr>
              <w:jc w:val="center"/>
            </w:pPr>
            <w:r>
              <w:t>1.109</w:t>
            </w:r>
          </w:p>
        </w:tc>
        <w:tc>
          <w:tcPr>
            <w:tcW w:w="1132" w:type="dxa"/>
          </w:tcPr>
          <w:p w:rsidR="00DF68BD" w:rsidRDefault="00DF68BD" w:rsidP="000162D4">
            <w:pPr>
              <w:jc w:val="center"/>
            </w:pPr>
            <w:r>
              <w:t>0</w:t>
            </w:r>
            <w:r w:rsidR="000162D4">
              <w:t>.20</w:t>
            </w:r>
          </w:p>
        </w:tc>
        <w:tc>
          <w:tcPr>
            <w:tcW w:w="1271" w:type="dxa"/>
          </w:tcPr>
          <w:p w:rsidR="00DF68BD" w:rsidRDefault="00DF68BD" w:rsidP="00306B52">
            <w:pPr>
              <w:jc w:val="center"/>
            </w:pPr>
            <w:r>
              <w:t>0.10</w:t>
            </w:r>
          </w:p>
        </w:tc>
        <w:tc>
          <w:tcPr>
            <w:tcW w:w="1185" w:type="dxa"/>
          </w:tcPr>
          <w:p w:rsidR="00DF68BD" w:rsidRDefault="000162D4" w:rsidP="00306B52">
            <w:pPr>
              <w:jc w:val="center"/>
            </w:pPr>
            <w:r>
              <w:t>1.962</w:t>
            </w:r>
          </w:p>
        </w:tc>
        <w:tc>
          <w:tcPr>
            <w:tcW w:w="1153" w:type="dxa"/>
          </w:tcPr>
          <w:p w:rsidR="00DF68BD" w:rsidRDefault="000162D4" w:rsidP="00306B52">
            <w:pPr>
              <w:jc w:val="center"/>
            </w:pPr>
            <w:r>
              <w:t>4.984</w:t>
            </w:r>
          </w:p>
        </w:tc>
        <w:tc>
          <w:tcPr>
            <w:tcW w:w="1161" w:type="dxa"/>
          </w:tcPr>
          <w:p w:rsidR="00DF68BD" w:rsidRDefault="000162D4" w:rsidP="00306B52">
            <w:pPr>
              <w:jc w:val="center"/>
            </w:pPr>
            <w:r>
              <w:t>0.394</w:t>
            </w:r>
          </w:p>
        </w:tc>
        <w:tc>
          <w:tcPr>
            <w:tcW w:w="1271" w:type="dxa"/>
          </w:tcPr>
          <w:p w:rsidR="00DF68BD" w:rsidRDefault="00246536" w:rsidP="00306B52">
            <w:pPr>
              <w:jc w:val="center"/>
            </w:pPr>
            <w:r>
              <w:t>.</w:t>
            </w:r>
            <w:r w:rsidR="00936B3C">
              <w:t>875</w:t>
            </w:r>
          </w:p>
        </w:tc>
      </w:tr>
      <w:tr w:rsidR="00DF68BD" w:rsidTr="00DF68BD">
        <w:tc>
          <w:tcPr>
            <w:tcW w:w="1071" w:type="dxa"/>
          </w:tcPr>
          <w:p w:rsidR="00DF68BD" w:rsidRDefault="00DF68BD" w:rsidP="00306B52">
            <w:pPr>
              <w:jc w:val="center"/>
            </w:pPr>
            <w:r>
              <w:t>0.16</w:t>
            </w:r>
          </w:p>
        </w:tc>
        <w:tc>
          <w:tcPr>
            <w:tcW w:w="1271" w:type="dxa"/>
          </w:tcPr>
          <w:p w:rsidR="00DF68BD" w:rsidRDefault="00DF68BD" w:rsidP="00306B52">
            <w:pPr>
              <w:jc w:val="center"/>
            </w:pPr>
            <w:r>
              <w:t>0.32</w:t>
            </w:r>
          </w:p>
        </w:tc>
        <w:tc>
          <w:tcPr>
            <w:tcW w:w="1030" w:type="dxa"/>
          </w:tcPr>
          <w:p w:rsidR="00DF68BD" w:rsidRDefault="00DF68BD" w:rsidP="00306B52">
            <w:pPr>
              <w:jc w:val="center"/>
            </w:pPr>
            <w:r>
              <w:t>11.8</w:t>
            </w:r>
          </w:p>
        </w:tc>
        <w:tc>
          <w:tcPr>
            <w:tcW w:w="806" w:type="dxa"/>
          </w:tcPr>
          <w:p w:rsidR="00DF68BD" w:rsidRDefault="00DF68BD" w:rsidP="00C254BA">
            <w:pPr>
              <w:jc w:val="center"/>
            </w:pPr>
            <w:r>
              <w:t>1.271</w:t>
            </w:r>
          </w:p>
        </w:tc>
        <w:tc>
          <w:tcPr>
            <w:tcW w:w="1132" w:type="dxa"/>
          </w:tcPr>
          <w:p w:rsidR="00DF68BD" w:rsidRDefault="00DF68BD" w:rsidP="00C254BA">
            <w:pPr>
              <w:jc w:val="center"/>
            </w:pPr>
            <w:r>
              <w:t>0.35</w:t>
            </w:r>
          </w:p>
        </w:tc>
        <w:tc>
          <w:tcPr>
            <w:tcW w:w="1271" w:type="dxa"/>
          </w:tcPr>
          <w:p w:rsidR="00DF68BD" w:rsidRDefault="00DF68BD" w:rsidP="00306B52">
            <w:pPr>
              <w:jc w:val="center"/>
            </w:pPr>
            <w:r>
              <w:t>0.15</w:t>
            </w:r>
          </w:p>
        </w:tc>
        <w:tc>
          <w:tcPr>
            <w:tcW w:w="1185" w:type="dxa"/>
          </w:tcPr>
          <w:p w:rsidR="00DF68BD" w:rsidRDefault="00DF68BD" w:rsidP="00306B52">
            <w:pPr>
              <w:jc w:val="center"/>
            </w:pPr>
            <w:r>
              <w:t>3.434</w:t>
            </w:r>
          </w:p>
        </w:tc>
        <w:tc>
          <w:tcPr>
            <w:tcW w:w="1153" w:type="dxa"/>
          </w:tcPr>
          <w:p w:rsidR="00DF68BD" w:rsidRDefault="00DF68BD" w:rsidP="00306B52">
            <w:pPr>
              <w:jc w:val="center"/>
            </w:pPr>
            <w:r>
              <w:t>4.970</w:t>
            </w:r>
          </w:p>
        </w:tc>
        <w:tc>
          <w:tcPr>
            <w:tcW w:w="1161" w:type="dxa"/>
          </w:tcPr>
          <w:p w:rsidR="00DF68BD" w:rsidRDefault="00DF68BD" w:rsidP="00306B52">
            <w:pPr>
              <w:jc w:val="center"/>
            </w:pPr>
            <w:r>
              <w:t>0.691</w:t>
            </w:r>
          </w:p>
        </w:tc>
        <w:tc>
          <w:tcPr>
            <w:tcW w:w="1271" w:type="dxa"/>
          </w:tcPr>
          <w:p w:rsidR="00DF68BD" w:rsidRDefault="00246536" w:rsidP="00306B52">
            <w:pPr>
              <w:jc w:val="center"/>
            </w:pPr>
            <w:r>
              <w:t>.85</w:t>
            </w:r>
            <w:r w:rsidR="00C714FE">
              <w:t>0</w:t>
            </w:r>
          </w:p>
        </w:tc>
      </w:tr>
    </w:tbl>
    <w:p w:rsidR="00B87A58" w:rsidRDefault="00B87A58" w:rsidP="004B0C76">
      <w:pPr>
        <w:jc w:val="center"/>
      </w:pPr>
    </w:p>
    <w:p w:rsidR="00CF6CA8" w:rsidRDefault="00CF6CA8" w:rsidP="004B0C76">
      <w:pPr>
        <w:jc w:val="center"/>
      </w:pPr>
    </w:p>
    <w:p w:rsidR="00CF6CA8" w:rsidRDefault="00CF6CA8" w:rsidP="004B0C76">
      <w:pPr>
        <w:jc w:val="center"/>
      </w:pPr>
      <w:r>
        <w:t>Free Body Diagram of the Bob While it’s Undergoing Uniform Circular Motion</w:t>
      </w:r>
    </w:p>
    <w:p w:rsidR="00CF6CA8" w:rsidRDefault="0082026B" w:rsidP="004B0C76">
      <w:pPr>
        <w:jc w:val="center"/>
      </w:pPr>
      <w:r>
        <w:rPr>
          <w:noProof/>
        </w:rPr>
        <w:drawing>
          <wp:inline distT="0" distB="0" distL="0" distR="0">
            <wp:extent cx="185737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p w:rsidR="0082026B" w:rsidRDefault="0082026B" w:rsidP="004B0C76">
      <w:pPr>
        <w:jc w:val="center"/>
      </w:pPr>
    </w:p>
    <w:p w:rsidR="0082026B" w:rsidRDefault="0082026B" w:rsidP="004B0C76">
      <w:pPr>
        <w:jc w:val="center"/>
      </w:pPr>
    </w:p>
    <w:p w:rsidR="0082026B" w:rsidRDefault="0082026B" w:rsidP="004B0C76">
      <w:pPr>
        <w:jc w:val="center"/>
      </w:pPr>
    </w:p>
    <w:p w:rsidR="00CF6CA8" w:rsidRDefault="00CF6CA8" w:rsidP="004B0C76">
      <w:pPr>
        <w:jc w:val="center"/>
      </w:pPr>
      <w:r>
        <w:lastRenderedPageBreak/>
        <w:t xml:space="preserve">Free Body Diagram of the Bob While it’s not in Motion and the Weight Hanger is </w:t>
      </w:r>
      <w:proofErr w:type="gramStart"/>
      <w:r>
        <w:t>Attached</w:t>
      </w:r>
      <w:proofErr w:type="gramEnd"/>
    </w:p>
    <w:p w:rsidR="00CF6CA8" w:rsidRDefault="00CF6CA8" w:rsidP="004B0C76">
      <w:pPr>
        <w:jc w:val="center"/>
      </w:pPr>
    </w:p>
    <w:p w:rsidR="00CF6CA8" w:rsidRDefault="00CF6CA8" w:rsidP="004B0C76">
      <w:pPr>
        <w:jc w:val="center"/>
      </w:pPr>
      <w:r>
        <w:rPr>
          <w:noProof/>
        </w:rPr>
        <w:drawing>
          <wp:inline distT="0" distB="0" distL="0" distR="0">
            <wp:extent cx="18573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p w:rsidR="00CF6CA8" w:rsidRDefault="00CF6CA8" w:rsidP="0082026B">
      <w:bookmarkStart w:id="0" w:name="_GoBack"/>
      <w:bookmarkEnd w:id="0"/>
    </w:p>
    <w:p w:rsidR="00DF68BD" w:rsidRDefault="00366064" w:rsidP="004B0C76">
      <w:pPr>
        <w:jc w:val="center"/>
      </w:pPr>
      <w:r>
        <w:t>Terrible fucking graph</w:t>
      </w:r>
    </w:p>
    <w:p w:rsidR="00366064" w:rsidRDefault="00246536" w:rsidP="004B0C76">
      <w:pPr>
        <w:jc w:val="center"/>
      </w:pPr>
      <w:r>
        <w:rPr>
          <w:noProof/>
        </w:rPr>
        <w:drawing>
          <wp:inline distT="0" distB="0" distL="0" distR="0">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4B0C76" w:rsidRDefault="004B0C76" w:rsidP="004B0C76">
      <w:pPr>
        <w:jc w:val="center"/>
      </w:pPr>
    </w:p>
    <w:p w:rsidR="00F423FD" w:rsidRDefault="00F423FD" w:rsidP="00306B52">
      <w:pPr>
        <w:jc w:val="center"/>
      </w:pPr>
      <w:r>
        <w:t>Conclusion</w:t>
      </w:r>
    </w:p>
    <w:p w:rsidR="005F44D0" w:rsidRDefault="005F44D0" w:rsidP="005F44D0"/>
    <w:p w:rsidR="00F423FD" w:rsidRDefault="00F423FD" w:rsidP="00306B52">
      <w:pPr>
        <w:jc w:val="center"/>
      </w:pPr>
      <w:r>
        <w:t>Lab Questions</w:t>
      </w:r>
      <w:r w:rsidR="008A46DD">
        <w:t xml:space="preserve"> and Calculations</w:t>
      </w:r>
    </w:p>
    <w:p w:rsidR="00F423FD" w:rsidRDefault="00EE19AD" w:rsidP="00FA1C29">
      <w:pPr>
        <w:pStyle w:val="ListParagraph"/>
        <w:numPr>
          <w:ilvl w:val="0"/>
          <w:numId w:val="2"/>
        </w:numPr>
      </w:pPr>
      <w:r>
        <w:t>Uniform circular motion is the motion of an object in a circle at a constant speed.</w:t>
      </w:r>
      <w:r w:rsidR="00872E62">
        <w:t xml:space="preserve"> Our actual procedure did not follow this definition due to air resistance.</w:t>
      </w:r>
    </w:p>
    <w:p w:rsidR="00EE19AD" w:rsidRDefault="00366064" w:rsidP="00366064">
      <w:pPr>
        <w:ind w:left="360"/>
      </w:pPr>
      <w:r>
        <w:t xml:space="preserve">4. </w:t>
      </w:r>
      <w:r w:rsidR="00FA1C29">
        <w:t xml:space="preserve">   </w:t>
      </w:r>
      <w:r>
        <w:t>The force acting on the bob divided by the frequency of rotation gives the theoretical mass of the bob. In terms of the graph, the slope of the line is the theoretical mass of the bob.</w:t>
      </w:r>
    </w:p>
    <w:p w:rsidR="00366064" w:rsidRDefault="00366064" w:rsidP="00366064">
      <w:pPr>
        <w:ind w:left="360"/>
      </w:pPr>
      <w:r>
        <w:lastRenderedPageBreak/>
        <w:t xml:space="preserve">5. </w:t>
      </w:r>
      <w:r w:rsidR="00FA1C29">
        <w:t xml:space="preserve">   Calculating the mass using each individual point results in two theoretical masses that do agree with our measured mass within uncertainties and two that do not. Using the graph, we get a value that does not agree with our measurement within uncertainty.</w:t>
      </w:r>
    </w:p>
    <w:p w:rsidR="00FA1C29" w:rsidRDefault="00FA1C29" w:rsidP="00366064">
      <w:pPr>
        <w:ind w:left="360"/>
      </w:pPr>
      <w:r>
        <w:t>6.    The bob is accelerating towards the vertical shaft that it is attached to, which is how the bob’s path of motion is a circle.</w:t>
      </w:r>
    </w:p>
    <w:sectPr w:rsidR="00FA1C29" w:rsidSect="00C04E24">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11E" w:rsidRDefault="0032011E" w:rsidP="00C04E24">
      <w:pPr>
        <w:spacing w:after="0" w:line="240" w:lineRule="auto"/>
      </w:pPr>
      <w:r>
        <w:separator/>
      </w:r>
    </w:p>
  </w:endnote>
  <w:endnote w:type="continuationSeparator" w:id="0">
    <w:p w:rsidR="0032011E" w:rsidRDefault="0032011E" w:rsidP="00C0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11E" w:rsidRDefault="0032011E" w:rsidP="00C04E24">
      <w:pPr>
        <w:spacing w:after="0" w:line="240" w:lineRule="auto"/>
      </w:pPr>
      <w:r>
        <w:separator/>
      </w:r>
    </w:p>
  </w:footnote>
  <w:footnote w:type="continuationSeparator" w:id="0">
    <w:p w:rsidR="0032011E" w:rsidRDefault="0032011E" w:rsidP="00C04E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E24" w:rsidRPr="002B51EB" w:rsidRDefault="00E664D1" w:rsidP="00C04E24">
    <w:pPr>
      <w:pStyle w:val="Header"/>
      <w:rPr>
        <w:sz w:val="20"/>
        <w:szCs w:val="20"/>
      </w:rPr>
    </w:pPr>
    <w:r>
      <w:rPr>
        <w:sz w:val="20"/>
        <w:szCs w:val="20"/>
      </w:rPr>
      <w:t>October 18</w:t>
    </w:r>
    <w:r w:rsidR="00C04E24" w:rsidRPr="002B51EB">
      <w:rPr>
        <w:sz w:val="20"/>
        <w:szCs w:val="20"/>
        <w:vertAlign w:val="superscript"/>
      </w:rPr>
      <w:t>th</w:t>
    </w:r>
    <w:r w:rsidR="00C04E24" w:rsidRPr="002B51EB">
      <w:rPr>
        <w:sz w:val="20"/>
        <w:szCs w:val="20"/>
      </w:rPr>
      <w:t>, 2016</w:t>
    </w:r>
    <w:r w:rsidR="00C04E24" w:rsidRPr="002B51EB">
      <w:rPr>
        <w:sz w:val="20"/>
        <w:szCs w:val="20"/>
      </w:rPr>
      <w:tab/>
    </w:r>
    <w:r w:rsidR="00C04E24" w:rsidRPr="002B51EB">
      <w:rPr>
        <w:sz w:val="20"/>
        <w:szCs w:val="20"/>
      </w:rPr>
      <w:tab/>
    </w:r>
    <w:r w:rsidR="00C04E24" w:rsidRPr="002B51EB">
      <w:rPr>
        <w:sz w:val="20"/>
        <w:szCs w:val="20"/>
        <w:u w:val="single"/>
      </w:rPr>
      <w:t>Edmond Klarić</w:t>
    </w:r>
    <w:r w:rsidR="00C04E24" w:rsidRPr="002B51EB">
      <w:rPr>
        <w:sz w:val="20"/>
        <w:szCs w:val="20"/>
      </w:rPr>
      <w:t xml:space="preserve"> (00352647</w:t>
    </w:r>
    <w:r w:rsidR="00C04E24">
      <w:rPr>
        <w:sz w:val="20"/>
        <w:szCs w:val="20"/>
      </w:rPr>
      <w:t>) and</w:t>
    </w:r>
    <w:r w:rsidR="00C04E24" w:rsidRPr="002B51EB">
      <w:rPr>
        <w:sz w:val="20"/>
        <w:szCs w:val="20"/>
      </w:rPr>
      <w:t xml:space="preserve"> </w:t>
    </w:r>
    <w:r w:rsidR="00C04E24" w:rsidRPr="002B51EB">
      <w:rPr>
        <w:sz w:val="20"/>
        <w:szCs w:val="20"/>
        <w:u w:val="single"/>
      </w:rPr>
      <w:t>Jacob Stanley</w:t>
    </w:r>
    <w:r w:rsidR="00C04E24" w:rsidRPr="002B51EB">
      <w:rPr>
        <w:sz w:val="20"/>
        <w:szCs w:val="20"/>
      </w:rPr>
      <w:t xml:space="preserve"> (00348709) </w:t>
    </w:r>
  </w:p>
  <w:p w:rsidR="00C04E24" w:rsidRDefault="00C04E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E4950"/>
    <w:multiLevelType w:val="hybridMultilevel"/>
    <w:tmpl w:val="4CD63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B5C44"/>
    <w:multiLevelType w:val="hybridMultilevel"/>
    <w:tmpl w:val="6786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52"/>
    <w:rsid w:val="000162D4"/>
    <w:rsid w:val="00060D3D"/>
    <w:rsid w:val="000A7759"/>
    <w:rsid w:val="000C2887"/>
    <w:rsid w:val="000E493B"/>
    <w:rsid w:val="001E25F1"/>
    <w:rsid w:val="00230F30"/>
    <w:rsid w:val="00246536"/>
    <w:rsid w:val="00280666"/>
    <w:rsid w:val="00286C06"/>
    <w:rsid w:val="002C1158"/>
    <w:rsid w:val="00306B52"/>
    <w:rsid w:val="0032011E"/>
    <w:rsid w:val="003205A2"/>
    <w:rsid w:val="00366064"/>
    <w:rsid w:val="00377E21"/>
    <w:rsid w:val="003E513A"/>
    <w:rsid w:val="00430B35"/>
    <w:rsid w:val="004729BF"/>
    <w:rsid w:val="004736ED"/>
    <w:rsid w:val="004B0C76"/>
    <w:rsid w:val="004B4657"/>
    <w:rsid w:val="00584D7C"/>
    <w:rsid w:val="005B6C3D"/>
    <w:rsid w:val="005F44D0"/>
    <w:rsid w:val="00632BC0"/>
    <w:rsid w:val="0067238C"/>
    <w:rsid w:val="006865C3"/>
    <w:rsid w:val="007468C7"/>
    <w:rsid w:val="00783171"/>
    <w:rsid w:val="007A1BC6"/>
    <w:rsid w:val="007C4C31"/>
    <w:rsid w:val="0082026B"/>
    <w:rsid w:val="00840797"/>
    <w:rsid w:val="00872E62"/>
    <w:rsid w:val="008A46DD"/>
    <w:rsid w:val="008C4306"/>
    <w:rsid w:val="009025E2"/>
    <w:rsid w:val="00936B3C"/>
    <w:rsid w:val="00997C7E"/>
    <w:rsid w:val="009A45EF"/>
    <w:rsid w:val="009A57EF"/>
    <w:rsid w:val="009D1FAA"/>
    <w:rsid w:val="00A37649"/>
    <w:rsid w:val="00A53352"/>
    <w:rsid w:val="00B03621"/>
    <w:rsid w:val="00B41CDF"/>
    <w:rsid w:val="00B45DB3"/>
    <w:rsid w:val="00B72680"/>
    <w:rsid w:val="00B87A58"/>
    <w:rsid w:val="00B96D21"/>
    <w:rsid w:val="00C04E24"/>
    <w:rsid w:val="00C254BA"/>
    <w:rsid w:val="00C714FE"/>
    <w:rsid w:val="00CF6CA8"/>
    <w:rsid w:val="00D14B66"/>
    <w:rsid w:val="00D737EB"/>
    <w:rsid w:val="00DF68BD"/>
    <w:rsid w:val="00E32FA1"/>
    <w:rsid w:val="00E664D1"/>
    <w:rsid w:val="00EB7C75"/>
    <w:rsid w:val="00ED18ED"/>
    <w:rsid w:val="00EE19AD"/>
    <w:rsid w:val="00F423FD"/>
    <w:rsid w:val="00F446BF"/>
    <w:rsid w:val="00FA1C29"/>
    <w:rsid w:val="00FA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A5B80-D232-48EE-95CD-03C77D7F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E24"/>
  </w:style>
  <w:style w:type="paragraph" w:styleId="Footer">
    <w:name w:val="footer"/>
    <w:basedOn w:val="Normal"/>
    <w:link w:val="FooterChar"/>
    <w:uiPriority w:val="99"/>
    <w:unhideWhenUsed/>
    <w:rsid w:val="00C04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E24"/>
  </w:style>
  <w:style w:type="character" w:styleId="PlaceholderText">
    <w:name w:val="Placeholder Text"/>
    <w:basedOn w:val="DefaultParagraphFont"/>
    <w:uiPriority w:val="99"/>
    <w:semiHidden/>
    <w:rsid w:val="0067238C"/>
    <w:rPr>
      <w:color w:val="808080"/>
    </w:rPr>
  </w:style>
  <w:style w:type="paragraph" w:styleId="ListParagraph">
    <w:name w:val="List Paragraph"/>
    <w:basedOn w:val="Normal"/>
    <w:uiPriority w:val="34"/>
    <w:qFormat/>
    <w:rsid w:val="008A4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10</cp:revision>
  <dcterms:created xsi:type="dcterms:W3CDTF">2016-10-16T15:20:00Z</dcterms:created>
  <dcterms:modified xsi:type="dcterms:W3CDTF">2016-10-16T23:54:00Z</dcterms:modified>
</cp:coreProperties>
</file>