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999" w:rsidRDefault="00CA50C2" w:rsidP="002B51EB">
      <w:pPr>
        <w:jc w:val="center"/>
      </w:pPr>
      <w:r>
        <w:t>Vibrating String</w:t>
      </w:r>
    </w:p>
    <w:p w:rsidR="002B51EB" w:rsidRDefault="002B51EB" w:rsidP="002B51EB">
      <w:pPr>
        <w:jc w:val="center"/>
      </w:pPr>
      <w:r>
        <w:t xml:space="preserve">PHYS </w:t>
      </w:r>
      <w:r w:rsidRPr="00B21024">
        <w:t>211L</w:t>
      </w:r>
      <w:r>
        <w:t xml:space="preserve"> – H02</w:t>
      </w:r>
    </w:p>
    <w:p w:rsidR="002B51EB" w:rsidRDefault="002B51EB" w:rsidP="002B51EB">
      <w:pPr>
        <w:jc w:val="center"/>
      </w:pPr>
      <w:r>
        <w:t>Tuesday 10:05am – 12:05</w:t>
      </w:r>
      <w:r w:rsidRPr="00B21024">
        <w:t>pm</w:t>
      </w:r>
    </w:p>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1428DC" w:rsidRPr="001428DC" w:rsidRDefault="00CA50C2" w:rsidP="008E5A11">
      <w:pPr>
        <w:rPr>
          <w:color w:val="FFFFFF" w:themeColor="background1"/>
        </w:rPr>
      </w:pPr>
      <w:r>
        <w:rPr>
          <w:color w:val="FFFFFF" w:themeColor="background1"/>
        </w:rPr>
        <w:t xml:space="preserve">I </w:t>
      </w:r>
      <w:r w:rsidR="005E3A16">
        <w:rPr>
          <w:color w:val="FFFFFF" w:themeColor="background1"/>
        </w:rPr>
        <w:t>got to play with a vibrator heh</w:t>
      </w:r>
    </w:p>
    <w:p w:rsidR="00057B66" w:rsidRPr="001428DC" w:rsidRDefault="001428DC" w:rsidP="008E5A11">
      <w:pPr>
        <w:rPr>
          <w:color w:val="FFFFFF" w:themeColor="background1"/>
        </w:rPr>
      </w:pPr>
      <w:r w:rsidRPr="001428DC">
        <w:rPr>
          <w:color w:val="FFFFFF" w:themeColor="background1"/>
        </w:rPr>
        <w:t>Stop this physics</w:t>
      </w:r>
    </w:p>
    <w:p w:rsidR="00057B66" w:rsidRPr="001428DC" w:rsidRDefault="001428DC" w:rsidP="008E5A11">
      <w:pPr>
        <w:rPr>
          <w:color w:val="FFFFFF" w:themeColor="background1"/>
        </w:rPr>
      </w:pPr>
      <w:r w:rsidRPr="001428DC">
        <w:rPr>
          <w:color w:val="FFFFFF" w:themeColor="background1"/>
        </w:rPr>
        <w:t>No more</w:t>
      </w:r>
    </w:p>
    <w:p w:rsidR="00057B66" w:rsidRPr="001428DC" w:rsidRDefault="001428DC" w:rsidP="008E5A11">
      <w:pPr>
        <w:rPr>
          <w:color w:val="FFFFFF" w:themeColor="background1"/>
        </w:rPr>
      </w:pPr>
      <w:r>
        <w:rPr>
          <w:color w:val="FFFFFF" w:themeColor="background1"/>
        </w:rPr>
        <w:t>P</w:t>
      </w:r>
      <w:r w:rsidRPr="001428DC">
        <w:rPr>
          <w:color w:val="FFFFFF" w:themeColor="background1"/>
        </w:rPr>
        <w:t>lease</w:t>
      </w:r>
    </w:p>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057B66" w:rsidRDefault="00057B66" w:rsidP="008E5A11"/>
    <w:p w:rsidR="00B36701" w:rsidRDefault="00B36701" w:rsidP="008E5A11"/>
    <w:p w:rsidR="00BC160B" w:rsidRDefault="00BC160B" w:rsidP="008E5A11"/>
    <w:p w:rsidR="00B36701" w:rsidRDefault="00B36701" w:rsidP="008E5A11"/>
    <w:p w:rsidR="00057B66" w:rsidRDefault="002B51EB" w:rsidP="00FD64E5">
      <w:pPr>
        <w:jc w:val="center"/>
      </w:pPr>
      <w:r>
        <w:t>Abstract</w:t>
      </w:r>
    </w:p>
    <w:p w:rsidR="00FD64E5" w:rsidRPr="006446B3" w:rsidRDefault="00FD64E5" w:rsidP="00FD64E5">
      <w:pPr>
        <w:rPr>
          <w:i/>
        </w:rPr>
      </w:pPr>
      <w:r>
        <w:tab/>
        <w:t xml:space="preserve">In this lab, we </w:t>
      </w:r>
      <w:r w:rsidR="000E66D0">
        <w:t>investigated standing waves on a vibrating string in order to determine the relationship between frequency, tension, wavelength, and spee</w:t>
      </w:r>
      <w:r w:rsidR="006446B3">
        <w:t xml:space="preserve">d. From this lab, we found </w:t>
      </w:r>
      <w:proofErr w:type="gramStart"/>
      <w:r w:rsidR="006446B3">
        <w:t xml:space="preserve">that </w:t>
      </w:r>
      <w:proofErr w:type="gramEnd"/>
      <m:oMath>
        <m:r>
          <w:rPr>
            <w:rFonts w:ascii="Cambria Math" w:hAnsi="Cambria Math"/>
          </w:rPr>
          <m:t>v=f</m:t>
        </m:r>
        <m:r>
          <m:rPr>
            <m:sty m:val="p"/>
          </m:rPr>
          <w:rPr>
            <w:rFonts w:ascii="Cambria Math" w:hAnsi="Cambria Math" w:cs="Arial"/>
            <w:color w:val="252525"/>
            <w:sz w:val="21"/>
            <w:szCs w:val="21"/>
            <w:shd w:val="clear" w:color="auto" w:fill="FFFFFF"/>
            <w:lang w:val="el-GR"/>
          </w:rPr>
          <m:t>λ</m:t>
        </m:r>
        <m:r>
          <m:rPr>
            <m:sty m:val="p"/>
          </m:rPr>
          <w:rPr>
            <w:rFonts w:ascii="Cambria Math" w:hAnsi="Cambria Math" w:cs="Arial"/>
            <w:color w:val="252525"/>
            <w:sz w:val="21"/>
            <w:szCs w:val="21"/>
            <w:shd w:val="clear" w:color="auto" w:fill="FFFFFF"/>
            <w:lang w:val="el-GR"/>
          </w:rPr>
          <m:t xml:space="preserve">= </m:t>
        </m:r>
        <m:rad>
          <m:radPr>
            <m:degHide m:val="1"/>
            <m:ctrlPr>
              <w:rPr>
                <w:rFonts w:ascii="Cambria Math" w:hAnsi="Cambria Math" w:cs="Arial"/>
                <w:bCs/>
                <w:color w:val="252525"/>
                <w:sz w:val="21"/>
                <w:szCs w:val="21"/>
                <w:shd w:val="clear" w:color="auto" w:fill="FFFFFF"/>
                <w:lang w:val="el-GR"/>
              </w:rPr>
            </m:ctrlPr>
          </m:radPr>
          <m:deg/>
          <m:e>
            <m:r>
              <w:rPr>
                <w:rFonts w:ascii="Cambria Math" w:hAnsi="Cambria Math" w:cs="Arial"/>
                <w:color w:val="252525"/>
                <w:sz w:val="21"/>
                <w:szCs w:val="21"/>
                <w:shd w:val="clear" w:color="auto" w:fill="FFFFFF"/>
                <w:lang w:val="el-GR"/>
              </w:rPr>
              <m:t>T/</m:t>
            </m:r>
            <m:r>
              <w:rPr>
                <w:rFonts w:ascii="Cambria Math" w:hAnsi="Cambria Math" w:cs="Arial"/>
                <w:color w:val="252525"/>
                <w:sz w:val="21"/>
                <w:szCs w:val="21"/>
                <w:shd w:val="clear" w:color="auto" w:fill="FFFFFF"/>
                <w:lang w:val="el-GR"/>
              </w:rPr>
              <m:t>μ</m:t>
            </m:r>
          </m:e>
        </m:rad>
      </m:oMath>
      <w:r w:rsidR="006446B3">
        <w:rPr>
          <w:rFonts w:eastAsiaTheme="minorEastAsia"/>
          <w:bCs/>
          <w:color w:val="252525"/>
          <w:sz w:val="21"/>
          <w:szCs w:val="21"/>
          <w:shd w:val="clear" w:color="auto" w:fill="FFFFFF"/>
        </w:rPr>
        <w:t>.</w:t>
      </w:r>
    </w:p>
    <w:p w:rsidR="0096621E" w:rsidRDefault="00984F74" w:rsidP="00CA50C2">
      <w:pPr>
        <w:jc w:val="center"/>
      </w:pPr>
      <w:r>
        <w:lastRenderedPageBreak/>
        <w:t>Introduction/Background</w:t>
      </w:r>
    </w:p>
    <w:p w:rsidR="00CA50C2" w:rsidRPr="00CA50C2" w:rsidRDefault="00CA50C2" w:rsidP="00CA50C2">
      <w:r>
        <w:tab/>
      </w:r>
    </w:p>
    <w:p w:rsidR="00611EB7" w:rsidRDefault="00C13704" w:rsidP="00FD64E5">
      <w:pPr>
        <w:jc w:val="center"/>
      </w:pPr>
      <w:r>
        <w:t>Procedure</w:t>
      </w:r>
    </w:p>
    <w:p w:rsidR="00BC52F1" w:rsidRDefault="00B36701" w:rsidP="00C13704">
      <w:r>
        <w:tab/>
        <w:t xml:space="preserve">Materials used: </w:t>
      </w:r>
      <w:r w:rsidR="00CA50C2">
        <w:t>two strings of different</w:t>
      </w:r>
      <w:r w:rsidR="002B7DC1">
        <w:t xml:space="preserve"> linear mass densities, a PASCO</w:t>
      </w:r>
      <w:r w:rsidR="00CA50C2">
        <w:t xml:space="preserve"> vibrator</w:t>
      </w:r>
      <w:r w:rsidR="002B7DC1">
        <w:t xml:space="preserve"> with power supply</w:t>
      </w:r>
      <w:r w:rsidR="00CA50C2">
        <w:t>, clamps, pulley, a set of weights, a weight hanger, a balance scale, and a meter stick.</w:t>
      </w:r>
    </w:p>
    <w:p w:rsidR="00B36701" w:rsidRDefault="00CA50C2" w:rsidP="00CA50C2">
      <w:r>
        <w:t xml:space="preserve">First, </w:t>
      </w:r>
      <w:r w:rsidR="00021A70">
        <w:t>we measured the length and mass of each string and calculated their linear mass densities (</w:t>
      </w:r>
      <m:oMath>
        <m:r>
          <w:rPr>
            <w:rFonts w:ascii="Cambria Math" w:hAnsi="Cambria Math" w:cs="Arial"/>
            <w:color w:val="252525"/>
            <w:sz w:val="21"/>
            <w:szCs w:val="21"/>
            <w:shd w:val="clear" w:color="auto" w:fill="FFFFFF"/>
            <w:lang w:val="el-GR"/>
          </w:rPr>
          <m:t>μ</m:t>
        </m:r>
      </m:oMath>
      <w:r w:rsidR="00021A70">
        <w:rPr>
          <w:rFonts w:eastAsiaTheme="minorEastAsia"/>
          <w:bCs/>
          <w:color w:val="252525"/>
          <w:sz w:val="21"/>
          <w:szCs w:val="21"/>
          <w:shd w:val="clear" w:color="auto" w:fill="FFFFFF"/>
        </w:rPr>
        <w:t>)</w:t>
      </w:r>
      <w:r>
        <w:t>.</w:t>
      </w:r>
      <w:r w:rsidR="00021A70">
        <w:t xml:space="preserve"> </w:t>
      </w:r>
      <w:r w:rsidR="00B9420C">
        <w:t>We then set up our equipment as shown in the diagram.</w:t>
      </w:r>
      <w:r w:rsidR="00021A70">
        <w:t xml:space="preserve"> </w:t>
      </w:r>
      <w:r w:rsidR="00B9420C">
        <w:t>We measured the length of the string between the vibrator and the pulley. Using the weight hanger to provide tension, we turned on the vibrator and increased the tension by adding mass to the hanger until we saw a stable vibration with some number of loops. We measured the mass attached to the string, the number of loops on the string, and the distance between two successive nodes in the wave, making sure to not use the loop closest to the vibrator (if possible) for more accurate results. We did this for five different numbers of loops for each of the two strings.</w:t>
      </w:r>
    </w:p>
    <w:p w:rsidR="00BC52F1" w:rsidRDefault="00CA50C2" w:rsidP="00CA50C2">
      <w:pPr>
        <w:jc w:val="center"/>
        <w:rPr>
          <w:color w:val="FF0000"/>
        </w:rPr>
      </w:pPr>
      <w:r>
        <w:rPr>
          <w:color w:val="FF0000"/>
        </w:rPr>
        <w:t>FOOKIN DIAGRAM</w:t>
      </w:r>
    </w:p>
    <w:p w:rsidR="00CA50C2" w:rsidRPr="00CA50C2" w:rsidRDefault="00CA50C2" w:rsidP="00CA50C2">
      <w:pPr>
        <w:rPr>
          <w:color w:val="000000" w:themeColor="text1"/>
        </w:rPr>
      </w:pPr>
    </w:p>
    <w:p w:rsidR="00317DC7" w:rsidRDefault="00611EB7" w:rsidP="00A57D48">
      <w:pPr>
        <w:jc w:val="center"/>
      </w:pPr>
      <w:r>
        <w:t>Results/Analysis/Physics</w:t>
      </w:r>
    </w:p>
    <w:p w:rsidR="007E059D" w:rsidRPr="00C5365D" w:rsidRDefault="007E059D" w:rsidP="007E059D">
      <w:pPr>
        <w:rPr>
          <w:rFonts w:eastAsiaTheme="minorEastAsia"/>
          <w:bCs/>
          <w:color w:val="252525"/>
          <w:szCs w:val="21"/>
          <w:shd w:val="clear" w:color="auto" w:fill="FFFFFF"/>
        </w:rPr>
      </w:pPr>
      <w:r>
        <w:tab/>
      </w:r>
      <w:r w:rsidR="00904CAE">
        <w:rPr>
          <w:rFonts w:eastAsiaTheme="minorEastAsia"/>
          <w:bCs/>
          <w:color w:val="252525"/>
          <w:szCs w:val="21"/>
          <w:shd w:val="clear" w:color="auto" w:fill="FFFFFF"/>
        </w:rPr>
        <w:t>We used our measurements to calculate the wavelength</w:t>
      </w:r>
      <w:r w:rsidR="00904CAE">
        <w:rPr>
          <w:rFonts w:eastAsiaTheme="minorEastAsia"/>
          <w:bCs/>
          <w:color w:val="252525"/>
          <w:szCs w:val="21"/>
          <w:shd w:val="clear" w:color="auto" w:fill="FFFFFF"/>
          <w:vertAlign w:val="superscript"/>
        </w:rPr>
        <w:t>2</w:t>
      </w:r>
      <w:r w:rsidR="00904CAE">
        <w:rPr>
          <w:rFonts w:eastAsiaTheme="minorEastAsia"/>
          <w:bCs/>
          <w:color w:val="252525"/>
          <w:szCs w:val="21"/>
          <w:shd w:val="clear" w:color="auto" w:fill="FFFFFF"/>
        </w:rPr>
        <w:t xml:space="preserve"> and the tension in each string for each trial.</w:t>
      </w:r>
      <w:r w:rsidR="00C5365D">
        <w:rPr>
          <w:rFonts w:eastAsiaTheme="minorEastAsia"/>
          <w:bCs/>
          <w:color w:val="252525"/>
          <w:szCs w:val="21"/>
          <w:shd w:val="clear" w:color="auto" w:fill="FFFFFF"/>
        </w:rPr>
        <w:t xml:space="preserve"> To calculate each wavelength, we multiplied the corresponding distance between nodes by two. To calculate the tension in each string for each trial, we used T = mg, where m is the mass attached to the string and g is 9.81 m/s/s.</w:t>
      </w:r>
      <w:r w:rsidR="00904CAE">
        <w:rPr>
          <w:rFonts w:eastAsiaTheme="minorEastAsia"/>
          <w:bCs/>
          <w:color w:val="252525"/>
          <w:szCs w:val="21"/>
          <w:shd w:val="clear" w:color="auto" w:fill="FFFFFF"/>
        </w:rPr>
        <w:t xml:space="preserve"> We then plotted these values in the Tension vs. Wavelength</w:t>
      </w:r>
      <w:r w:rsidR="00904CAE">
        <w:rPr>
          <w:rFonts w:eastAsiaTheme="minorEastAsia"/>
          <w:bCs/>
          <w:color w:val="252525"/>
          <w:szCs w:val="21"/>
          <w:shd w:val="clear" w:color="auto" w:fill="FFFFFF"/>
          <w:vertAlign w:val="superscript"/>
        </w:rPr>
        <w:t>2</w:t>
      </w:r>
      <w:r w:rsidR="00904CAE">
        <w:rPr>
          <w:rFonts w:eastAsiaTheme="minorEastAsia"/>
          <w:bCs/>
          <w:color w:val="252525"/>
          <w:szCs w:val="21"/>
          <w:shd w:val="clear" w:color="auto" w:fill="FFFFFF"/>
        </w:rPr>
        <w:t xml:space="preserve"> graph below, where th</w:t>
      </w:r>
      <w:r w:rsidR="00C5365D">
        <w:rPr>
          <w:rFonts w:eastAsiaTheme="minorEastAsia"/>
          <w:bCs/>
          <w:color w:val="252525"/>
          <w:szCs w:val="21"/>
          <w:shd w:val="clear" w:color="auto" w:fill="FFFFFF"/>
        </w:rPr>
        <w:t>e slope of each line is equal</w:t>
      </w:r>
      <w:r w:rsidR="00904CAE">
        <w:rPr>
          <w:rFonts w:eastAsiaTheme="minorEastAsia"/>
          <w:bCs/>
          <w:color w:val="252525"/>
          <w:szCs w:val="21"/>
          <w:shd w:val="clear" w:color="auto" w:fill="FFFFFF"/>
        </w:rPr>
        <w:t xml:space="preserve"> to the product of the frequency</w:t>
      </w:r>
      <w:r w:rsidR="00904CAE">
        <w:rPr>
          <w:rFonts w:eastAsiaTheme="minorEastAsia"/>
          <w:bCs/>
          <w:color w:val="252525"/>
          <w:szCs w:val="21"/>
          <w:shd w:val="clear" w:color="auto" w:fill="FFFFFF"/>
          <w:vertAlign w:val="superscript"/>
        </w:rPr>
        <w:t>2</w:t>
      </w:r>
      <w:r w:rsidR="00904CAE">
        <w:rPr>
          <w:rFonts w:eastAsiaTheme="minorEastAsia"/>
          <w:bCs/>
          <w:color w:val="252525"/>
          <w:szCs w:val="21"/>
          <w:shd w:val="clear" w:color="auto" w:fill="FFFFFF"/>
        </w:rPr>
        <w:t xml:space="preserve"> and the linear mass density of the string in question.</w:t>
      </w:r>
      <w:r w:rsidR="00C5365D">
        <w:rPr>
          <w:rFonts w:eastAsiaTheme="minorEastAsia"/>
          <w:bCs/>
          <w:color w:val="252525"/>
          <w:szCs w:val="21"/>
          <w:shd w:val="clear" w:color="auto" w:fill="FFFFFF"/>
        </w:rPr>
        <w:t xml:space="preserve"> We then used the equation </w:t>
      </w:r>
      <m:oMath>
        <m:sSup>
          <m:sSupPr>
            <m:ctrlPr>
              <w:rPr>
                <w:rFonts w:ascii="Cambria Math" w:eastAsiaTheme="minorEastAsia" w:hAnsi="Cambria Math"/>
                <w:bCs/>
                <w:i/>
                <w:color w:val="252525"/>
                <w:szCs w:val="21"/>
                <w:shd w:val="clear" w:color="auto" w:fill="FFFFFF"/>
              </w:rPr>
            </m:ctrlPr>
          </m:sSupPr>
          <m:e>
            <m:r>
              <w:rPr>
                <w:rFonts w:ascii="Cambria Math" w:eastAsiaTheme="minorEastAsia" w:hAnsi="Cambria Math"/>
                <w:color w:val="252525"/>
                <w:szCs w:val="21"/>
                <w:shd w:val="clear" w:color="auto" w:fill="FFFFFF"/>
              </w:rPr>
              <m:t>f</m:t>
            </m:r>
          </m:e>
          <m:sup>
            <m:r>
              <w:rPr>
                <w:rFonts w:ascii="Cambria Math" w:eastAsiaTheme="minorEastAsia" w:hAnsi="Cambria Math"/>
                <w:color w:val="252525"/>
                <w:szCs w:val="21"/>
                <w:shd w:val="clear" w:color="auto" w:fill="FFFFFF"/>
              </w:rPr>
              <m:t>2</m:t>
            </m:r>
          </m:sup>
        </m:sSup>
        <m:r>
          <w:rPr>
            <w:rFonts w:ascii="Cambria Math" w:eastAsiaTheme="minorEastAsia" w:hAnsi="Cambria Math"/>
            <w:color w:val="252525"/>
            <w:szCs w:val="21"/>
            <w:shd w:val="clear" w:color="auto" w:fill="FFFFFF"/>
          </w:rPr>
          <m:t>μ</m:t>
        </m:r>
        <m:r>
          <w:rPr>
            <w:rFonts w:ascii="Cambria Math" w:eastAsiaTheme="minorEastAsia" w:hAnsi="Cambria Math"/>
            <w:color w:val="252525"/>
            <w:szCs w:val="21"/>
            <w:shd w:val="clear" w:color="auto" w:fill="FFFFFF"/>
          </w:rPr>
          <m:t>=T/</m:t>
        </m:r>
        <m:sSup>
          <m:sSupPr>
            <m:ctrlPr>
              <w:rPr>
                <w:rFonts w:ascii="Cambria Math" w:hAnsi="Cambria Math" w:cs="Arial"/>
                <w:bCs/>
                <w:color w:val="252525"/>
                <w:sz w:val="21"/>
                <w:szCs w:val="21"/>
                <w:shd w:val="clear" w:color="auto" w:fill="FFFFFF"/>
                <w:lang w:val="el-GR"/>
              </w:rPr>
            </m:ctrlPr>
          </m:sSupPr>
          <m:e>
            <m:r>
              <m:rPr>
                <m:sty m:val="p"/>
              </m:rPr>
              <w:rPr>
                <w:rFonts w:ascii="Cambria Math" w:hAnsi="Cambria Math" w:cs="Arial"/>
                <w:color w:val="252525"/>
                <w:sz w:val="21"/>
                <w:szCs w:val="21"/>
                <w:shd w:val="clear" w:color="auto" w:fill="FFFFFF"/>
                <w:lang w:val="el-GR"/>
              </w:rPr>
              <m:t>λ</m:t>
            </m:r>
          </m:e>
          <m:sup>
            <m:r>
              <w:rPr>
                <w:rFonts w:ascii="Cambria Math" w:hAnsi="Cambria Math" w:cs="Arial"/>
                <w:color w:val="252525"/>
                <w:sz w:val="21"/>
                <w:szCs w:val="21"/>
                <w:shd w:val="clear" w:color="auto" w:fill="FFFFFF"/>
                <w:lang w:val="el-GR"/>
              </w:rPr>
              <m:t>2</m:t>
            </m:r>
          </m:sup>
        </m:sSup>
      </m:oMath>
      <w:r w:rsidR="00C5365D">
        <w:rPr>
          <w:rFonts w:eastAsiaTheme="minorEastAsia"/>
          <w:bCs/>
          <w:color w:val="252525"/>
          <w:sz w:val="21"/>
          <w:szCs w:val="21"/>
          <w:shd w:val="clear" w:color="auto" w:fill="FFFFFF"/>
        </w:rPr>
        <w:t xml:space="preserve"> to find the frequency for each string.</w:t>
      </w:r>
    </w:p>
    <w:p w:rsidR="00474339" w:rsidRDefault="00904CAE" w:rsidP="00474339">
      <w:pPr>
        <w:jc w:val="center"/>
        <w:rPr>
          <w:rFonts w:eastAsiaTheme="minorEastAsia"/>
          <w:bCs/>
          <w:color w:val="252525"/>
          <w:szCs w:val="21"/>
          <w:shd w:val="clear" w:color="auto" w:fill="FFFFFF"/>
        </w:rPr>
      </w:pPr>
      <w:r>
        <w:rPr>
          <w:rFonts w:eastAsiaTheme="minorEastAsia"/>
          <w:bCs/>
          <w:color w:val="252525"/>
          <w:szCs w:val="21"/>
          <w:shd w:val="clear" w:color="auto" w:fill="FFFFFF"/>
        </w:rPr>
        <w:t>Measurements</w:t>
      </w:r>
      <w:r w:rsidR="00A61DA2">
        <w:rPr>
          <w:rFonts w:eastAsiaTheme="minorEastAsia"/>
          <w:bCs/>
          <w:color w:val="252525"/>
          <w:szCs w:val="21"/>
          <w:shd w:val="clear" w:color="auto" w:fill="FFFFFF"/>
        </w:rPr>
        <w:t xml:space="preserve"> for String 1 prior to experiment</w:t>
      </w:r>
    </w:p>
    <w:tbl>
      <w:tblPr>
        <w:tblStyle w:val="TableGrid"/>
        <w:tblW w:w="0" w:type="auto"/>
        <w:tblLook w:val="04A0" w:firstRow="1" w:lastRow="0" w:firstColumn="1" w:lastColumn="0" w:noHBand="0" w:noVBand="1"/>
      </w:tblPr>
      <w:tblGrid>
        <w:gridCol w:w="2337"/>
        <w:gridCol w:w="2337"/>
        <w:gridCol w:w="2338"/>
        <w:gridCol w:w="2338"/>
      </w:tblGrid>
      <w:tr w:rsidR="00A61DA2" w:rsidTr="00A61DA2">
        <w:tc>
          <w:tcPr>
            <w:tcW w:w="2337" w:type="dxa"/>
          </w:tcPr>
          <w:p w:rsidR="00A61DA2" w:rsidRPr="00A61DA2" w:rsidRDefault="00A61DA2" w:rsidP="00474339">
            <w:pPr>
              <w:jc w:val="center"/>
              <w:rPr>
                <w:color w:val="000000" w:themeColor="text1"/>
              </w:rPr>
            </w:pPr>
            <w:r>
              <w:rPr>
                <w:color w:val="000000" w:themeColor="text1"/>
              </w:rPr>
              <w:t>Mass (kg)</w:t>
            </w:r>
          </w:p>
        </w:tc>
        <w:tc>
          <w:tcPr>
            <w:tcW w:w="2337" w:type="dxa"/>
          </w:tcPr>
          <w:p w:rsidR="00A61DA2" w:rsidRPr="00A61DA2" w:rsidRDefault="00A61DA2" w:rsidP="00474339">
            <w:pPr>
              <w:jc w:val="center"/>
              <w:rPr>
                <w:color w:val="000000" w:themeColor="text1"/>
              </w:rPr>
            </w:pPr>
            <w:r>
              <w:rPr>
                <w:color w:val="000000" w:themeColor="text1"/>
              </w:rPr>
              <w:t>Length (m)</w:t>
            </w:r>
          </w:p>
        </w:tc>
        <w:tc>
          <w:tcPr>
            <w:tcW w:w="2338" w:type="dxa"/>
          </w:tcPr>
          <w:p w:rsidR="00A61DA2" w:rsidRPr="00A61DA2" w:rsidRDefault="00A61DA2" w:rsidP="00474339">
            <w:pPr>
              <w:jc w:val="center"/>
              <w:rPr>
                <w:color w:val="000000" w:themeColor="text1"/>
              </w:rPr>
            </w:pPr>
            <w:r>
              <w:rPr>
                <w:color w:val="000000" w:themeColor="text1"/>
              </w:rPr>
              <w:t>Linear Mass Density (kg/m)</w:t>
            </w:r>
          </w:p>
        </w:tc>
        <w:tc>
          <w:tcPr>
            <w:tcW w:w="2338" w:type="dxa"/>
          </w:tcPr>
          <w:p w:rsidR="00A61DA2" w:rsidRPr="00A61DA2" w:rsidRDefault="00A61DA2" w:rsidP="00474339">
            <w:pPr>
              <w:jc w:val="center"/>
              <w:rPr>
                <w:color w:val="000000" w:themeColor="text1"/>
              </w:rPr>
            </w:pPr>
            <w:r>
              <w:rPr>
                <w:color w:val="000000" w:themeColor="text1"/>
              </w:rPr>
              <w:t>Distance between pulley and vibrator (m)</w:t>
            </w:r>
          </w:p>
        </w:tc>
      </w:tr>
      <w:tr w:rsidR="00A61DA2" w:rsidTr="00A61DA2">
        <w:tc>
          <w:tcPr>
            <w:tcW w:w="2337" w:type="dxa"/>
          </w:tcPr>
          <w:p w:rsidR="00A61DA2" w:rsidRPr="00A61DA2" w:rsidRDefault="00A61DA2" w:rsidP="00474339">
            <w:pPr>
              <w:jc w:val="center"/>
              <w:rPr>
                <w:color w:val="000000" w:themeColor="text1"/>
              </w:rPr>
            </w:pPr>
            <w:r>
              <w:rPr>
                <w:color w:val="000000" w:themeColor="text1"/>
              </w:rPr>
              <w:t>0.0015</w:t>
            </w:r>
          </w:p>
        </w:tc>
        <w:tc>
          <w:tcPr>
            <w:tcW w:w="2337" w:type="dxa"/>
          </w:tcPr>
          <w:p w:rsidR="00A61DA2" w:rsidRPr="00A61DA2" w:rsidRDefault="00A61DA2" w:rsidP="00474339">
            <w:pPr>
              <w:jc w:val="center"/>
              <w:rPr>
                <w:color w:val="000000" w:themeColor="text1"/>
              </w:rPr>
            </w:pPr>
            <w:r>
              <w:rPr>
                <w:color w:val="000000" w:themeColor="text1"/>
              </w:rPr>
              <w:t>1.330</w:t>
            </w:r>
          </w:p>
        </w:tc>
        <w:tc>
          <w:tcPr>
            <w:tcW w:w="2338" w:type="dxa"/>
          </w:tcPr>
          <w:p w:rsidR="00A61DA2" w:rsidRPr="00A61DA2" w:rsidRDefault="00A61DA2" w:rsidP="00474339">
            <w:pPr>
              <w:jc w:val="center"/>
              <w:rPr>
                <w:color w:val="000000" w:themeColor="text1"/>
              </w:rPr>
            </w:pPr>
            <w:r>
              <w:rPr>
                <w:color w:val="000000" w:themeColor="text1"/>
              </w:rPr>
              <w:t>0.00113</w:t>
            </w:r>
          </w:p>
        </w:tc>
        <w:tc>
          <w:tcPr>
            <w:tcW w:w="2338" w:type="dxa"/>
          </w:tcPr>
          <w:p w:rsidR="00A61DA2" w:rsidRPr="00A61DA2" w:rsidRDefault="00A61DA2" w:rsidP="00474339">
            <w:pPr>
              <w:jc w:val="center"/>
              <w:rPr>
                <w:color w:val="000000" w:themeColor="text1"/>
              </w:rPr>
            </w:pPr>
            <w:r>
              <w:rPr>
                <w:color w:val="000000" w:themeColor="text1"/>
              </w:rPr>
              <w:t>1.100</w:t>
            </w:r>
          </w:p>
        </w:tc>
      </w:tr>
    </w:tbl>
    <w:p w:rsidR="00474339" w:rsidRDefault="00474339" w:rsidP="00765126">
      <w:pPr>
        <w:rPr>
          <w:color w:val="FF0000"/>
        </w:rPr>
      </w:pPr>
    </w:p>
    <w:p w:rsidR="00A61DA2" w:rsidRDefault="00904CAE" w:rsidP="00A61DA2">
      <w:pPr>
        <w:jc w:val="center"/>
        <w:rPr>
          <w:rFonts w:eastAsiaTheme="minorEastAsia"/>
          <w:bCs/>
          <w:color w:val="252525"/>
          <w:szCs w:val="21"/>
          <w:shd w:val="clear" w:color="auto" w:fill="FFFFFF"/>
        </w:rPr>
      </w:pPr>
      <w:r>
        <w:rPr>
          <w:rFonts w:eastAsiaTheme="minorEastAsia"/>
          <w:bCs/>
          <w:color w:val="252525"/>
          <w:szCs w:val="21"/>
          <w:shd w:val="clear" w:color="auto" w:fill="FFFFFF"/>
        </w:rPr>
        <w:t>Measurements</w:t>
      </w:r>
      <w:r w:rsidR="00A613E9">
        <w:rPr>
          <w:rFonts w:eastAsiaTheme="minorEastAsia"/>
          <w:bCs/>
          <w:color w:val="252525"/>
          <w:szCs w:val="21"/>
          <w:shd w:val="clear" w:color="auto" w:fill="FFFFFF"/>
        </w:rPr>
        <w:t xml:space="preserve"> for String 2</w:t>
      </w:r>
      <w:r w:rsidR="00A61DA2">
        <w:rPr>
          <w:rFonts w:eastAsiaTheme="minorEastAsia"/>
          <w:bCs/>
          <w:color w:val="252525"/>
          <w:szCs w:val="21"/>
          <w:shd w:val="clear" w:color="auto" w:fill="FFFFFF"/>
        </w:rPr>
        <w:t xml:space="preserve"> prior to experiment</w:t>
      </w:r>
    </w:p>
    <w:tbl>
      <w:tblPr>
        <w:tblStyle w:val="TableGrid"/>
        <w:tblW w:w="0" w:type="auto"/>
        <w:tblLook w:val="04A0" w:firstRow="1" w:lastRow="0" w:firstColumn="1" w:lastColumn="0" w:noHBand="0" w:noVBand="1"/>
      </w:tblPr>
      <w:tblGrid>
        <w:gridCol w:w="2337"/>
        <w:gridCol w:w="2337"/>
        <w:gridCol w:w="2338"/>
        <w:gridCol w:w="2338"/>
      </w:tblGrid>
      <w:tr w:rsidR="00A61DA2" w:rsidTr="00AA4DC9">
        <w:tc>
          <w:tcPr>
            <w:tcW w:w="2337" w:type="dxa"/>
          </w:tcPr>
          <w:p w:rsidR="00A61DA2" w:rsidRPr="00A61DA2" w:rsidRDefault="00A61DA2" w:rsidP="00AA4DC9">
            <w:pPr>
              <w:jc w:val="center"/>
              <w:rPr>
                <w:color w:val="000000" w:themeColor="text1"/>
              </w:rPr>
            </w:pPr>
            <w:r>
              <w:rPr>
                <w:color w:val="000000" w:themeColor="text1"/>
              </w:rPr>
              <w:t>Mass (kg)</w:t>
            </w:r>
          </w:p>
        </w:tc>
        <w:tc>
          <w:tcPr>
            <w:tcW w:w="2337" w:type="dxa"/>
          </w:tcPr>
          <w:p w:rsidR="00A61DA2" w:rsidRPr="00A61DA2" w:rsidRDefault="00A61DA2" w:rsidP="00AA4DC9">
            <w:pPr>
              <w:jc w:val="center"/>
              <w:rPr>
                <w:color w:val="000000" w:themeColor="text1"/>
              </w:rPr>
            </w:pPr>
            <w:r>
              <w:rPr>
                <w:color w:val="000000" w:themeColor="text1"/>
              </w:rPr>
              <w:t>Length (m)</w:t>
            </w:r>
          </w:p>
        </w:tc>
        <w:tc>
          <w:tcPr>
            <w:tcW w:w="2338" w:type="dxa"/>
          </w:tcPr>
          <w:p w:rsidR="00A61DA2" w:rsidRPr="00A61DA2" w:rsidRDefault="00A61DA2" w:rsidP="00AA4DC9">
            <w:pPr>
              <w:jc w:val="center"/>
              <w:rPr>
                <w:color w:val="000000" w:themeColor="text1"/>
              </w:rPr>
            </w:pPr>
            <w:r>
              <w:rPr>
                <w:color w:val="000000" w:themeColor="text1"/>
              </w:rPr>
              <w:t>Linear Mass Density (kg/m)</w:t>
            </w:r>
          </w:p>
        </w:tc>
        <w:tc>
          <w:tcPr>
            <w:tcW w:w="2338" w:type="dxa"/>
          </w:tcPr>
          <w:p w:rsidR="00A61DA2" w:rsidRPr="00A61DA2" w:rsidRDefault="00A61DA2" w:rsidP="00AA4DC9">
            <w:pPr>
              <w:jc w:val="center"/>
              <w:rPr>
                <w:color w:val="000000" w:themeColor="text1"/>
              </w:rPr>
            </w:pPr>
            <w:r>
              <w:rPr>
                <w:color w:val="000000" w:themeColor="text1"/>
              </w:rPr>
              <w:t>Distance between pulley and vibrator (m)</w:t>
            </w:r>
          </w:p>
        </w:tc>
      </w:tr>
      <w:tr w:rsidR="00A61DA2" w:rsidTr="00AA4DC9">
        <w:tc>
          <w:tcPr>
            <w:tcW w:w="2337" w:type="dxa"/>
          </w:tcPr>
          <w:p w:rsidR="00A61DA2" w:rsidRPr="00A61DA2" w:rsidRDefault="00A61DA2" w:rsidP="00AA4DC9">
            <w:pPr>
              <w:jc w:val="center"/>
              <w:rPr>
                <w:color w:val="000000" w:themeColor="text1"/>
              </w:rPr>
            </w:pPr>
            <w:r>
              <w:rPr>
                <w:color w:val="000000" w:themeColor="text1"/>
              </w:rPr>
              <w:t>0.002</w:t>
            </w:r>
          </w:p>
        </w:tc>
        <w:tc>
          <w:tcPr>
            <w:tcW w:w="2337" w:type="dxa"/>
          </w:tcPr>
          <w:p w:rsidR="00A61DA2" w:rsidRPr="00A61DA2" w:rsidRDefault="00A61DA2" w:rsidP="00AA4DC9">
            <w:pPr>
              <w:jc w:val="center"/>
              <w:rPr>
                <w:color w:val="000000" w:themeColor="text1"/>
              </w:rPr>
            </w:pPr>
            <w:r>
              <w:rPr>
                <w:color w:val="000000" w:themeColor="text1"/>
              </w:rPr>
              <w:t>2.0</w:t>
            </w:r>
          </w:p>
        </w:tc>
        <w:tc>
          <w:tcPr>
            <w:tcW w:w="2338" w:type="dxa"/>
          </w:tcPr>
          <w:p w:rsidR="00A61DA2" w:rsidRPr="00A61DA2" w:rsidRDefault="00A61DA2" w:rsidP="00AA4DC9">
            <w:pPr>
              <w:jc w:val="center"/>
              <w:rPr>
                <w:color w:val="000000" w:themeColor="text1"/>
              </w:rPr>
            </w:pPr>
            <w:r>
              <w:rPr>
                <w:color w:val="000000" w:themeColor="text1"/>
              </w:rPr>
              <w:t>0.001</w:t>
            </w:r>
          </w:p>
        </w:tc>
        <w:tc>
          <w:tcPr>
            <w:tcW w:w="2338" w:type="dxa"/>
          </w:tcPr>
          <w:p w:rsidR="00A61DA2" w:rsidRPr="00A61DA2" w:rsidRDefault="00A61DA2" w:rsidP="00AA4DC9">
            <w:pPr>
              <w:jc w:val="center"/>
              <w:rPr>
                <w:color w:val="000000" w:themeColor="text1"/>
              </w:rPr>
            </w:pPr>
            <w:r>
              <w:rPr>
                <w:color w:val="000000" w:themeColor="text1"/>
              </w:rPr>
              <w:t>1.270</w:t>
            </w:r>
          </w:p>
        </w:tc>
      </w:tr>
    </w:tbl>
    <w:p w:rsidR="00A61DA2" w:rsidRDefault="00A61DA2" w:rsidP="00474339">
      <w:pPr>
        <w:jc w:val="center"/>
        <w:rPr>
          <w:color w:val="FF0000"/>
        </w:rPr>
      </w:pPr>
    </w:p>
    <w:p w:rsidR="00F650F5" w:rsidRDefault="00F650F5" w:rsidP="00073829">
      <w:pPr>
        <w:rPr>
          <w:color w:val="FF0000"/>
        </w:rPr>
      </w:pPr>
    </w:p>
    <w:p w:rsidR="00073829" w:rsidRDefault="00073829" w:rsidP="00073829">
      <w:pPr>
        <w:rPr>
          <w:color w:val="FF0000"/>
        </w:rPr>
      </w:pPr>
    </w:p>
    <w:p w:rsidR="00765126" w:rsidRDefault="00765126" w:rsidP="00073829">
      <w:pPr>
        <w:rPr>
          <w:color w:val="FF0000"/>
        </w:rPr>
      </w:pPr>
    </w:p>
    <w:p w:rsidR="00765126" w:rsidRPr="00773A97" w:rsidRDefault="00765126" w:rsidP="00073829">
      <w:pPr>
        <w:rPr>
          <w:color w:val="FF0000"/>
        </w:rPr>
      </w:pPr>
      <w:bookmarkStart w:id="0" w:name="_GoBack"/>
      <w:bookmarkEnd w:id="0"/>
    </w:p>
    <w:p w:rsidR="00BC52F1" w:rsidRDefault="003C27ED" w:rsidP="00AD0284">
      <w:pPr>
        <w:jc w:val="center"/>
      </w:pPr>
      <w:r>
        <w:lastRenderedPageBreak/>
        <w:t>Measurements</w:t>
      </w:r>
      <w:r w:rsidR="00A61DA2">
        <w:t xml:space="preserve"> from experiment</w:t>
      </w:r>
    </w:p>
    <w:tbl>
      <w:tblPr>
        <w:tblStyle w:val="TableGrid"/>
        <w:tblW w:w="0" w:type="auto"/>
        <w:tblLook w:val="04A0" w:firstRow="1" w:lastRow="0" w:firstColumn="1" w:lastColumn="0" w:noHBand="0" w:noVBand="1"/>
      </w:tblPr>
      <w:tblGrid>
        <w:gridCol w:w="1904"/>
        <w:gridCol w:w="1922"/>
        <w:gridCol w:w="1923"/>
        <w:gridCol w:w="1923"/>
        <w:gridCol w:w="1678"/>
      </w:tblGrid>
      <w:tr w:rsidR="00F31F17" w:rsidTr="00F31F17">
        <w:tc>
          <w:tcPr>
            <w:tcW w:w="1904" w:type="dxa"/>
          </w:tcPr>
          <w:p w:rsidR="00F31F17" w:rsidRDefault="00F31F17" w:rsidP="00AD0284">
            <w:pPr>
              <w:jc w:val="center"/>
            </w:pPr>
            <w:r>
              <w:t>Number of Loops</w:t>
            </w:r>
          </w:p>
        </w:tc>
        <w:tc>
          <w:tcPr>
            <w:tcW w:w="1922" w:type="dxa"/>
          </w:tcPr>
          <w:p w:rsidR="00F31F17" w:rsidRDefault="00F31F17" w:rsidP="003C27ED">
            <w:pPr>
              <w:jc w:val="center"/>
            </w:pPr>
            <w:r>
              <w:t>Mass attached to String 1 (kg)</w:t>
            </w:r>
          </w:p>
        </w:tc>
        <w:tc>
          <w:tcPr>
            <w:tcW w:w="1923" w:type="dxa"/>
          </w:tcPr>
          <w:p w:rsidR="00F31F17" w:rsidRDefault="00F31F17" w:rsidP="00AD0284">
            <w:pPr>
              <w:jc w:val="center"/>
            </w:pPr>
            <w:r>
              <w:t>Mass attached to String 2 (kg)</w:t>
            </w:r>
          </w:p>
        </w:tc>
        <w:tc>
          <w:tcPr>
            <w:tcW w:w="1923" w:type="dxa"/>
          </w:tcPr>
          <w:p w:rsidR="00F31F17" w:rsidRDefault="00F31F17" w:rsidP="00AD0284">
            <w:pPr>
              <w:jc w:val="center"/>
            </w:pPr>
            <w:r>
              <w:t>Distance between nodes for String 1 (m)</w:t>
            </w:r>
          </w:p>
        </w:tc>
        <w:tc>
          <w:tcPr>
            <w:tcW w:w="1678" w:type="dxa"/>
          </w:tcPr>
          <w:p w:rsidR="00F31F17" w:rsidRDefault="00F31F17" w:rsidP="00AD0284">
            <w:pPr>
              <w:jc w:val="center"/>
            </w:pPr>
            <w:r>
              <w:t>Distance between nodes for String 2 (m)</w:t>
            </w:r>
          </w:p>
        </w:tc>
      </w:tr>
      <w:tr w:rsidR="00F31F17" w:rsidTr="00F31F17">
        <w:tc>
          <w:tcPr>
            <w:tcW w:w="1904" w:type="dxa"/>
          </w:tcPr>
          <w:p w:rsidR="00F31F17" w:rsidRDefault="00F31F17" w:rsidP="00AD0284">
            <w:pPr>
              <w:jc w:val="center"/>
            </w:pPr>
            <w:r>
              <w:t>1</w:t>
            </w:r>
          </w:p>
        </w:tc>
        <w:tc>
          <w:tcPr>
            <w:tcW w:w="1922" w:type="dxa"/>
          </w:tcPr>
          <w:p w:rsidR="00F31F17" w:rsidRDefault="00474339" w:rsidP="00AD0284">
            <w:pPr>
              <w:jc w:val="center"/>
            </w:pPr>
            <w:r>
              <w:t>1.100</w:t>
            </w:r>
          </w:p>
        </w:tc>
        <w:tc>
          <w:tcPr>
            <w:tcW w:w="1923" w:type="dxa"/>
          </w:tcPr>
          <w:p w:rsidR="00F31F17" w:rsidRDefault="00474339" w:rsidP="00AD0284">
            <w:pPr>
              <w:jc w:val="center"/>
            </w:pPr>
            <w:r>
              <w:t>1.600</w:t>
            </w:r>
          </w:p>
        </w:tc>
        <w:tc>
          <w:tcPr>
            <w:tcW w:w="1923" w:type="dxa"/>
          </w:tcPr>
          <w:p w:rsidR="00F31F17" w:rsidRDefault="00474339" w:rsidP="00AD0284">
            <w:pPr>
              <w:jc w:val="center"/>
            </w:pPr>
            <w:r>
              <w:t>1.100</w:t>
            </w:r>
          </w:p>
        </w:tc>
        <w:tc>
          <w:tcPr>
            <w:tcW w:w="1678" w:type="dxa"/>
          </w:tcPr>
          <w:p w:rsidR="00F31F17" w:rsidRDefault="00474339" w:rsidP="00AD0284">
            <w:pPr>
              <w:jc w:val="center"/>
            </w:pPr>
            <w:r>
              <w:t>1.270</w:t>
            </w:r>
          </w:p>
        </w:tc>
      </w:tr>
      <w:tr w:rsidR="00F31F17" w:rsidTr="00F31F17">
        <w:tc>
          <w:tcPr>
            <w:tcW w:w="1904" w:type="dxa"/>
          </w:tcPr>
          <w:p w:rsidR="00F31F17" w:rsidRDefault="00F31F17" w:rsidP="00AD0284">
            <w:pPr>
              <w:jc w:val="center"/>
            </w:pPr>
            <w:r>
              <w:t>2</w:t>
            </w:r>
          </w:p>
        </w:tc>
        <w:tc>
          <w:tcPr>
            <w:tcW w:w="1922" w:type="dxa"/>
          </w:tcPr>
          <w:p w:rsidR="00F31F17" w:rsidRDefault="00474339" w:rsidP="00AD0284">
            <w:pPr>
              <w:jc w:val="center"/>
            </w:pPr>
            <w:r>
              <w:t>0.400</w:t>
            </w:r>
          </w:p>
        </w:tc>
        <w:tc>
          <w:tcPr>
            <w:tcW w:w="1923" w:type="dxa"/>
          </w:tcPr>
          <w:p w:rsidR="00F31F17" w:rsidRDefault="00474339" w:rsidP="00AD0284">
            <w:pPr>
              <w:jc w:val="center"/>
            </w:pPr>
            <w:r>
              <w:t>0.500</w:t>
            </w:r>
          </w:p>
        </w:tc>
        <w:tc>
          <w:tcPr>
            <w:tcW w:w="1923" w:type="dxa"/>
          </w:tcPr>
          <w:p w:rsidR="00F31F17" w:rsidRDefault="00474339" w:rsidP="00474339">
            <w:pPr>
              <w:jc w:val="center"/>
            </w:pPr>
            <w:r>
              <w:t>0.530</w:t>
            </w:r>
          </w:p>
        </w:tc>
        <w:tc>
          <w:tcPr>
            <w:tcW w:w="1678" w:type="dxa"/>
          </w:tcPr>
          <w:p w:rsidR="00F31F17" w:rsidRDefault="00474339" w:rsidP="00AD0284">
            <w:pPr>
              <w:jc w:val="center"/>
            </w:pPr>
            <w:r>
              <w:t>0.640</w:t>
            </w:r>
          </w:p>
        </w:tc>
      </w:tr>
      <w:tr w:rsidR="00F31F17" w:rsidTr="00F31F17">
        <w:tc>
          <w:tcPr>
            <w:tcW w:w="1904" w:type="dxa"/>
          </w:tcPr>
          <w:p w:rsidR="00F31F17" w:rsidRDefault="00F31F17" w:rsidP="00AD0284">
            <w:pPr>
              <w:jc w:val="center"/>
            </w:pPr>
            <w:r>
              <w:t>3</w:t>
            </w:r>
          </w:p>
        </w:tc>
        <w:tc>
          <w:tcPr>
            <w:tcW w:w="1922" w:type="dxa"/>
          </w:tcPr>
          <w:p w:rsidR="00F31F17" w:rsidRDefault="00474339" w:rsidP="00AD0284">
            <w:pPr>
              <w:jc w:val="center"/>
            </w:pPr>
            <w:r>
              <w:t>0.150</w:t>
            </w:r>
          </w:p>
        </w:tc>
        <w:tc>
          <w:tcPr>
            <w:tcW w:w="1923" w:type="dxa"/>
          </w:tcPr>
          <w:p w:rsidR="00F31F17" w:rsidRDefault="00474339" w:rsidP="00AD0284">
            <w:pPr>
              <w:jc w:val="center"/>
            </w:pPr>
            <w:r>
              <w:t>0.250</w:t>
            </w:r>
          </w:p>
        </w:tc>
        <w:tc>
          <w:tcPr>
            <w:tcW w:w="1923" w:type="dxa"/>
          </w:tcPr>
          <w:p w:rsidR="00F31F17" w:rsidRDefault="00474339" w:rsidP="00474339">
            <w:pPr>
              <w:jc w:val="center"/>
            </w:pPr>
            <w:r>
              <w:t>0.350</w:t>
            </w:r>
          </w:p>
        </w:tc>
        <w:tc>
          <w:tcPr>
            <w:tcW w:w="1678" w:type="dxa"/>
          </w:tcPr>
          <w:p w:rsidR="00F31F17" w:rsidRDefault="00474339" w:rsidP="00AD0284">
            <w:pPr>
              <w:jc w:val="center"/>
            </w:pPr>
            <w:r>
              <w:t>0.440</w:t>
            </w:r>
          </w:p>
        </w:tc>
      </w:tr>
      <w:tr w:rsidR="00F31F17" w:rsidTr="00F31F17">
        <w:tc>
          <w:tcPr>
            <w:tcW w:w="1904" w:type="dxa"/>
          </w:tcPr>
          <w:p w:rsidR="00F31F17" w:rsidRDefault="00F31F17" w:rsidP="00AD0284">
            <w:pPr>
              <w:jc w:val="center"/>
            </w:pPr>
            <w:r>
              <w:t>4</w:t>
            </w:r>
          </w:p>
        </w:tc>
        <w:tc>
          <w:tcPr>
            <w:tcW w:w="1922" w:type="dxa"/>
          </w:tcPr>
          <w:p w:rsidR="00F31F17" w:rsidRDefault="00474339" w:rsidP="00AD0284">
            <w:pPr>
              <w:jc w:val="center"/>
            </w:pPr>
            <w:r>
              <w:t>0.085</w:t>
            </w:r>
          </w:p>
        </w:tc>
        <w:tc>
          <w:tcPr>
            <w:tcW w:w="1923" w:type="dxa"/>
          </w:tcPr>
          <w:p w:rsidR="00F31F17" w:rsidRDefault="00474339" w:rsidP="00AD0284">
            <w:pPr>
              <w:jc w:val="center"/>
            </w:pPr>
            <w:r>
              <w:t>0.125</w:t>
            </w:r>
          </w:p>
        </w:tc>
        <w:tc>
          <w:tcPr>
            <w:tcW w:w="1923" w:type="dxa"/>
          </w:tcPr>
          <w:p w:rsidR="00F31F17" w:rsidRDefault="00474339" w:rsidP="00AD0284">
            <w:pPr>
              <w:jc w:val="center"/>
            </w:pPr>
            <w:r>
              <w:t>0.260</w:t>
            </w:r>
          </w:p>
        </w:tc>
        <w:tc>
          <w:tcPr>
            <w:tcW w:w="1678" w:type="dxa"/>
          </w:tcPr>
          <w:p w:rsidR="00F31F17" w:rsidRDefault="00474339" w:rsidP="00AD0284">
            <w:pPr>
              <w:jc w:val="center"/>
            </w:pPr>
            <w:r>
              <w:t>0.330</w:t>
            </w:r>
          </w:p>
        </w:tc>
      </w:tr>
      <w:tr w:rsidR="00F31F17" w:rsidTr="00F31F17">
        <w:tc>
          <w:tcPr>
            <w:tcW w:w="1904" w:type="dxa"/>
          </w:tcPr>
          <w:p w:rsidR="00F31F17" w:rsidRDefault="00F31F17" w:rsidP="00AD0284">
            <w:pPr>
              <w:jc w:val="center"/>
            </w:pPr>
            <w:r>
              <w:t>5</w:t>
            </w:r>
          </w:p>
        </w:tc>
        <w:tc>
          <w:tcPr>
            <w:tcW w:w="1922" w:type="dxa"/>
          </w:tcPr>
          <w:p w:rsidR="00F31F17" w:rsidRDefault="00474339" w:rsidP="00AD0284">
            <w:pPr>
              <w:jc w:val="center"/>
            </w:pPr>
            <w:r>
              <w:t>0.060</w:t>
            </w:r>
          </w:p>
        </w:tc>
        <w:tc>
          <w:tcPr>
            <w:tcW w:w="1923" w:type="dxa"/>
          </w:tcPr>
          <w:p w:rsidR="00F31F17" w:rsidRDefault="00474339" w:rsidP="00AD0284">
            <w:pPr>
              <w:jc w:val="center"/>
            </w:pPr>
            <w:r>
              <w:t>0.085</w:t>
            </w:r>
          </w:p>
        </w:tc>
        <w:tc>
          <w:tcPr>
            <w:tcW w:w="1923" w:type="dxa"/>
          </w:tcPr>
          <w:p w:rsidR="00F31F17" w:rsidRDefault="00474339" w:rsidP="00AD0284">
            <w:pPr>
              <w:jc w:val="center"/>
            </w:pPr>
            <w:r>
              <w:t>0.205</w:t>
            </w:r>
          </w:p>
        </w:tc>
        <w:tc>
          <w:tcPr>
            <w:tcW w:w="1678" w:type="dxa"/>
          </w:tcPr>
          <w:p w:rsidR="00F31F17" w:rsidRDefault="00474339" w:rsidP="00AD0284">
            <w:pPr>
              <w:jc w:val="center"/>
            </w:pPr>
            <w:r>
              <w:t>0.270</w:t>
            </w:r>
          </w:p>
        </w:tc>
      </w:tr>
    </w:tbl>
    <w:p w:rsidR="00AF3E54" w:rsidRDefault="00AF3E54" w:rsidP="00717FAF"/>
    <w:p w:rsidR="00825565" w:rsidRDefault="00717FAF" w:rsidP="00AD0284">
      <w:pPr>
        <w:jc w:val="center"/>
      </w:pPr>
      <w:r>
        <w:t>Wavelengths</w:t>
      </w:r>
    </w:p>
    <w:tbl>
      <w:tblPr>
        <w:tblStyle w:val="TableGrid"/>
        <w:tblW w:w="0" w:type="auto"/>
        <w:tblLook w:val="04A0" w:firstRow="1" w:lastRow="0" w:firstColumn="1" w:lastColumn="0" w:noHBand="0" w:noVBand="1"/>
      </w:tblPr>
      <w:tblGrid>
        <w:gridCol w:w="3116"/>
        <w:gridCol w:w="3117"/>
        <w:gridCol w:w="3117"/>
      </w:tblGrid>
      <w:tr w:rsidR="00A613E9" w:rsidTr="00A613E9">
        <w:tc>
          <w:tcPr>
            <w:tcW w:w="3116" w:type="dxa"/>
          </w:tcPr>
          <w:p w:rsidR="00A613E9" w:rsidRDefault="00A613E9" w:rsidP="00AD0284">
            <w:pPr>
              <w:jc w:val="center"/>
            </w:pPr>
            <w:r>
              <w:t>Number of Loops</w:t>
            </w:r>
          </w:p>
        </w:tc>
        <w:tc>
          <w:tcPr>
            <w:tcW w:w="3117" w:type="dxa"/>
          </w:tcPr>
          <w:p w:rsidR="00A613E9" w:rsidRDefault="00A613E9" w:rsidP="00AD0284">
            <w:pPr>
              <w:jc w:val="center"/>
            </w:pPr>
            <w:r>
              <w:t>Wavelength for String 1 (m)</w:t>
            </w:r>
          </w:p>
        </w:tc>
        <w:tc>
          <w:tcPr>
            <w:tcW w:w="3117" w:type="dxa"/>
          </w:tcPr>
          <w:p w:rsidR="00A613E9" w:rsidRDefault="00A613E9" w:rsidP="00AD0284">
            <w:pPr>
              <w:jc w:val="center"/>
            </w:pPr>
            <w:r>
              <w:t>Wavelength for String 2 (m)</w:t>
            </w:r>
          </w:p>
        </w:tc>
      </w:tr>
      <w:tr w:rsidR="00A613E9" w:rsidTr="00A613E9">
        <w:tc>
          <w:tcPr>
            <w:tcW w:w="3116" w:type="dxa"/>
          </w:tcPr>
          <w:p w:rsidR="00A613E9" w:rsidRDefault="00A613E9" w:rsidP="00AD0284">
            <w:pPr>
              <w:jc w:val="center"/>
            </w:pPr>
            <w:r>
              <w:t>1</w:t>
            </w:r>
          </w:p>
        </w:tc>
        <w:tc>
          <w:tcPr>
            <w:tcW w:w="3117" w:type="dxa"/>
          </w:tcPr>
          <w:p w:rsidR="00A613E9" w:rsidRDefault="00B13FC7" w:rsidP="00AD0284">
            <w:pPr>
              <w:jc w:val="center"/>
            </w:pPr>
            <w:r>
              <w:t>2.200</w:t>
            </w:r>
          </w:p>
        </w:tc>
        <w:tc>
          <w:tcPr>
            <w:tcW w:w="3117" w:type="dxa"/>
          </w:tcPr>
          <w:p w:rsidR="00A613E9" w:rsidRDefault="009018FE" w:rsidP="00AD0284">
            <w:pPr>
              <w:jc w:val="center"/>
            </w:pPr>
            <w:r>
              <w:t>2.540</w:t>
            </w:r>
          </w:p>
        </w:tc>
      </w:tr>
      <w:tr w:rsidR="00A613E9" w:rsidTr="00A613E9">
        <w:trPr>
          <w:trHeight w:val="70"/>
        </w:trPr>
        <w:tc>
          <w:tcPr>
            <w:tcW w:w="3116" w:type="dxa"/>
          </w:tcPr>
          <w:p w:rsidR="00A613E9" w:rsidRDefault="00A613E9" w:rsidP="00AD0284">
            <w:pPr>
              <w:jc w:val="center"/>
            </w:pPr>
            <w:r>
              <w:t>2</w:t>
            </w:r>
          </w:p>
        </w:tc>
        <w:tc>
          <w:tcPr>
            <w:tcW w:w="3117" w:type="dxa"/>
          </w:tcPr>
          <w:p w:rsidR="00A613E9" w:rsidRDefault="00B13FC7" w:rsidP="00AD0284">
            <w:pPr>
              <w:jc w:val="center"/>
            </w:pPr>
            <w:r>
              <w:t>1.060</w:t>
            </w:r>
          </w:p>
        </w:tc>
        <w:tc>
          <w:tcPr>
            <w:tcW w:w="3117" w:type="dxa"/>
          </w:tcPr>
          <w:p w:rsidR="00A613E9" w:rsidRDefault="009018FE" w:rsidP="00AD0284">
            <w:pPr>
              <w:jc w:val="center"/>
            </w:pPr>
            <w:r>
              <w:t>1.280</w:t>
            </w:r>
          </w:p>
        </w:tc>
      </w:tr>
      <w:tr w:rsidR="00A613E9" w:rsidTr="00A613E9">
        <w:tc>
          <w:tcPr>
            <w:tcW w:w="3116" w:type="dxa"/>
          </w:tcPr>
          <w:p w:rsidR="00A613E9" w:rsidRDefault="00A613E9" w:rsidP="00AD0284">
            <w:pPr>
              <w:jc w:val="center"/>
            </w:pPr>
            <w:r>
              <w:t>3</w:t>
            </w:r>
          </w:p>
        </w:tc>
        <w:tc>
          <w:tcPr>
            <w:tcW w:w="3117" w:type="dxa"/>
          </w:tcPr>
          <w:p w:rsidR="00A613E9" w:rsidRDefault="00B13FC7" w:rsidP="00AD0284">
            <w:pPr>
              <w:jc w:val="center"/>
            </w:pPr>
            <w:r>
              <w:t>0.700</w:t>
            </w:r>
          </w:p>
        </w:tc>
        <w:tc>
          <w:tcPr>
            <w:tcW w:w="3117" w:type="dxa"/>
          </w:tcPr>
          <w:p w:rsidR="00A613E9" w:rsidRDefault="009018FE" w:rsidP="00AD0284">
            <w:pPr>
              <w:jc w:val="center"/>
            </w:pPr>
            <w:r>
              <w:t>0.880</w:t>
            </w:r>
          </w:p>
        </w:tc>
      </w:tr>
      <w:tr w:rsidR="00A613E9" w:rsidTr="00A613E9">
        <w:tc>
          <w:tcPr>
            <w:tcW w:w="3116" w:type="dxa"/>
          </w:tcPr>
          <w:p w:rsidR="00A613E9" w:rsidRDefault="00A613E9" w:rsidP="00AD0284">
            <w:pPr>
              <w:jc w:val="center"/>
            </w:pPr>
            <w:r>
              <w:t>4</w:t>
            </w:r>
          </w:p>
        </w:tc>
        <w:tc>
          <w:tcPr>
            <w:tcW w:w="3117" w:type="dxa"/>
          </w:tcPr>
          <w:p w:rsidR="00A613E9" w:rsidRDefault="00B13FC7" w:rsidP="00AD0284">
            <w:pPr>
              <w:jc w:val="center"/>
            </w:pPr>
            <w:r>
              <w:t>0.520</w:t>
            </w:r>
          </w:p>
        </w:tc>
        <w:tc>
          <w:tcPr>
            <w:tcW w:w="3117" w:type="dxa"/>
          </w:tcPr>
          <w:p w:rsidR="00A613E9" w:rsidRDefault="009018FE" w:rsidP="00AD0284">
            <w:pPr>
              <w:jc w:val="center"/>
            </w:pPr>
            <w:r>
              <w:t>0.660</w:t>
            </w:r>
          </w:p>
        </w:tc>
      </w:tr>
      <w:tr w:rsidR="00A613E9" w:rsidTr="00A613E9">
        <w:tc>
          <w:tcPr>
            <w:tcW w:w="3116" w:type="dxa"/>
          </w:tcPr>
          <w:p w:rsidR="00A613E9" w:rsidRDefault="00A613E9" w:rsidP="00AD0284">
            <w:pPr>
              <w:jc w:val="center"/>
            </w:pPr>
            <w:r>
              <w:t>5</w:t>
            </w:r>
          </w:p>
        </w:tc>
        <w:tc>
          <w:tcPr>
            <w:tcW w:w="3117" w:type="dxa"/>
          </w:tcPr>
          <w:p w:rsidR="00A613E9" w:rsidRDefault="00B13FC7" w:rsidP="00AD0284">
            <w:pPr>
              <w:jc w:val="center"/>
            </w:pPr>
            <w:r>
              <w:t>0.410</w:t>
            </w:r>
          </w:p>
        </w:tc>
        <w:tc>
          <w:tcPr>
            <w:tcW w:w="3117" w:type="dxa"/>
          </w:tcPr>
          <w:p w:rsidR="00A613E9" w:rsidRDefault="009018FE" w:rsidP="00AD0284">
            <w:pPr>
              <w:jc w:val="center"/>
            </w:pPr>
            <w:r>
              <w:t>0.540</w:t>
            </w:r>
          </w:p>
        </w:tc>
      </w:tr>
    </w:tbl>
    <w:p w:rsidR="009018FE" w:rsidRDefault="009018FE" w:rsidP="001170D6"/>
    <w:p w:rsidR="009018FE" w:rsidRDefault="009018FE" w:rsidP="009018FE">
      <w:pPr>
        <w:jc w:val="center"/>
      </w:pPr>
      <w:r>
        <w:t>Tensions</w:t>
      </w:r>
    </w:p>
    <w:tbl>
      <w:tblPr>
        <w:tblStyle w:val="TableGrid"/>
        <w:tblW w:w="0" w:type="auto"/>
        <w:tblLook w:val="04A0" w:firstRow="1" w:lastRow="0" w:firstColumn="1" w:lastColumn="0" w:noHBand="0" w:noVBand="1"/>
      </w:tblPr>
      <w:tblGrid>
        <w:gridCol w:w="3116"/>
        <w:gridCol w:w="3117"/>
        <w:gridCol w:w="3117"/>
      </w:tblGrid>
      <w:tr w:rsidR="009018FE" w:rsidTr="009018FE">
        <w:tc>
          <w:tcPr>
            <w:tcW w:w="3116" w:type="dxa"/>
          </w:tcPr>
          <w:p w:rsidR="009018FE" w:rsidRDefault="009018FE" w:rsidP="009018FE">
            <w:pPr>
              <w:jc w:val="center"/>
            </w:pPr>
            <w:r>
              <w:t>Number of Loops</w:t>
            </w:r>
          </w:p>
        </w:tc>
        <w:tc>
          <w:tcPr>
            <w:tcW w:w="3117" w:type="dxa"/>
          </w:tcPr>
          <w:p w:rsidR="009018FE" w:rsidRDefault="009018FE" w:rsidP="009018FE">
            <w:pPr>
              <w:jc w:val="center"/>
            </w:pPr>
            <w:r>
              <w:t>Tension in String 1 (N)</w:t>
            </w:r>
          </w:p>
        </w:tc>
        <w:tc>
          <w:tcPr>
            <w:tcW w:w="3117" w:type="dxa"/>
          </w:tcPr>
          <w:p w:rsidR="009018FE" w:rsidRDefault="009018FE" w:rsidP="009018FE">
            <w:pPr>
              <w:jc w:val="center"/>
            </w:pPr>
            <w:r>
              <w:t>Tension in String 2 (N)</w:t>
            </w:r>
          </w:p>
        </w:tc>
      </w:tr>
      <w:tr w:rsidR="009018FE" w:rsidTr="009018FE">
        <w:tc>
          <w:tcPr>
            <w:tcW w:w="3116" w:type="dxa"/>
          </w:tcPr>
          <w:p w:rsidR="009018FE" w:rsidRDefault="009018FE" w:rsidP="009018FE">
            <w:pPr>
              <w:jc w:val="center"/>
            </w:pPr>
            <w:r>
              <w:t>1</w:t>
            </w:r>
          </w:p>
        </w:tc>
        <w:tc>
          <w:tcPr>
            <w:tcW w:w="3117" w:type="dxa"/>
          </w:tcPr>
          <w:p w:rsidR="009018FE" w:rsidRDefault="009018FE" w:rsidP="009018FE">
            <w:pPr>
              <w:jc w:val="center"/>
            </w:pPr>
            <w:r>
              <w:t>10.79</w:t>
            </w:r>
          </w:p>
        </w:tc>
        <w:tc>
          <w:tcPr>
            <w:tcW w:w="3117" w:type="dxa"/>
          </w:tcPr>
          <w:p w:rsidR="009018FE" w:rsidRDefault="009018FE" w:rsidP="009018FE">
            <w:pPr>
              <w:jc w:val="center"/>
            </w:pPr>
            <w:r>
              <w:t>15.70</w:t>
            </w:r>
          </w:p>
        </w:tc>
      </w:tr>
      <w:tr w:rsidR="009018FE" w:rsidTr="009018FE">
        <w:tc>
          <w:tcPr>
            <w:tcW w:w="3116" w:type="dxa"/>
          </w:tcPr>
          <w:p w:rsidR="009018FE" w:rsidRDefault="009018FE" w:rsidP="009018FE">
            <w:pPr>
              <w:jc w:val="center"/>
            </w:pPr>
            <w:r>
              <w:t>2</w:t>
            </w:r>
          </w:p>
        </w:tc>
        <w:tc>
          <w:tcPr>
            <w:tcW w:w="3117" w:type="dxa"/>
          </w:tcPr>
          <w:p w:rsidR="009018FE" w:rsidRDefault="009018FE" w:rsidP="009018FE">
            <w:pPr>
              <w:jc w:val="center"/>
            </w:pPr>
            <w:r>
              <w:t>3.924</w:t>
            </w:r>
          </w:p>
        </w:tc>
        <w:tc>
          <w:tcPr>
            <w:tcW w:w="3117" w:type="dxa"/>
          </w:tcPr>
          <w:p w:rsidR="009018FE" w:rsidRDefault="009018FE" w:rsidP="009018FE">
            <w:pPr>
              <w:jc w:val="center"/>
            </w:pPr>
            <w:r>
              <w:t>4.905</w:t>
            </w:r>
          </w:p>
        </w:tc>
      </w:tr>
      <w:tr w:rsidR="009018FE" w:rsidTr="009018FE">
        <w:tc>
          <w:tcPr>
            <w:tcW w:w="3116" w:type="dxa"/>
          </w:tcPr>
          <w:p w:rsidR="009018FE" w:rsidRDefault="009018FE" w:rsidP="009018FE">
            <w:pPr>
              <w:jc w:val="center"/>
            </w:pPr>
            <w:r>
              <w:t>3</w:t>
            </w:r>
          </w:p>
        </w:tc>
        <w:tc>
          <w:tcPr>
            <w:tcW w:w="3117" w:type="dxa"/>
          </w:tcPr>
          <w:p w:rsidR="009018FE" w:rsidRDefault="009018FE" w:rsidP="009018FE">
            <w:pPr>
              <w:jc w:val="center"/>
            </w:pPr>
            <w:r>
              <w:t>1.472</w:t>
            </w:r>
          </w:p>
        </w:tc>
        <w:tc>
          <w:tcPr>
            <w:tcW w:w="3117" w:type="dxa"/>
          </w:tcPr>
          <w:p w:rsidR="009018FE" w:rsidRDefault="009018FE" w:rsidP="009018FE">
            <w:pPr>
              <w:jc w:val="center"/>
            </w:pPr>
            <w:r>
              <w:t>2.453</w:t>
            </w:r>
          </w:p>
        </w:tc>
      </w:tr>
      <w:tr w:rsidR="009018FE" w:rsidTr="009018FE">
        <w:tc>
          <w:tcPr>
            <w:tcW w:w="3116" w:type="dxa"/>
          </w:tcPr>
          <w:p w:rsidR="009018FE" w:rsidRDefault="009018FE" w:rsidP="009018FE">
            <w:pPr>
              <w:jc w:val="center"/>
            </w:pPr>
            <w:r>
              <w:t>4</w:t>
            </w:r>
          </w:p>
        </w:tc>
        <w:tc>
          <w:tcPr>
            <w:tcW w:w="3117" w:type="dxa"/>
          </w:tcPr>
          <w:p w:rsidR="009018FE" w:rsidRDefault="009018FE" w:rsidP="009018FE">
            <w:pPr>
              <w:jc w:val="center"/>
            </w:pPr>
            <w:r>
              <w:t>0.834</w:t>
            </w:r>
          </w:p>
        </w:tc>
        <w:tc>
          <w:tcPr>
            <w:tcW w:w="3117" w:type="dxa"/>
          </w:tcPr>
          <w:p w:rsidR="009018FE" w:rsidRDefault="009018FE" w:rsidP="009018FE">
            <w:pPr>
              <w:jc w:val="center"/>
            </w:pPr>
            <w:r>
              <w:t>1.226</w:t>
            </w:r>
          </w:p>
        </w:tc>
      </w:tr>
      <w:tr w:rsidR="009018FE" w:rsidTr="009018FE">
        <w:tc>
          <w:tcPr>
            <w:tcW w:w="3116" w:type="dxa"/>
          </w:tcPr>
          <w:p w:rsidR="009018FE" w:rsidRDefault="009018FE" w:rsidP="009018FE">
            <w:pPr>
              <w:jc w:val="center"/>
            </w:pPr>
            <w:r>
              <w:t>5</w:t>
            </w:r>
          </w:p>
        </w:tc>
        <w:tc>
          <w:tcPr>
            <w:tcW w:w="3117" w:type="dxa"/>
          </w:tcPr>
          <w:p w:rsidR="009018FE" w:rsidRDefault="009018FE" w:rsidP="009018FE">
            <w:pPr>
              <w:jc w:val="center"/>
            </w:pPr>
            <w:r>
              <w:t>0.589</w:t>
            </w:r>
          </w:p>
        </w:tc>
        <w:tc>
          <w:tcPr>
            <w:tcW w:w="3117" w:type="dxa"/>
          </w:tcPr>
          <w:p w:rsidR="009018FE" w:rsidRDefault="009018FE" w:rsidP="009018FE">
            <w:pPr>
              <w:jc w:val="center"/>
            </w:pPr>
            <w:r>
              <w:t>0.834</w:t>
            </w:r>
          </w:p>
        </w:tc>
      </w:tr>
    </w:tbl>
    <w:p w:rsidR="009018FE" w:rsidRDefault="009018FE" w:rsidP="009018FE">
      <w:pPr>
        <w:jc w:val="center"/>
      </w:pPr>
    </w:p>
    <w:p w:rsidR="004A7C69" w:rsidRDefault="004A7C69" w:rsidP="009018FE">
      <w:pPr>
        <w:jc w:val="center"/>
      </w:pPr>
      <w:r>
        <w:t>Wave Velocity</w:t>
      </w:r>
    </w:p>
    <w:tbl>
      <w:tblPr>
        <w:tblStyle w:val="TableGrid"/>
        <w:tblW w:w="0" w:type="auto"/>
        <w:tblLook w:val="04A0" w:firstRow="1" w:lastRow="0" w:firstColumn="1" w:lastColumn="0" w:noHBand="0" w:noVBand="1"/>
      </w:tblPr>
      <w:tblGrid>
        <w:gridCol w:w="3116"/>
        <w:gridCol w:w="3117"/>
        <w:gridCol w:w="3117"/>
      </w:tblGrid>
      <w:tr w:rsidR="004A7C69" w:rsidTr="00AA4DC9">
        <w:tc>
          <w:tcPr>
            <w:tcW w:w="3116" w:type="dxa"/>
          </w:tcPr>
          <w:p w:rsidR="004A7C69" w:rsidRDefault="004A7C69" w:rsidP="00AA4DC9">
            <w:pPr>
              <w:jc w:val="center"/>
            </w:pPr>
            <w:r>
              <w:t>Number of Loops</w:t>
            </w:r>
          </w:p>
        </w:tc>
        <w:tc>
          <w:tcPr>
            <w:tcW w:w="3117" w:type="dxa"/>
          </w:tcPr>
          <w:p w:rsidR="004A7C69" w:rsidRDefault="004A7C69" w:rsidP="00AA4DC9">
            <w:pPr>
              <w:jc w:val="center"/>
            </w:pPr>
            <w:r>
              <w:t>Wave Velocity in String 1 (m/s)</w:t>
            </w:r>
          </w:p>
        </w:tc>
        <w:tc>
          <w:tcPr>
            <w:tcW w:w="3117" w:type="dxa"/>
          </w:tcPr>
          <w:p w:rsidR="004A7C69" w:rsidRDefault="004A7C69" w:rsidP="00AA4DC9">
            <w:pPr>
              <w:jc w:val="center"/>
            </w:pPr>
            <w:r>
              <w:t>Wave Velocity in String 2 (m/s</w:t>
            </w:r>
            <w:r>
              <w:t>)</w:t>
            </w:r>
          </w:p>
        </w:tc>
      </w:tr>
      <w:tr w:rsidR="004A7C69" w:rsidTr="00AA4DC9">
        <w:tc>
          <w:tcPr>
            <w:tcW w:w="3116" w:type="dxa"/>
          </w:tcPr>
          <w:p w:rsidR="004A7C69" w:rsidRDefault="004A7C69" w:rsidP="00AA4DC9">
            <w:pPr>
              <w:jc w:val="center"/>
            </w:pPr>
            <w:r>
              <w:t>1</w:t>
            </w:r>
          </w:p>
        </w:tc>
        <w:tc>
          <w:tcPr>
            <w:tcW w:w="3117" w:type="dxa"/>
          </w:tcPr>
          <w:p w:rsidR="004A7C69" w:rsidRDefault="004E421E" w:rsidP="00AA4DC9">
            <w:pPr>
              <w:jc w:val="center"/>
            </w:pPr>
            <w:r>
              <w:t>97.717</w:t>
            </w:r>
          </w:p>
        </w:tc>
        <w:tc>
          <w:tcPr>
            <w:tcW w:w="3117" w:type="dxa"/>
          </w:tcPr>
          <w:p w:rsidR="004A7C69" w:rsidRDefault="004E421E" w:rsidP="00AA4DC9">
            <w:pPr>
              <w:jc w:val="center"/>
            </w:pPr>
            <w:r>
              <w:t>125.30</w:t>
            </w:r>
          </w:p>
        </w:tc>
      </w:tr>
      <w:tr w:rsidR="004A7C69" w:rsidTr="00AA4DC9">
        <w:tc>
          <w:tcPr>
            <w:tcW w:w="3116" w:type="dxa"/>
          </w:tcPr>
          <w:p w:rsidR="004A7C69" w:rsidRDefault="004A7C69" w:rsidP="00AA4DC9">
            <w:pPr>
              <w:jc w:val="center"/>
            </w:pPr>
            <w:r>
              <w:t>2</w:t>
            </w:r>
          </w:p>
        </w:tc>
        <w:tc>
          <w:tcPr>
            <w:tcW w:w="3117" w:type="dxa"/>
          </w:tcPr>
          <w:p w:rsidR="004A7C69" w:rsidRDefault="004E421E" w:rsidP="00AA4DC9">
            <w:pPr>
              <w:jc w:val="center"/>
            </w:pPr>
            <w:r>
              <w:t>58.928</w:t>
            </w:r>
          </w:p>
        </w:tc>
        <w:tc>
          <w:tcPr>
            <w:tcW w:w="3117" w:type="dxa"/>
          </w:tcPr>
          <w:p w:rsidR="004A7C69" w:rsidRDefault="004E421E" w:rsidP="00AA4DC9">
            <w:pPr>
              <w:jc w:val="center"/>
            </w:pPr>
            <w:r>
              <w:t>70.036</w:t>
            </w:r>
          </w:p>
        </w:tc>
      </w:tr>
      <w:tr w:rsidR="004A7C69" w:rsidTr="00AA4DC9">
        <w:tc>
          <w:tcPr>
            <w:tcW w:w="3116" w:type="dxa"/>
          </w:tcPr>
          <w:p w:rsidR="004A7C69" w:rsidRDefault="004A7C69" w:rsidP="00AA4DC9">
            <w:pPr>
              <w:jc w:val="center"/>
            </w:pPr>
            <w:r>
              <w:t>3</w:t>
            </w:r>
          </w:p>
        </w:tc>
        <w:tc>
          <w:tcPr>
            <w:tcW w:w="3117" w:type="dxa"/>
          </w:tcPr>
          <w:p w:rsidR="004A7C69" w:rsidRDefault="004E421E" w:rsidP="00AA4DC9">
            <w:pPr>
              <w:jc w:val="center"/>
            </w:pPr>
            <w:r>
              <w:t>36.092</w:t>
            </w:r>
          </w:p>
        </w:tc>
        <w:tc>
          <w:tcPr>
            <w:tcW w:w="3117" w:type="dxa"/>
          </w:tcPr>
          <w:p w:rsidR="004A7C69" w:rsidRDefault="004E421E" w:rsidP="00AA4DC9">
            <w:pPr>
              <w:jc w:val="center"/>
            </w:pPr>
            <w:r>
              <w:t>49.528</w:t>
            </w:r>
          </w:p>
        </w:tc>
      </w:tr>
      <w:tr w:rsidR="004A7C69" w:rsidTr="00AA4DC9">
        <w:tc>
          <w:tcPr>
            <w:tcW w:w="3116" w:type="dxa"/>
          </w:tcPr>
          <w:p w:rsidR="004A7C69" w:rsidRDefault="004A7C69" w:rsidP="00AA4DC9">
            <w:pPr>
              <w:jc w:val="center"/>
            </w:pPr>
            <w:r>
              <w:t>4</w:t>
            </w:r>
          </w:p>
        </w:tc>
        <w:tc>
          <w:tcPr>
            <w:tcW w:w="3117" w:type="dxa"/>
          </w:tcPr>
          <w:p w:rsidR="004A7C69" w:rsidRDefault="004E421E" w:rsidP="00AA4DC9">
            <w:pPr>
              <w:jc w:val="center"/>
            </w:pPr>
            <w:r>
              <w:t>27.167</w:t>
            </w:r>
          </w:p>
        </w:tc>
        <w:tc>
          <w:tcPr>
            <w:tcW w:w="3117" w:type="dxa"/>
          </w:tcPr>
          <w:p w:rsidR="004A7C69" w:rsidRDefault="004E421E" w:rsidP="00AA4DC9">
            <w:pPr>
              <w:jc w:val="center"/>
            </w:pPr>
            <w:r>
              <w:t>35.014</w:t>
            </w:r>
          </w:p>
        </w:tc>
      </w:tr>
      <w:tr w:rsidR="004A7C69" w:rsidTr="00AA4DC9">
        <w:tc>
          <w:tcPr>
            <w:tcW w:w="3116" w:type="dxa"/>
          </w:tcPr>
          <w:p w:rsidR="004A7C69" w:rsidRDefault="004A7C69" w:rsidP="00AA4DC9">
            <w:pPr>
              <w:jc w:val="center"/>
            </w:pPr>
            <w:r>
              <w:t>5</w:t>
            </w:r>
          </w:p>
        </w:tc>
        <w:tc>
          <w:tcPr>
            <w:tcW w:w="3117" w:type="dxa"/>
          </w:tcPr>
          <w:p w:rsidR="004A7C69" w:rsidRDefault="004E421E" w:rsidP="00AA4DC9">
            <w:pPr>
              <w:jc w:val="center"/>
            </w:pPr>
            <w:r>
              <w:t>22.831</w:t>
            </w:r>
          </w:p>
        </w:tc>
        <w:tc>
          <w:tcPr>
            <w:tcW w:w="3117" w:type="dxa"/>
          </w:tcPr>
          <w:p w:rsidR="004A7C69" w:rsidRDefault="004E421E" w:rsidP="00AA4DC9">
            <w:pPr>
              <w:jc w:val="center"/>
            </w:pPr>
            <w:r>
              <w:t>28.879</w:t>
            </w:r>
          </w:p>
        </w:tc>
      </w:tr>
    </w:tbl>
    <w:p w:rsidR="004A7C69" w:rsidRDefault="004A7C69" w:rsidP="009018FE">
      <w:pPr>
        <w:jc w:val="center"/>
      </w:pPr>
    </w:p>
    <w:p w:rsidR="003C1F24" w:rsidRDefault="003C1F24" w:rsidP="009018FE">
      <w:pPr>
        <w:jc w:val="center"/>
      </w:pPr>
    </w:p>
    <w:p w:rsidR="003C1F24" w:rsidRDefault="003C1F24" w:rsidP="009018FE">
      <w:pPr>
        <w:jc w:val="center"/>
      </w:pPr>
    </w:p>
    <w:p w:rsidR="003C1F24" w:rsidRDefault="003C1F24" w:rsidP="009018FE">
      <w:pPr>
        <w:jc w:val="center"/>
      </w:pPr>
    </w:p>
    <w:p w:rsidR="003C1F24" w:rsidRDefault="003C1F24" w:rsidP="009018FE">
      <w:pPr>
        <w:jc w:val="center"/>
      </w:pPr>
    </w:p>
    <w:p w:rsidR="003C1F24" w:rsidRDefault="003C1F24" w:rsidP="009018FE">
      <w:pPr>
        <w:jc w:val="center"/>
      </w:pPr>
    </w:p>
    <w:p w:rsidR="00825565" w:rsidRDefault="00825565" w:rsidP="00AD0284">
      <w:pPr>
        <w:jc w:val="center"/>
      </w:pPr>
      <w:r>
        <w:lastRenderedPageBreak/>
        <w:t>Gra</w:t>
      </w:r>
      <w:r w:rsidR="00A613E9">
        <w:t>ph of Tension (N) vs. Wavelength</w:t>
      </w:r>
      <w:r w:rsidR="00A613E9">
        <w:rPr>
          <w:vertAlign w:val="superscript"/>
        </w:rPr>
        <w:t>2</w:t>
      </w:r>
      <w:r w:rsidR="00A613E9">
        <w:t xml:space="preserve"> (m</w:t>
      </w:r>
      <w:r w:rsidR="00A613E9">
        <w:rPr>
          <w:vertAlign w:val="superscript"/>
        </w:rPr>
        <w:t>2</w:t>
      </w:r>
      <w:r w:rsidR="00A613E9">
        <w:t>)</w:t>
      </w:r>
      <w:r w:rsidR="00BE572A">
        <w:t xml:space="preserve"> (String 1)</w:t>
      </w:r>
    </w:p>
    <w:p w:rsidR="00B67E56" w:rsidRDefault="00EE47DC" w:rsidP="00AF3E54">
      <w:pPr>
        <w:jc w:val="center"/>
      </w:pPr>
      <w:r>
        <w:rPr>
          <w:noProof/>
        </w:rPr>
        <w:drawing>
          <wp:inline distT="0" distB="0" distL="0" distR="0">
            <wp:extent cx="59436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4A7C69" w:rsidRDefault="004A7C69" w:rsidP="00AD0284">
      <w:pPr>
        <w:jc w:val="center"/>
      </w:pPr>
    </w:p>
    <w:p w:rsidR="00BE572A" w:rsidRDefault="00BE572A" w:rsidP="00BE572A">
      <w:pPr>
        <w:jc w:val="center"/>
      </w:pPr>
      <w:r>
        <w:t>Graph of Tension (N) vs. Wavelength</w:t>
      </w:r>
      <w:r>
        <w:rPr>
          <w:vertAlign w:val="superscript"/>
        </w:rPr>
        <w:t>2</w:t>
      </w:r>
      <w:r>
        <w:t xml:space="preserve"> (m</w:t>
      </w:r>
      <w:r>
        <w:rPr>
          <w:vertAlign w:val="superscript"/>
        </w:rPr>
        <w:t>2</w:t>
      </w:r>
      <w:r>
        <w:t>) (</w:t>
      </w:r>
      <w:r>
        <w:t>String 2)</w:t>
      </w:r>
    </w:p>
    <w:p w:rsidR="004A7C69" w:rsidRDefault="00EE47DC" w:rsidP="004A7C69">
      <w:r>
        <w:rPr>
          <w:noProof/>
        </w:rPr>
        <w:drawing>
          <wp:inline distT="0" distB="0" distL="0" distR="0">
            <wp:extent cx="593407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rsidR="000F7EF0" w:rsidRDefault="000F7EF0" w:rsidP="00AD0284">
      <w:pPr>
        <w:jc w:val="center"/>
      </w:pPr>
    </w:p>
    <w:p w:rsidR="000F7EF0" w:rsidRDefault="000F7EF0" w:rsidP="00AD0284">
      <w:pPr>
        <w:jc w:val="center"/>
      </w:pPr>
    </w:p>
    <w:p w:rsidR="00522AC6" w:rsidRDefault="00522AC6" w:rsidP="00AD0284">
      <w:pPr>
        <w:jc w:val="center"/>
      </w:pPr>
      <w:r>
        <w:lastRenderedPageBreak/>
        <w:t>Conclusion</w:t>
      </w:r>
    </w:p>
    <w:p w:rsidR="00D8221C" w:rsidRPr="00D8221C" w:rsidRDefault="00201844" w:rsidP="00EA3BB7">
      <w:r>
        <w:tab/>
        <w:t>[</w:t>
      </w:r>
      <w:r>
        <w:rPr>
          <w:i/>
        </w:rPr>
        <w:t xml:space="preserve">What was </w:t>
      </w:r>
      <w:proofErr w:type="gramStart"/>
      <w:r w:rsidRPr="00201844">
        <w:t>learned</w:t>
      </w:r>
      <w:proofErr w:type="gramEnd"/>
      <w:r>
        <w:t xml:space="preserve">] </w:t>
      </w:r>
      <w:r w:rsidR="00EA3BB7">
        <w:t>Nothing.</w:t>
      </w:r>
      <w:r w:rsidR="00084CA2">
        <w:rPr>
          <w:rFonts w:eastAsiaTheme="minorEastAsia"/>
          <w:bCs/>
          <w:color w:val="252525"/>
          <w:szCs w:val="21"/>
          <w:shd w:val="clear" w:color="auto" w:fill="FFFFFF"/>
        </w:rPr>
        <w:t xml:space="preserve"> </w:t>
      </w:r>
    </w:p>
    <w:p w:rsidR="0041417B" w:rsidRDefault="0041417B" w:rsidP="00136927">
      <w:r>
        <w:tab/>
      </w:r>
    </w:p>
    <w:p w:rsidR="000A15AB" w:rsidRDefault="00522AC6" w:rsidP="002633F2">
      <w:pPr>
        <w:jc w:val="center"/>
      </w:pPr>
      <w:r>
        <w:t xml:space="preserve">Lab </w:t>
      </w:r>
      <w:r w:rsidR="00E637B9">
        <w:t>Questions</w:t>
      </w:r>
    </w:p>
    <w:p w:rsidR="002633F2" w:rsidRDefault="002633F2" w:rsidP="002633F2">
      <w:pPr>
        <w:pStyle w:val="ListParagraph"/>
        <w:numPr>
          <w:ilvl w:val="0"/>
          <w:numId w:val="9"/>
        </w:numPr>
      </w:pPr>
      <w:r>
        <w:t>The va</w:t>
      </w:r>
      <w:r w:rsidR="00D27077">
        <w:t>lues we obtained for</w:t>
      </w:r>
      <w:r>
        <w:t xml:space="preserve"> wavelength are in the Results/Analysis/Physics section.</w:t>
      </w:r>
    </w:p>
    <w:p w:rsidR="002633F2" w:rsidRDefault="002633F2" w:rsidP="002633F2">
      <w:pPr>
        <w:pStyle w:val="ListParagraph"/>
        <w:numPr>
          <w:ilvl w:val="0"/>
          <w:numId w:val="9"/>
        </w:numPr>
      </w:pPr>
      <w:r>
        <w:t xml:space="preserve">The slope of the graph </w:t>
      </w:r>
      <w:r w:rsidR="008022B9">
        <w:t>(Tension divided by wavelength</w:t>
      </w:r>
      <w:r w:rsidR="008022B9">
        <w:rPr>
          <w:vertAlign w:val="superscript"/>
        </w:rPr>
        <w:t>2</w:t>
      </w:r>
      <w:r w:rsidR="008022B9">
        <w:t xml:space="preserve">) </w:t>
      </w:r>
      <w:r>
        <w:t>is</w:t>
      </w:r>
      <w:r w:rsidR="008022B9">
        <w:t xml:space="preserve"> equal to</w:t>
      </w:r>
      <w:r>
        <w:t xml:space="preserve"> the frequency of vibration of the wave squared times the </w:t>
      </w:r>
      <w:r w:rsidR="008022B9">
        <w:t>linear mass density</w:t>
      </w:r>
      <w:r>
        <w:t xml:space="preserve"> of the string. </w:t>
      </w:r>
      <w:proofErr w:type="gramStart"/>
      <w:r w:rsidR="009B0874">
        <w:t xml:space="preserve">Using </w:t>
      </w:r>
      <w:proofErr w:type="gramEnd"/>
      <m:oMath>
        <m:sSup>
          <m:sSupPr>
            <m:ctrlPr>
              <w:rPr>
                <w:rFonts w:ascii="Cambria Math" w:eastAsiaTheme="minorEastAsia" w:hAnsi="Cambria Math"/>
                <w:bCs/>
                <w:i/>
                <w:color w:val="252525"/>
                <w:szCs w:val="21"/>
                <w:shd w:val="clear" w:color="auto" w:fill="FFFFFF"/>
              </w:rPr>
            </m:ctrlPr>
          </m:sSupPr>
          <m:e>
            <m:r>
              <w:rPr>
                <w:rFonts w:ascii="Cambria Math" w:eastAsiaTheme="minorEastAsia" w:hAnsi="Cambria Math"/>
                <w:color w:val="252525"/>
                <w:szCs w:val="21"/>
                <w:shd w:val="clear" w:color="auto" w:fill="FFFFFF"/>
              </w:rPr>
              <m:t>f</m:t>
            </m:r>
          </m:e>
          <m:sup>
            <m:r>
              <w:rPr>
                <w:rFonts w:ascii="Cambria Math" w:eastAsiaTheme="minorEastAsia" w:hAnsi="Cambria Math"/>
                <w:color w:val="252525"/>
                <w:szCs w:val="21"/>
                <w:shd w:val="clear" w:color="auto" w:fill="FFFFFF"/>
              </w:rPr>
              <m:t>2</m:t>
            </m:r>
          </m:sup>
        </m:sSup>
        <m:r>
          <w:rPr>
            <w:rFonts w:ascii="Cambria Math" w:eastAsiaTheme="minorEastAsia" w:hAnsi="Cambria Math"/>
            <w:color w:val="252525"/>
            <w:szCs w:val="21"/>
            <w:shd w:val="clear" w:color="auto" w:fill="FFFFFF"/>
          </w:rPr>
          <m:t>μ</m:t>
        </m:r>
        <m:r>
          <w:rPr>
            <w:rFonts w:ascii="Cambria Math" w:eastAsiaTheme="minorEastAsia" w:hAnsi="Cambria Math"/>
            <w:color w:val="252525"/>
            <w:szCs w:val="21"/>
            <w:shd w:val="clear" w:color="auto" w:fill="FFFFFF"/>
          </w:rPr>
          <m:t>=T/</m:t>
        </m:r>
        <m:sSup>
          <m:sSupPr>
            <m:ctrlPr>
              <w:rPr>
                <w:rFonts w:ascii="Cambria Math" w:hAnsi="Cambria Math" w:cs="Arial"/>
                <w:bCs/>
                <w:color w:val="252525"/>
                <w:sz w:val="21"/>
                <w:szCs w:val="21"/>
                <w:shd w:val="clear" w:color="auto" w:fill="FFFFFF"/>
                <w:lang w:val="el-GR"/>
              </w:rPr>
            </m:ctrlPr>
          </m:sSupPr>
          <m:e>
            <m:r>
              <m:rPr>
                <m:sty m:val="p"/>
              </m:rPr>
              <w:rPr>
                <w:rFonts w:ascii="Cambria Math" w:hAnsi="Cambria Math" w:cs="Arial"/>
                <w:color w:val="252525"/>
                <w:sz w:val="21"/>
                <w:szCs w:val="21"/>
                <w:shd w:val="clear" w:color="auto" w:fill="FFFFFF"/>
                <w:lang w:val="el-GR"/>
              </w:rPr>
              <m:t>λ</m:t>
            </m:r>
          </m:e>
          <m:sup>
            <m:r>
              <w:rPr>
                <w:rFonts w:ascii="Cambria Math" w:hAnsi="Cambria Math" w:cs="Arial"/>
                <w:color w:val="252525"/>
                <w:sz w:val="21"/>
                <w:szCs w:val="21"/>
                <w:shd w:val="clear" w:color="auto" w:fill="FFFFFF"/>
                <w:lang w:val="el-GR"/>
              </w:rPr>
              <m:t>2</m:t>
            </m:r>
          </m:sup>
        </m:sSup>
      </m:oMath>
      <w:r w:rsidR="009B0874">
        <w:rPr>
          <w:rFonts w:eastAsiaTheme="minorEastAsia"/>
          <w:bCs/>
          <w:color w:val="252525"/>
          <w:sz w:val="21"/>
          <w:szCs w:val="21"/>
          <w:shd w:val="clear" w:color="auto" w:fill="FFFFFF"/>
        </w:rPr>
        <w:t>, we found that the f</w:t>
      </w:r>
      <w:r w:rsidR="009B0874">
        <w:t>requency for string 1 is</w:t>
      </w:r>
      <w:r w:rsidR="008022B9">
        <w:t xml:space="preserve"> 43.630</w:t>
      </w:r>
      <w:r>
        <w:t xml:space="preserve"> Hz</w:t>
      </w:r>
      <w:r w:rsidR="00990F73">
        <w:t>, which is approximatel</w:t>
      </w:r>
      <w:r w:rsidR="006C0739">
        <w:t>y 27% lower than the frequency</w:t>
      </w:r>
      <w:r w:rsidR="00990F73">
        <w:t xml:space="preserve"> of AC 60 Hz</w:t>
      </w:r>
      <w:r w:rsidR="009B0874">
        <w:t>. The f</w:t>
      </w:r>
      <w:r w:rsidR="008022B9">
        <w:t>requency for string 2: 48.820</w:t>
      </w:r>
      <w:r>
        <w:t xml:space="preserve"> Hz</w:t>
      </w:r>
      <w:r w:rsidR="00990F73">
        <w:t>, which is approximately</w:t>
      </w:r>
      <w:r w:rsidR="006C0739">
        <w:t xml:space="preserve"> 18% lower than the frequency</w:t>
      </w:r>
      <w:r w:rsidR="00990F73">
        <w:t xml:space="preserve"> of AC 60 Hz</w:t>
      </w:r>
      <w:r>
        <w:t>.</w:t>
      </w:r>
      <w:r w:rsidR="00990F73">
        <w:t xml:space="preserve"> </w:t>
      </w:r>
    </w:p>
    <w:p w:rsidR="002633F2" w:rsidRDefault="000F0985" w:rsidP="002633F2">
      <w:pPr>
        <w:pStyle w:val="ListParagraph"/>
        <w:numPr>
          <w:ilvl w:val="0"/>
          <w:numId w:val="9"/>
        </w:numPr>
      </w:pPr>
      <w:r>
        <w:t xml:space="preserve">The speed of the waves can be found using </w:t>
      </w:r>
      <m:oMath>
        <m:r>
          <w:rPr>
            <w:rFonts w:ascii="Cambria Math" w:hAnsi="Cambria Math"/>
          </w:rPr>
          <m:t>v=f</m:t>
        </m:r>
        <m:r>
          <m:rPr>
            <m:sty m:val="p"/>
          </m:rPr>
          <w:rPr>
            <w:rFonts w:ascii="Cambria Math" w:hAnsi="Cambria Math" w:cs="Arial"/>
            <w:color w:val="252525"/>
            <w:sz w:val="21"/>
            <w:szCs w:val="21"/>
            <w:shd w:val="clear" w:color="auto" w:fill="FFFFFF"/>
            <w:lang w:val="el-GR"/>
          </w:rPr>
          <m:t>λ</m:t>
        </m:r>
      </m:oMath>
      <w:r>
        <w:t xml:space="preserve"> </w:t>
      </w:r>
      <w:proofErr w:type="gramStart"/>
      <w:r>
        <w:t xml:space="preserve">or </w:t>
      </w:r>
      <w:proofErr w:type="gramEnd"/>
      <m:oMath>
        <m:r>
          <w:rPr>
            <w:rFonts w:ascii="Cambria Math" w:hAnsi="Cambria Math"/>
          </w:rPr>
          <m:t xml:space="preserve">v= </m:t>
        </m:r>
        <m:rad>
          <m:radPr>
            <m:degHide m:val="1"/>
            <m:ctrlPr>
              <w:rPr>
                <w:rFonts w:ascii="Cambria Math" w:hAnsi="Cambria Math"/>
                <w:i/>
              </w:rPr>
            </m:ctrlPr>
          </m:radPr>
          <m:deg/>
          <m:e>
            <m:r>
              <w:rPr>
                <w:rFonts w:ascii="Cambria Math" w:hAnsi="Cambria Math"/>
              </w:rPr>
              <m:t>T/</m:t>
            </m:r>
            <m:r>
              <w:rPr>
                <w:rFonts w:ascii="Cambria Math" w:hAnsi="Cambria Math"/>
              </w:rPr>
              <m:t>μ</m:t>
            </m:r>
          </m:e>
        </m:rad>
      </m:oMath>
      <w:r>
        <w:rPr>
          <w:rFonts w:eastAsiaTheme="minorEastAsia"/>
        </w:rPr>
        <w:t>.</w:t>
      </w:r>
      <w:r w:rsidR="00A73356">
        <w:rPr>
          <w:rFonts w:eastAsiaTheme="minorEastAsia"/>
        </w:rPr>
        <w:t xml:space="preserve"> Our values for the wave velocity are in the Results/Analysis/Physics section.</w:t>
      </w:r>
      <w:r>
        <w:t xml:space="preserve"> When the part of the wave rebounding on the pulley is perfectly out of phase with the incident wave, the</w:t>
      </w:r>
      <w:r w:rsidR="00A73356">
        <w:t xml:space="preserve"> overlapping of the two waves creates nodes and anti-nodes, which results in the</w:t>
      </w:r>
      <w:r>
        <w:t xml:space="preserve"> st</w:t>
      </w:r>
      <w:r w:rsidR="00A73356">
        <w:t>anding wave pattern.</w:t>
      </w:r>
    </w:p>
    <w:p w:rsidR="00AF3E54" w:rsidRPr="000A15AB" w:rsidRDefault="00AF3E54" w:rsidP="0057019D"/>
    <w:p w:rsidR="00E927C1" w:rsidRDefault="00E927C1" w:rsidP="00A57D48">
      <w:pPr>
        <w:jc w:val="center"/>
      </w:pPr>
      <w:r>
        <w:t>References</w:t>
      </w:r>
    </w:p>
    <w:p w:rsidR="003F61B2" w:rsidRDefault="003F61B2" w:rsidP="00EA3BB7"/>
    <w:sectPr w:rsidR="003F61B2" w:rsidSect="000E1267">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28E" w:rsidRDefault="003E528E" w:rsidP="00057B66">
      <w:pPr>
        <w:spacing w:after="0" w:line="240" w:lineRule="auto"/>
      </w:pPr>
      <w:r>
        <w:separator/>
      </w:r>
    </w:p>
  </w:endnote>
  <w:endnote w:type="continuationSeparator" w:id="0">
    <w:p w:rsidR="003E528E" w:rsidRDefault="003E528E" w:rsidP="0005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28E" w:rsidRDefault="003E528E" w:rsidP="00057B66">
      <w:pPr>
        <w:spacing w:after="0" w:line="240" w:lineRule="auto"/>
      </w:pPr>
      <w:r>
        <w:separator/>
      </w:r>
    </w:p>
  </w:footnote>
  <w:footnote w:type="continuationSeparator" w:id="0">
    <w:p w:rsidR="003E528E" w:rsidRDefault="003E528E" w:rsidP="00057B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267" w:rsidRPr="002B51EB" w:rsidRDefault="004F5A01" w:rsidP="000E1267">
    <w:pPr>
      <w:pStyle w:val="Header"/>
      <w:rPr>
        <w:sz w:val="20"/>
        <w:szCs w:val="20"/>
      </w:rPr>
    </w:pPr>
    <w:r>
      <w:rPr>
        <w:sz w:val="20"/>
        <w:szCs w:val="20"/>
      </w:rPr>
      <w:t>November 22</w:t>
    </w:r>
    <w:r>
      <w:rPr>
        <w:sz w:val="20"/>
        <w:szCs w:val="20"/>
        <w:vertAlign w:val="superscript"/>
      </w:rPr>
      <w:t>nd</w:t>
    </w:r>
    <w:r w:rsidR="000E1267" w:rsidRPr="002B51EB">
      <w:rPr>
        <w:sz w:val="20"/>
        <w:szCs w:val="20"/>
      </w:rPr>
      <w:t>, 2016</w:t>
    </w:r>
    <w:r w:rsidR="000E1267" w:rsidRPr="002B51EB">
      <w:rPr>
        <w:sz w:val="20"/>
        <w:szCs w:val="20"/>
      </w:rPr>
      <w:tab/>
    </w:r>
    <w:r w:rsidR="000E1267" w:rsidRPr="002B51EB">
      <w:rPr>
        <w:sz w:val="20"/>
        <w:szCs w:val="20"/>
      </w:rPr>
      <w:tab/>
    </w:r>
    <w:r w:rsidR="000E1267" w:rsidRPr="002B51EB">
      <w:rPr>
        <w:sz w:val="20"/>
        <w:szCs w:val="20"/>
        <w:u w:val="single"/>
      </w:rPr>
      <w:t>Edmond Klarić</w:t>
    </w:r>
    <w:r w:rsidR="000E1267" w:rsidRPr="002B51EB">
      <w:rPr>
        <w:sz w:val="20"/>
        <w:szCs w:val="20"/>
      </w:rPr>
      <w:t xml:space="preserve"> (00352647</w:t>
    </w:r>
    <w:r w:rsidR="000E1267">
      <w:rPr>
        <w:sz w:val="20"/>
        <w:szCs w:val="20"/>
      </w:rPr>
      <w:t>) and</w:t>
    </w:r>
    <w:r w:rsidR="000E1267" w:rsidRPr="002B51EB">
      <w:rPr>
        <w:sz w:val="20"/>
        <w:szCs w:val="20"/>
      </w:rPr>
      <w:t xml:space="preserve"> </w:t>
    </w:r>
    <w:r w:rsidR="000E1267" w:rsidRPr="002B51EB">
      <w:rPr>
        <w:sz w:val="20"/>
        <w:szCs w:val="20"/>
        <w:u w:val="single"/>
      </w:rPr>
      <w:t>Jacob Stanley</w:t>
    </w:r>
    <w:r w:rsidR="000E1267" w:rsidRPr="002B51EB">
      <w:rPr>
        <w:sz w:val="20"/>
        <w:szCs w:val="20"/>
      </w:rPr>
      <w:t xml:space="preserve"> (00348709) </w:t>
    </w:r>
  </w:p>
  <w:p w:rsidR="000E1267" w:rsidRDefault="000E12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E3D7E"/>
    <w:multiLevelType w:val="hybridMultilevel"/>
    <w:tmpl w:val="64CE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63405"/>
    <w:multiLevelType w:val="hybridMultilevel"/>
    <w:tmpl w:val="F350E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8D74E9"/>
    <w:multiLevelType w:val="hybridMultilevel"/>
    <w:tmpl w:val="AA9CC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B09DB"/>
    <w:multiLevelType w:val="hybridMultilevel"/>
    <w:tmpl w:val="B0C89D00"/>
    <w:lvl w:ilvl="0" w:tplc="9FC25B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976F5A"/>
    <w:multiLevelType w:val="hybridMultilevel"/>
    <w:tmpl w:val="0958E8D6"/>
    <w:lvl w:ilvl="0" w:tplc="3AF8A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331C00"/>
    <w:multiLevelType w:val="hybridMultilevel"/>
    <w:tmpl w:val="21AE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447149"/>
    <w:multiLevelType w:val="hybridMultilevel"/>
    <w:tmpl w:val="D7267192"/>
    <w:lvl w:ilvl="0" w:tplc="3FFE7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45667FA"/>
    <w:multiLevelType w:val="hybridMultilevel"/>
    <w:tmpl w:val="D6FA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A48FE"/>
    <w:multiLevelType w:val="hybridMultilevel"/>
    <w:tmpl w:val="93FCC13C"/>
    <w:lvl w:ilvl="0" w:tplc="0226A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3"/>
  </w:num>
  <w:num w:numId="4">
    <w:abstractNumId w:val="1"/>
  </w:num>
  <w:num w:numId="5">
    <w:abstractNumId w:val="5"/>
  </w:num>
  <w:num w:numId="6">
    <w:abstractNumId w:val="8"/>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3E1"/>
    <w:rsid w:val="0000241A"/>
    <w:rsid w:val="00002F3F"/>
    <w:rsid w:val="00021A70"/>
    <w:rsid w:val="000307E1"/>
    <w:rsid w:val="00057B66"/>
    <w:rsid w:val="00073829"/>
    <w:rsid w:val="00074E03"/>
    <w:rsid w:val="00084CA2"/>
    <w:rsid w:val="000933D2"/>
    <w:rsid w:val="00095353"/>
    <w:rsid w:val="000A15AB"/>
    <w:rsid w:val="000E1267"/>
    <w:rsid w:val="000E66D0"/>
    <w:rsid w:val="000F0985"/>
    <w:rsid w:val="000F7EF0"/>
    <w:rsid w:val="001170D6"/>
    <w:rsid w:val="00136927"/>
    <w:rsid w:val="00140701"/>
    <w:rsid w:val="001428DC"/>
    <w:rsid w:val="00164283"/>
    <w:rsid w:val="00167C79"/>
    <w:rsid w:val="00176CBB"/>
    <w:rsid w:val="001C5201"/>
    <w:rsid w:val="001C6725"/>
    <w:rsid w:val="001D1194"/>
    <w:rsid w:val="001D173F"/>
    <w:rsid w:val="001E0B48"/>
    <w:rsid w:val="001F1222"/>
    <w:rsid w:val="00201844"/>
    <w:rsid w:val="002567C0"/>
    <w:rsid w:val="00256A33"/>
    <w:rsid w:val="002633F2"/>
    <w:rsid w:val="00276F9F"/>
    <w:rsid w:val="002843E6"/>
    <w:rsid w:val="002B51EB"/>
    <w:rsid w:val="002B5AC9"/>
    <w:rsid w:val="002B7DC1"/>
    <w:rsid w:val="002C4E58"/>
    <w:rsid w:val="00304704"/>
    <w:rsid w:val="003148BF"/>
    <w:rsid w:val="00316FBC"/>
    <w:rsid w:val="003170AC"/>
    <w:rsid w:val="00317DC7"/>
    <w:rsid w:val="003328AE"/>
    <w:rsid w:val="003451B5"/>
    <w:rsid w:val="00346EFF"/>
    <w:rsid w:val="003639C7"/>
    <w:rsid w:val="0038680B"/>
    <w:rsid w:val="0038695E"/>
    <w:rsid w:val="003C1F24"/>
    <w:rsid w:val="003C27ED"/>
    <w:rsid w:val="003C52EB"/>
    <w:rsid w:val="003E528E"/>
    <w:rsid w:val="003F61B2"/>
    <w:rsid w:val="00413FB6"/>
    <w:rsid w:val="0041417B"/>
    <w:rsid w:val="00421F6F"/>
    <w:rsid w:val="00422961"/>
    <w:rsid w:val="0044474D"/>
    <w:rsid w:val="00454281"/>
    <w:rsid w:val="004566A1"/>
    <w:rsid w:val="00474339"/>
    <w:rsid w:val="00487489"/>
    <w:rsid w:val="0049728C"/>
    <w:rsid w:val="004A7C69"/>
    <w:rsid w:val="004E421E"/>
    <w:rsid w:val="004F1088"/>
    <w:rsid w:val="004F5A01"/>
    <w:rsid w:val="00522AC6"/>
    <w:rsid w:val="00554498"/>
    <w:rsid w:val="0057019D"/>
    <w:rsid w:val="00576412"/>
    <w:rsid w:val="00597999"/>
    <w:rsid w:val="005B4860"/>
    <w:rsid w:val="005C239A"/>
    <w:rsid w:val="005E36EF"/>
    <w:rsid w:val="005E3A16"/>
    <w:rsid w:val="00611EB7"/>
    <w:rsid w:val="006446B3"/>
    <w:rsid w:val="00654384"/>
    <w:rsid w:val="00656196"/>
    <w:rsid w:val="00670382"/>
    <w:rsid w:val="006819CF"/>
    <w:rsid w:val="006923E1"/>
    <w:rsid w:val="00692C84"/>
    <w:rsid w:val="006A0113"/>
    <w:rsid w:val="006C0739"/>
    <w:rsid w:val="006E33A7"/>
    <w:rsid w:val="006F23E9"/>
    <w:rsid w:val="00717FAF"/>
    <w:rsid w:val="00745AB4"/>
    <w:rsid w:val="00751571"/>
    <w:rsid w:val="007640BE"/>
    <w:rsid w:val="00765126"/>
    <w:rsid w:val="00773A97"/>
    <w:rsid w:val="0079683B"/>
    <w:rsid w:val="007A4B8F"/>
    <w:rsid w:val="007C3D23"/>
    <w:rsid w:val="007D09B9"/>
    <w:rsid w:val="007E059D"/>
    <w:rsid w:val="007E3640"/>
    <w:rsid w:val="008022B9"/>
    <w:rsid w:val="00814D4D"/>
    <w:rsid w:val="00825565"/>
    <w:rsid w:val="008272E6"/>
    <w:rsid w:val="00846CD5"/>
    <w:rsid w:val="008966D6"/>
    <w:rsid w:val="008A6E17"/>
    <w:rsid w:val="008B7123"/>
    <w:rsid w:val="008E5A11"/>
    <w:rsid w:val="009018FE"/>
    <w:rsid w:val="00904CAE"/>
    <w:rsid w:val="00905EBA"/>
    <w:rsid w:val="00914C09"/>
    <w:rsid w:val="0095682A"/>
    <w:rsid w:val="0096621E"/>
    <w:rsid w:val="00984F74"/>
    <w:rsid w:val="00990F73"/>
    <w:rsid w:val="009974C8"/>
    <w:rsid w:val="009A5FBC"/>
    <w:rsid w:val="009B0874"/>
    <w:rsid w:val="009B6615"/>
    <w:rsid w:val="009C6014"/>
    <w:rsid w:val="009E58C5"/>
    <w:rsid w:val="00A534EE"/>
    <w:rsid w:val="00A57D48"/>
    <w:rsid w:val="00A613E9"/>
    <w:rsid w:val="00A61DA2"/>
    <w:rsid w:val="00A73356"/>
    <w:rsid w:val="00AD0284"/>
    <w:rsid w:val="00AD736F"/>
    <w:rsid w:val="00AE4FD6"/>
    <w:rsid w:val="00AF3E54"/>
    <w:rsid w:val="00B13FC7"/>
    <w:rsid w:val="00B35C80"/>
    <w:rsid w:val="00B36701"/>
    <w:rsid w:val="00B42FA0"/>
    <w:rsid w:val="00B5638D"/>
    <w:rsid w:val="00B643EB"/>
    <w:rsid w:val="00B666C8"/>
    <w:rsid w:val="00B67E56"/>
    <w:rsid w:val="00B81010"/>
    <w:rsid w:val="00B824DF"/>
    <w:rsid w:val="00B9420C"/>
    <w:rsid w:val="00BB61F7"/>
    <w:rsid w:val="00BC1542"/>
    <w:rsid w:val="00BC160B"/>
    <w:rsid w:val="00BC1C22"/>
    <w:rsid w:val="00BC52F1"/>
    <w:rsid w:val="00BE572A"/>
    <w:rsid w:val="00BE7571"/>
    <w:rsid w:val="00BF5F13"/>
    <w:rsid w:val="00C061FD"/>
    <w:rsid w:val="00C13704"/>
    <w:rsid w:val="00C5365D"/>
    <w:rsid w:val="00C5687F"/>
    <w:rsid w:val="00C8303F"/>
    <w:rsid w:val="00C914ED"/>
    <w:rsid w:val="00C94DD6"/>
    <w:rsid w:val="00CA3102"/>
    <w:rsid w:val="00CA47B9"/>
    <w:rsid w:val="00CA50C2"/>
    <w:rsid w:val="00CA7724"/>
    <w:rsid w:val="00CA7E1B"/>
    <w:rsid w:val="00CB527B"/>
    <w:rsid w:val="00CF3C06"/>
    <w:rsid w:val="00CF7903"/>
    <w:rsid w:val="00D00C04"/>
    <w:rsid w:val="00D17E46"/>
    <w:rsid w:val="00D27077"/>
    <w:rsid w:val="00D46979"/>
    <w:rsid w:val="00D8191A"/>
    <w:rsid w:val="00D8221C"/>
    <w:rsid w:val="00D9597A"/>
    <w:rsid w:val="00DE1513"/>
    <w:rsid w:val="00DF569D"/>
    <w:rsid w:val="00E233E7"/>
    <w:rsid w:val="00E32A80"/>
    <w:rsid w:val="00E46718"/>
    <w:rsid w:val="00E46B86"/>
    <w:rsid w:val="00E637B9"/>
    <w:rsid w:val="00E67E11"/>
    <w:rsid w:val="00E8111B"/>
    <w:rsid w:val="00E927C1"/>
    <w:rsid w:val="00EA3BB7"/>
    <w:rsid w:val="00ED39CD"/>
    <w:rsid w:val="00ED4052"/>
    <w:rsid w:val="00EE47DC"/>
    <w:rsid w:val="00EE5BF4"/>
    <w:rsid w:val="00F13319"/>
    <w:rsid w:val="00F2605A"/>
    <w:rsid w:val="00F31F17"/>
    <w:rsid w:val="00F650F5"/>
    <w:rsid w:val="00F6670E"/>
    <w:rsid w:val="00F80F21"/>
    <w:rsid w:val="00F871FA"/>
    <w:rsid w:val="00F9076D"/>
    <w:rsid w:val="00F920B2"/>
    <w:rsid w:val="00F97C64"/>
    <w:rsid w:val="00FA3ADD"/>
    <w:rsid w:val="00FC22DC"/>
    <w:rsid w:val="00FD6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B3B83-77CE-4D1C-AE46-C522ED6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24"/>
    <w:pPr>
      <w:ind w:left="720"/>
      <w:contextualSpacing/>
    </w:pPr>
  </w:style>
  <w:style w:type="paragraph" w:styleId="Header">
    <w:name w:val="header"/>
    <w:basedOn w:val="Normal"/>
    <w:link w:val="HeaderChar"/>
    <w:uiPriority w:val="99"/>
    <w:unhideWhenUsed/>
    <w:rsid w:val="0005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B66"/>
  </w:style>
  <w:style w:type="paragraph" w:styleId="Footer">
    <w:name w:val="footer"/>
    <w:basedOn w:val="Normal"/>
    <w:link w:val="FooterChar"/>
    <w:uiPriority w:val="99"/>
    <w:unhideWhenUsed/>
    <w:rsid w:val="0005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B66"/>
  </w:style>
  <w:style w:type="character" w:styleId="PlaceholderText">
    <w:name w:val="Placeholder Text"/>
    <w:basedOn w:val="DefaultParagraphFont"/>
    <w:uiPriority w:val="99"/>
    <w:semiHidden/>
    <w:rsid w:val="00D00C04"/>
    <w:rPr>
      <w:color w:val="808080"/>
    </w:rPr>
  </w:style>
  <w:style w:type="character" w:customStyle="1" w:styleId="apple-converted-space">
    <w:name w:val="apple-converted-space"/>
    <w:basedOn w:val="DefaultParagraphFont"/>
    <w:rsid w:val="009B6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70B2F-1EF3-4A79-B217-C07EC1EF3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31</cp:revision>
  <dcterms:created xsi:type="dcterms:W3CDTF">2016-11-17T20:03:00Z</dcterms:created>
  <dcterms:modified xsi:type="dcterms:W3CDTF">2016-11-21T03:02:00Z</dcterms:modified>
</cp:coreProperties>
</file>