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02242" w14:textId="0D987EF3" w:rsidR="00C337A1" w:rsidRPr="004510F3" w:rsidRDefault="00C337A1" w:rsidP="00C337A1">
      <w:pPr>
        <w:ind w:right="840"/>
        <w:rPr>
          <w:u w:val="single"/>
        </w:rPr>
      </w:pPr>
      <w:r w:rsidRPr="004510F3">
        <w:rPr>
          <w:rFonts w:hint="eastAsia"/>
          <w:u w:val="single"/>
        </w:rPr>
        <w:t>名前：</w:t>
      </w:r>
      <w:r>
        <w:rPr>
          <w:rFonts w:hint="eastAsia"/>
          <w:u w:val="single"/>
        </w:rPr>
        <w:t xml:space="preserve">　　　</w:t>
      </w:r>
      <w:r w:rsidR="00D23CB9">
        <w:rPr>
          <w:rFonts w:hint="eastAsia"/>
          <w:u w:val="single"/>
        </w:rPr>
        <w:t>エジガー</w:t>
      </w:r>
      <w:r>
        <w:rPr>
          <w:rFonts w:hint="eastAsia"/>
          <w:u w:val="single"/>
        </w:rPr>
        <w:t xml:space="preserve">　　　　　　　　　　　　　</w:t>
      </w:r>
    </w:p>
    <w:p w14:paraId="694B0B06" w14:textId="77777777" w:rsidR="00C337A1" w:rsidRDefault="00C337A1" w:rsidP="005F745D"/>
    <w:p w14:paraId="18C9A4E0" w14:textId="5BD08354" w:rsidR="005F745D" w:rsidRDefault="005F745D" w:rsidP="005F745D">
      <w:r>
        <w:rPr>
          <w:rFonts w:hint="eastAsia"/>
        </w:rPr>
        <w:t>【</w:t>
      </w:r>
      <w:r>
        <w:t>SWOT分析の事例</w:t>
      </w:r>
      <w:r>
        <w:rPr>
          <w:rFonts w:hint="eastAsia"/>
        </w:rPr>
        <w:t>①</w:t>
      </w:r>
      <w:r>
        <w:t>】</w:t>
      </w:r>
    </w:p>
    <w:p w14:paraId="09BEF1C4" w14:textId="77777777" w:rsidR="005F745D" w:rsidRDefault="005F745D" w:rsidP="005F745D">
      <w:r>
        <w:t>Q.どの項目が、「S（強み）」「W（弱み）」「O（機会）」「T（脅威）」なのか分析せよ。</w:t>
      </w:r>
    </w:p>
    <w:p w14:paraId="7D5F3A3D" w14:textId="77777777" w:rsidR="00FE3C0C" w:rsidRDefault="00FE3C0C" w:rsidP="00FE3C0C">
      <w:r>
        <w:rPr>
          <w:rFonts w:hint="eastAsia"/>
        </w:rPr>
        <w:t>▼</w:t>
      </w:r>
      <w:r>
        <w:t>C社▼</w:t>
      </w:r>
    </w:p>
    <w:p w14:paraId="0FBA51CA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業界トップのコンビニエンス・ストアで</w:t>
      </w:r>
      <w:r>
        <w:t>C社を運営</w:t>
      </w:r>
    </w:p>
    <w:p w14:paraId="2933CC9B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ネット販売の増加傾向</w:t>
      </w:r>
    </w:p>
    <w:p w14:paraId="7FEDCD06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流通業界のトップ企業</w:t>
      </w:r>
    </w:p>
    <w:p w14:paraId="170304A7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百貨店、スーパーの売上が低迷している</w:t>
      </w:r>
    </w:p>
    <w:p w14:paraId="0FF28955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全国展開</w:t>
      </w:r>
    </w:p>
    <w:p w14:paraId="6262C9A0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百貨店の若者離れが進んでいる</w:t>
      </w:r>
    </w:p>
    <w:p w14:paraId="2C35DB01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金融事業が順調</w:t>
      </w:r>
    </w:p>
    <w:p w14:paraId="1C12FD04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t>C社や各所にC社銀行ATMを設置し手数料が無料</w:t>
      </w:r>
    </w:p>
    <w:p w14:paraId="0EF4C7E9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アンテナショップの役割をもつ</w:t>
      </w:r>
    </w:p>
    <w:p w14:paraId="0D26D139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業態別、地理的に収益の分散が図られている</w:t>
      </w:r>
    </w:p>
    <w:p w14:paraId="7D9939CE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ネームバリューがある</w:t>
      </w:r>
    </w:p>
    <w:p w14:paraId="0ACEA750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フードサービス事業の赤字が継続</w:t>
      </w:r>
    </w:p>
    <w:p w14:paraId="5937C137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衣料品、食料品、生活雑貨などの生活必需品における市場価格の低下</w:t>
      </w:r>
    </w:p>
    <w:p w14:paraId="1036E4A3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百貨店の撤退が相次いでいる</w:t>
      </w:r>
    </w:p>
    <w:p w14:paraId="527FF19D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沖縄に出店</w:t>
      </w:r>
    </w:p>
    <w:p w14:paraId="3C78774C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国内のコンビニ事業の成長率が鈍化</w:t>
      </w:r>
    </w:p>
    <w:p w14:paraId="244BF83C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コンビニの競争激化や営業コスト増</w:t>
      </w:r>
    </w:p>
    <w:p w14:paraId="048F42BC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百貨店やスーパーの売り場縮小や、取扱い商品などが年々変化している</w:t>
      </w:r>
    </w:p>
    <w:p w14:paraId="72E618DC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郊外のスーパーの老朽化が進んでおり、リニューアルが間に合っていない</w:t>
      </w:r>
    </w:p>
    <w:p w14:paraId="63B67750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人件費の削減により、従業員一人当たりの負担が増加している</w:t>
      </w:r>
    </w:p>
    <w:p w14:paraId="17D3E07F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トレンドをいち早く取り入れている</w:t>
      </w:r>
    </w:p>
    <w:p w14:paraId="4D8FCB97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中国・アジア地域に流通事業の成長機会がある</w:t>
      </w:r>
    </w:p>
    <w:p w14:paraId="122F0A69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異業種との共同店舗によるコンビニ出店に注力</w:t>
      </w:r>
    </w:p>
    <w:p w14:paraId="4B7C431C" w14:textId="77777777" w:rsidR="00FE3C0C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雇用情勢の悪化や所得の減少を受けて、消費者の節約志向が高まっている</w:t>
      </w:r>
    </w:p>
    <w:p w14:paraId="4F3299B6" w14:textId="782C0301" w:rsidR="005F745D" w:rsidRDefault="00FE3C0C" w:rsidP="00FE3C0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様々なコラボ企画を開催</w:t>
      </w:r>
    </w:p>
    <w:p w14:paraId="5C1949BC" w14:textId="512E9D6B" w:rsidR="005F745D" w:rsidRDefault="005F745D" w:rsidP="005F745D"/>
    <w:p w14:paraId="0459EFD6" w14:textId="34DB67C6" w:rsidR="005F745D" w:rsidRDefault="005F745D" w:rsidP="005F745D"/>
    <w:p w14:paraId="3F5EBCC2" w14:textId="79276BD9" w:rsidR="005F745D" w:rsidRDefault="005F745D" w:rsidP="005F745D"/>
    <w:p w14:paraId="5424DF52" w14:textId="5E203B41" w:rsidR="001D087E" w:rsidRPr="001D087E" w:rsidRDefault="00C337A1" w:rsidP="001D087E">
      <w:r w:rsidRPr="004C7A76">
        <w:rPr>
          <w:noProof/>
        </w:rPr>
        <w:drawing>
          <wp:inline distT="0" distB="0" distL="0" distR="0" wp14:anchorId="2CAB78A0" wp14:editId="493F4EF7">
            <wp:extent cx="6645910" cy="685800"/>
            <wp:effectExtent l="0" t="0" r="0" b="0"/>
            <wp:docPr id="453756874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87E" w:rsidRPr="001D087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begin"/>
      </w:r>
      <w:r w:rsidR="001D087E" w:rsidRPr="001D087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instrText>HYPERLINK "https://www.sej.co.jp/"</w:instrText>
      </w:r>
      <w:r w:rsidR="001D087E" w:rsidRPr="001D087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r>
      <w:r w:rsidR="001D087E" w:rsidRPr="001D087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separate"/>
      </w:r>
    </w:p>
    <w:p w14:paraId="2598323E" w14:textId="77777777" w:rsidR="001D087E" w:rsidRPr="001D087E" w:rsidRDefault="001D087E" w:rsidP="001D087E">
      <w:pPr>
        <w:widowControl/>
        <w:spacing w:before="45"/>
        <w:ind w:left="840"/>
        <w:jc w:val="left"/>
        <w:outlineLvl w:val="2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1D087E">
        <w:rPr>
          <w:rFonts w:ascii="Arial" w:eastAsia="ＭＳ Ｐゴシック" w:hAnsi="Arial" w:cs="Arial"/>
          <w:kern w:val="0"/>
          <w:sz w:val="24"/>
          <w:szCs w:val="24"/>
          <w:shd w:val="clear" w:color="auto" w:fill="FFFFFF"/>
        </w:rPr>
        <w:t>セブン</w:t>
      </w:r>
      <w:r w:rsidRPr="001D087E">
        <w:rPr>
          <w:rFonts w:ascii="ＭＳ 明朝" w:eastAsia="ＭＳ 明朝" w:hAnsi="ＭＳ 明朝" w:cs="ＭＳ 明朝" w:hint="eastAsia"/>
          <w:kern w:val="0"/>
          <w:sz w:val="24"/>
          <w:szCs w:val="24"/>
          <w:shd w:val="clear" w:color="auto" w:fill="FFFFFF"/>
        </w:rPr>
        <w:t>‐</w:t>
      </w:r>
      <w:r w:rsidRPr="001D087E">
        <w:rPr>
          <w:rFonts w:ascii="Arial" w:eastAsia="ＭＳ Ｐゴシック" w:hAnsi="Arial" w:cs="Arial"/>
          <w:kern w:val="0"/>
          <w:sz w:val="24"/>
          <w:szCs w:val="24"/>
          <w:shd w:val="clear" w:color="auto" w:fill="FFFFFF"/>
        </w:rPr>
        <w:t>イレブン</w:t>
      </w:r>
    </w:p>
    <w:p w14:paraId="05B04D61" w14:textId="0E97518D" w:rsidR="00C337A1" w:rsidRDefault="001D087E" w:rsidP="005F745D">
      <w:pPr>
        <w:rPr>
          <w:rFonts w:hint="eastAsia"/>
        </w:rPr>
      </w:pPr>
      <w:r w:rsidRPr="001D087E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fldChar w:fldCharType="end"/>
      </w:r>
    </w:p>
    <w:p w14:paraId="4BC5E3FC" w14:textId="01C81ECE" w:rsidR="005F745D" w:rsidRDefault="005F745D" w:rsidP="005F745D"/>
    <w:p w14:paraId="755279A8" w14:textId="78122468" w:rsidR="005F745D" w:rsidRDefault="005F745D" w:rsidP="005F745D"/>
    <w:p w14:paraId="058EB6D3" w14:textId="77777777" w:rsidR="001D087E" w:rsidRDefault="001D087E" w:rsidP="005F745D">
      <w:pPr>
        <w:rPr>
          <w:rFonts w:hint="eastAsia"/>
        </w:rPr>
      </w:pPr>
    </w:p>
    <w:p w14:paraId="6B0B9CCB" w14:textId="378B110E" w:rsidR="005F745D" w:rsidRDefault="005F745D" w:rsidP="005F745D"/>
    <w:p w14:paraId="358484BD" w14:textId="70F6DAF7" w:rsidR="005560AF" w:rsidRPr="006F5CFD" w:rsidRDefault="005560AF" w:rsidP="005560AF">
      <w:pPr>
        <w:rPr>
          <w:b/>
          <w:bCs/>
        </w:rPr>
      </w:pPr>
      <w:r w:rsidRPr="006F5CFD">
        <w:rPr>
          <w:rFonts w:hint="eastAsia"/>
          <w:b/>
          <w:bCs/>
        </w:rPr>
        <w:lastRenderedPageBreak/>
        <w:t>＜SWOT分析＞</w:t>
      </w:r>
    </w:p>
    <w:tbl>
      <w:tblPr>
        <w:tblStyle w:val="a8"/>
        <w:tblW w:w="0" w:type="auto"/>
        <w:tblInd w:w="704" w:type="dxa"/>
        <w:tblLook w:val="04A0" w:firstRow="1" w:lastRow="0" w:firstColumn="1" w:lastColumn="0" w:noHBand="0" w:noVBand="1"/>
      </w:tblPr>
      <w:tblGrid>
        <w:gridCol w:w="426"/>
        <w:gridCol w:w="4110"/>
        <w:gridCol w:w="3970"/>
      </w:tblGrid>
      <w:tr w:rsidR="005560AF" w14:paraId="54CE0798" w14:textId="77777777" w:rsidTr="001A2A33">
        <w:tc>
          <w:tcPr>
            <w:tcW w:w="426" w:type="dxa"/>
          </w:tcPr>
          <w:p w14:paraId="37E529DE" w14:textId="77777777" w:rsidR="005560AF" w:rsidRDefault="005560AF" w:rsidP="001A2A33"/>
        </w:tc>
        <w:tc>
          <w:tcPr>
            <w:tcW w:w="4110" w:type="dxa"/>
          </w:tcPr>
          <w:p w14:paraId="6D83F001" w14:textId="77777777" w:rsidR="005560AF" w:rsidRDefault="005560AF" w:rsidP="001A2A33">
            <w:r>
              <w:rPr>
                <w:rFonts w:hint="eastAsia"/>
              </w:rPr>
              <w:t>強み（Strength）</w:t>
            </w:r>
          </w:p>
        </w:tc>
        <w:tc>
          <w:tcPr>
            <w:tcW w:w="3970" w:type="dxa"/>
          </w:tcPr>
          <w:p w14:paraId="799B45B4" w14:textId="77777777" w:rsidR="005560AF" w:rsidRDefault="005560AF" w:rsidP="001A2A33">
            <w:r>
              <w:rPr>
                <w:rFonts w:hint="eastAsia"/>
              </w:rPr>
              <w:t>弱み（Weakness）</w:t>
            </w:r>
          </w:p>
        </w:tc>
      </w:tr>
      <w:tr w:rsidR="005560AF" w14:paraId="1BFE85FA" w14:textId="77777777" w:rsidTr="001A2A33">
        <w:trPr>
          <w:trHeight w:val="2658"/>
        </w:trPr>
        <w:tc>
          <w:tcPr>
            <w:tcW w:w="426" w:type="dxa"/>
          </w:tcPr>
          <w:p w14:paraId="7F064023" w14:textId="77777777" w:rsidR="005560AF" w:rsidRDefault="005560AF" w:rsidP="001A2A33">
            <w:r>
              <w:rPr>
                <w:rFonts w:hint="eastAsia"/>
              </w:rPr>
              <w:t>内部環境</w:t>
            </w:r>
          </w:p>
        </w:tc>
        <w:tc>
          <w:tcPr>
            <w:tcW w:w="4110" w:type="dxa"/>
          </w:tcPr>
          <w:p w14:paraId="71DFB768" w14:textId="77777777" w:rsidR="005560AF" w:rsidRDefault="005A00BA" w:rsidP="001A2A33">
            <w:r w:rsidRPr="005A00BA">
              <w:rPr>
                <w:rFonts w:hint="eastAsia"/>
              </w:rPr>
              <w:t>業界トップのコンビニエンス・ストアで</w:t>
            </w:r>
            <w:r w:rsidRPr="005A00BA">
              <w:t>C社を運営</w:t>
            </w:r>
          </w:p>
          <w:p w14:paraId="2AEE29EC" w14:textId="47F46777" w:rsidR="005A00BA" w:rsidRDefault="005A00BA" w:rsidP="001A2A33">
            <w:r w:rsidRPr="005A00BA">
              <w:rPr>
                <w:rFonts w:hint="eastAsia"/>
              </w:rPr>
              <w:t>流通業界のトップ企業</w:t>
            </w:r>
          </w:p>
          <w:p w14:paraId="1B42FE97" w14:textId="3C0C1FD5" w:rsidR="005A00BA" w:rsidRDefault="005A00BA" w:rsidP="001A2A33">
            <w:r w:rsidRPr="005A00BA">
              <w:t>C社や各所にC社銀行ATMを設置し手数料が無料</w:t>
            </w:r>
          </w:p>
          <w:p w14:paraId="5ABBA9F8" w14:textId="6999F2AF" w:rsidR="005A00BA" w:rsidRDefault="005A00BA" w:rsidP="001A2A33">
            <w:r w:rsidRPr="005A00BA">
              <w:rPr>
                <w:rFonts w:hint="eastAsia"/>
              </w:rPr>
              <w:t>アンテナショップの役割をもつ</w:t>
            </w:r>
          </w:p>
          <w:p w14:paraId="67EE178B" w14:textId="6C5CA89D" w:rsidR="005A00BA" w:rsidRDefault="005A00BA" w:rsidP="001A2A33">
            <w:r w:rsidRPr="005A00BA">
              <w:rPr>
                <w:rFonts w:hint="eastAsia"/>
              </w:rPr>
              <w:t>業態別、地理的に収益の分散が図られている</w:t>
            </w:r>
          </w:p>
          <w:p w14:paraId="3461549F" w14:textId="09C7BFFC" w:rsidR="005A00BA" w:rsidRDefault="005A00BA" w:rsidP="001A2A33">
            <w:r w:rsidRPr="005A00BA">
              <w:rPr>
                <w:rFonts w:hint="eastAsia"/>
              </w:rPr>
              <w:t>ネームバリューがある</w:t>
            </w:r>
          </w:p>
          <w:p w14:paraId="167BAF82" w14:textId="203FA8E3" w:rsidR="005A00BA" w:rsidRDefault="005A00BA" w:rsidP="001A2A33">
            <w:pPr>
              <w:rPr>
                <w:rFonts w:hint="eastAsia"/>
              </w:rPr>
            </w:pPr>
            <w:r w:rsidRPr="005A00BA">
              <w:rPr>
                <w:rFonts w:hint="eastAsia"/>
              </w:rPr>
              <w:t>トレンドをいち早く取り入れている</w:t>
            </w:r>
          </w:p>
          <w:p w14:paraId="2DD76A77" w14:textId="774A6481" w:rsidR="005A00BA" w:rsidRDefault="005A00BA" w:rsidP="001A2A33">
            <w:pPr>
              <w:rPr>
                <w:rFonts w:hint="eastAsia"/>
              </w:rPr>
            </w:pPr>
          </w:p>
        </w:tc>
        <w:tc>
          <w:tcPr>
            <w:tcW w:w="3970" w:type="dxa"/>
          </w:tcPr>
          <w:p w14:paraId="57416A92" w14:textId="77777777" w:rsidR="005560AF" w:rsidRDefault="005A00BA" w:rsidP="001A2A33">
            <w:r w:rsidRPr="005A00BA">
              <w:rPr>
                <w:rFonts w:hint="eastAsia"/>
              </w:rPr>
              <w:t>フードサービス事業の赤字が継続</w:t>
            </w:r>
          </w:p>
          <w:p w14:paraId="5B0D2E29" w14:textId="77777777" w:rsidR="005A00BA" w:rsidRDefault="005A00BA" w:rsidP="001A2A33">
            <w:r w:rsidRPr="005A00BA">
              <w:rPr>
                <w:rFonts w:hint="eastAsia"/>
              </w:rPr>
              <w:t>衣料品、食料品、生活雑貨などの生活必需品における市場価格の低下</w:t>
            </w:r>
          </w:p>
          <w:p w14:paraId="3837F1DA" w14:textId="77777777" w:rsidR="005A00BA" w:rsidRDefault="005A00BA" w:rsidP="001A2A33">
            <w:r w:rsidRPr="005A00BA">
              <w:rPr>
                <w:rFonts w:hint="eastAsia"/>
              </w:rPr>
              <w:t>国内のコンビニ事業の成長率が鈍化</w:t>
            </w:r>
          </w:p>
          <w:p w14:paraId="405EA60E" w14:textId="77777777" w:rsidR="005A00BA" w:rsidRDefault="005A00BA" w:rsidP="001A2A33">
            <w:r w:rsidRPr="005A00BA">
              <w:rPr>
                <w:rFonts w:hint="eastAsia"/>
              </w:rPr>
              <w:t>コンビニの競争激化や営業コスト増</w:t>
            </w:r>
          </w:p>
          <w:p w14:paraId="4D271B0C" w14:textId="77777777" w:rsidR="005A00BA" w:rsidRDefault="005A00BA" w:rsidP="001A2A33">
            <w:r w:rsidRPr="005A00BA">
              <w:rPr>
                <w:rFonts w:hint="eastAsia"/>
              </w:rPr>
              <w:t>百貨店やスーパーの売り場縮小や、取扱い商品などが年々変化している</w:t>
            </w:r>
          </w:p>
          <w:p w14:paraId="3C1C1280" w14:textId="78F0AD70" w:rsidR="005A00BA" w:rsidRDefault="005A00BA" w:rsidP="001A2A33">
            <w:pPr>
              <w:rPr>
                <w:rFonts w:hint="eastAsia"/>
              </w:rPr>
            </w:pPr>
            <w:r w:rsidRPr="005A00BA">
              <w:rPr>
                <w:rFonts w:hint="eastAsia"/>
              </w:rPr>
              <w:t>人件費の削減により、従業員一人当たりの負担が増加している</w:t>
            </w:r>
          </w:p>
        </w:tc>
      </w:tr>
      <w:tr w:rsidR="005560AF" w14:paraId="40BFF8D7" w14:textId="77777777" w:rsidTr="001A2A33">
        <w:tc>
          <w:tcPr>
            <w:tcW w:w="426" w:type="dxa"/>
          </w:tcPr>
          <w:p w14:paraId="0E669A9F" w14:textId="77777777" w:rsidR="005560AF" w:rsidRDefault="005560AF" w:rsidP="001A2A33"/>
        </w:tc>
        <w:tc>
          <w:tcPr>
            <w:tcW w:w="4110" w:type="dxa"/>
          </w:tcPr>
          <w:p w14:paraId="11466E3A" w14:textId="77777777" w:rsidR="005560AF" w:rsidRDefault="005560AF" w:rsidP="001A2A33">
            <w:r>
              <w:rPr>
                <w:rFonts w:hint="eastAsia"/>
              </w:rPr>
              <w:t>機会（Opportunity）</w:t>
            </w:r>
          </w:p>
        </w:tc>
        <w:tc>
          <w:tcPr>
            <w:tcW w:w="3970" w:type="dxa"/>
          </w:tcPr>
          <w:p w14:paraId="55FF5DD8" w14:textId="77777777" w:rsidR="005560AF" w:rsidRDefault="005560AF" w:rsidP="001A2A33">
            <w:r>
              <w:rPr>
                <w:rFonts w:hint="eastAsia"/>
              </w:rPr>
              <w:t>脅威（Threat）</w:t>
            </w:r>
          </w:p>
        </w:tc>
      </w:tr>
      <w:tr w:rsidR="005560AF" w14:paraId="09FD1880" w14:textId="77777777" w:rsidTr="001A2A33">
        <w:trPr>
          <w:trHeight w:val="2744"/>
        </w:trPr>
        <w:tc>
          <w:tcPr>
            <w:tcW w:w="426" w:type="dxa"/>
          </w:tcPr>
          <w:p w14:paraId="1FBA33FD" w14:textId="77777777" w:rsidR="005560AF" w:rsidRDefault="005560AF" w:rsidP="001A2A33">
            <w:r>
              <w:rPr>
                <w:rFonts w:hint="eastAsia"/>
              </w:rPr>
              <w:t>外部環境</w:t>
            </w:r>
          </w:p>
        </w:tc>
        <w:tc>
          <w:tcPr>
            <w:tcW w:w="4110" w:type="dxa"/>
          </w:tcPr>
          <w:p w14:paraId="092DFD89" w14:textId="77777777" w:rsidR="005560AF" w:rsidRDefault="005A00BA" w:rsidP="001A2A33">
            <w:r w:rsidRPr="005A00BA">
              <w:rPr>
                <w:rFonts w:hint="eastAsia"/>
              </w:rPr>
              <w:t>ネット販売の増加傾向</w:t>
            </w:r>
          </w:p>
          <w:p w14:paraId="20DF423B" w14:textId="77777777" w:rsidR="005A00BA" w:rsidRDefault="005A00BA" w:rsidP="001A2A33">
            <w:r w:rsidRPr="005A00BA">
              <w:rPr>
                <w:rFonts w:hint="eastAsia"/>
              </w:rPr>
              <w:t>全国展開</w:t>
            </w:r>
          </w:p>
          <w:p w14:paraId="57F7DF91" w14:textId="77777777" w:rsidR="005A00BA" w:rsidRDefault="005A00BA" w:rsidP="001A2A33">
            <w:r w:rsidRPr="005A00BA">
              <w:rPr>
                <w:rFonts w:hint="eastAsia"/>
              </w:rPr>
              <w:t>金融事業が順調</w:t>
            </w:r>
          </w:p>
          <w:p w14:paraId="281FA7B9" w14:textId="77777777" w:rsidR="005A00BA" w:rsidRDefault="005A00BA" w:rsidP="001A2A33">
            <w:r w:rsidRPr="005A00BA">
              <w:rPr>
                <w:rFonts w:hint="eastAsia"/>
              </w:rPr>
              <w:t>沖縄に出店</w:t>
            </w:r>
          </w:p>
          <w:p w14:paraId="14A3C339" w14:textId="77777777" w:rsidR="005A00BA" w:rsidRDefault="005A00BA" w:rsidP="001A2A33">
            <w:r w:rsidRPr="005A00BA">
              <w:rPr>
                <w:rFonts w:hint="eastAsia"/>
              </w:rPr>
              <w:t>郊外のスーパーの老朽化が進んでおり、リニューアルが間に合っていない</w:t>
            </w:r>
          </w:p>
          <w:p w14:paraId="7483A8D8" w14:textId="77777777" w:rsidR="005A00BA" w:rsidRDefault="005A00BA" w:rsidP="001A2A33">
            <w:r w:rsidRPr="005A00BA">
              <w:rPr>
                <w:rFonts w:hint="eastAsia"/>
              </w:rPr>
              <w:t>中国・アジア地域に流通事業の成長機会がある</w:t>
            </w:r>
          </w:p>
          <w:p w14:paraId="0ABAD6E0" w14:textId="77777777" w:rsidR="005A00BA" w:rsidRDefault="005A00BA" w:rsidP="001A2A33">
            <w:r w:rsidRPr="005A00BA">
              <w:rPr>
                <w:rFonts w:hint="eastAsia"/>
              </w:rPr>
              <w:t>異業種との共同店舗によるコンビニ出店に注力</w:t>
            </w:r>
          </w:p>
          <w:p w14:paraId="45692942" w14:textId="16F517F0" w:rsidR="005A00BA" w:rsidRDefault="005A00BA" w:rsidP="001A2A33">
            <w:pPr>
              <w:rPr>
                <w:rFonts w:hint="eastAsia"/>
              </w:rPr>
            </w:pPr>
            <w:r w:rsidRPr="005A00BA">
              <w:rPr>
                <w:rFonts w:hint="eastAsia"/>
              </w:rPr>
              <w:t>様々なコラボ企画を開催</w:t>
            </w:r>
          </w:p>
        </w:tc>
        <w:tc>
          <w:tcPr>
            <w:tcW w:w="3970" w:type="dxa"/>
          </w:tcPr>
          <w:p w14:paraId="584B4F17" w14:textId="77777777" w:rsidR="005560AF" w:rsidRDefault="005A00BA" w:rsidP="001A2A33">
            <w:r w:rsidRPr="005A00BA">
              <w:rPr>
                <w:rFonts w:hint="eastAsia"/>
              </w:rPr>
              <w:t>百貨店、スーパーの売上が低迷している</w:t>
            </w:r>
          </w:p>
          <w:p w14:paraId="2189FA59" w14:textId="77777777" w:rsidR="005A00BA" w:rsidRDefault="005A00BA" w:rsidP="001A2A33">
            <w:r w:rsidRPr="005A00BA">
              <w:rPr>
                <w:rFonts w:hint="eastAsia"/>
              </w:rPr>
              <w:t>百貨店の若者離れが進んでいる</w:t>
            </w:r>
          </w:p>
          <w:p w14:paraId="44A7AB24" w14:textId="77777777" w:rsidR="005A00BA" w:rsidRDefault="005A00BA" w:rsidP="001A2A33">
            <w:r w:rsidRPr="005A00BA">
              <w:rPr>
                <w:rFonts w:hint="eastAsia"/>
              </w:rPr>
              <w:t>百貨店の撤退が相次いでいる</w:t>
            </w:r>
          </w:p>
          <w:p w14:paraId="6E60933A" w14:textId="753D0BC2" w:rsidR="005A00BA" w:rsidRDefault="005A00BA" w:rsidP="001A2A33">
            <w:pPr>
              <w:rPr>
                <w:rFonts w:hint="eastAsia"/>
              </w:rPr>
            </w:pPr>
            <w:r w:rsidRPr="005A00BA">
              <w:tab/>
              <w:t>雇用情勢の悪化や所得の減少を受けて、消費者の節約志向が高まっている</w:t>
            </w:r>
          </w:p>
        </w:tc>
      </w:tr>
    </w:tbl>
    <w:p w14:paraId="6D1A22EB" w14:textId="4DA1A6DD" w:rsidR="005F745D" w:rsidRDefault="005F745D" w:rsidP="005F745D"/>
    <w:sectPr w:rsidR="005F745D" w:rsidSect="005F745D">
      <w:pgSz w:w="11906" w:h="16838" w:code="9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14266" w14:textId="77777777" w:rsidR="00482E31" w:rsidRDefault="00482E31" w:rsidP="00482E31">
      <w:r>
        <w:separator/>
      </w:r>
    </w:p>
  </w:endnote>
  <w:endnote w:type="continuationSeparator" w:id="0">
    <w:p w14:paraId="79E0096A" w14:textId="77777777" w:rsidR="00482E31" w:rsidRDefault="00482E31" w:rsidP="00482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0EF76" w14:textId="77777777" w:rsidR="00482E31" w:rsidRDefault="00482E31" w:rsidP="00482E31">
      <w:r>
        <w:separator/>
      </w:r>
    </w:p>
  </w:footnote>
  <w:footnote w:type="continuationSeparator" w:id="0">
    <w:p w14:paraId="26FADFB0" w14:textId="77777777" w:rsidR="00482E31" w:rsidRDefault="00482E31" w:rsidP="00482E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28DF"/>
    <w:multiLevelType w:val="hybridMultilevel"/>
    <w:tmpl w:val="1570C53A"/>
    <w:lvl w:ilvl="0" w:tplc="3DD816C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932025B"/>
    <w:multiLevelType w:val="hybridMultilevel"/>
    <w:tmpl w:val="240685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A5870FB"/>
    <w:multiLevelType w:val="hybridMultilevel"/>
    <w:tmpl w:val="466860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4660D52"/>
    <w:multiLevelType w:val="hybridMultilevel"/>
    <w:tmpl w:val="D35CF670"/>
    <w:lvl w:ilvl="0" w:tplc="9342B2E0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98389225">
    <w:abstractNumId w:val="1"/>
  </w:num>
  <w:num w:numId="2" w16cid:durableId="2041398041">
    <w:abstractNumId w:val="3"/>
  </w:num>
  <w:num w:numId="3" w16cid:durableId="1539587287">
    <w:abstractNumId w:val="2"/>
  </w:num>
  <w:num w:numId="4" w16cid:durableId="461659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024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141"/>
    <w:rsid w:val="001D087E"/>
    <w:rsid w:val="002F2A98"/>
    <w:rsid w:val="00482E31"/>
    <w:rsid w:val="005560AF"/>
    <w:rsid w:val="00562040"/>
    <w:rsid w:val="00571801"/>
    <w:rsid w:val="005A00BA"/>
    <w:rsid w:val="005F745D"/>
    <w:rsid w:val="00B57096"/>
    <w:rsid w:val="00B8141E"/>
    <w:rsid w:val="00C337A1"/>
    <w:rsid w:val="00CB2996"/>
    <w:rsid w:val="00D23CB9"/>
    <w:rsid w:val="00E05141"/>
    <w:rsid w:val="00FE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>
      <v:textbox inset="5.85pt,.7pt,5.85pt,.7pt"/>
    </o:shapedefaults>
    <o:shapelayout v:ext="edit">
      <o:idmap v:ext="edit" data="1"/>
    </o:shapelayout>
  </w:shapeDefaults>
  <w:decimalSymbol w:val="."/>
  <w:listSeparator w:val=","/>
  <w14:docId w14:val="7F55096D"/>
  <w15:chartTrackingRefBased/>
  <w15:docId w15:val="{8795797B-EA50-419F-96A2-92FCFA635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996"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D087E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996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482E31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82E31"/>
  </w:style>
  <w:style w:type="paragraph" w:styleId="a6">
    <w:name w:val="footer"/>
    <w:basedOn w:val="a"/>
    <w:link w:val="a7"/>
    <w:uiPriority w:val="99"/>
    <w:unhideWhenUsed/>
    <w:rsid w:val="00482E31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82E31"/>
  </w:style>
  <w:style w:type="table" w:styleId="a8">
    <w:name w:val="Table Grid"/>
    <w:basedOn w:val="a1"/>
    <w:uiPriority w:val="39"/>
    <w:rsid w:val="00556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1D087E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styleId="a9">
    <w:name w:val="Hyperlink"/>
    <w:basedOn w:val="a0"/>
    <w:uiPriority w:val="99"/>
    <w:semiHidden/>
    <w:unhideWhenUsed/>
    <w:rsid w:val="001D08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大場 由香里</dc:creator>
  <cp:keywords/>
  <dc:description/>
  <cp:lastModifiedBy>TB-DE SA MONSORES EDGARD</cp:lastModifiedBy>
  <cp:revision>12</cp:revision>
  <cp:lastPrinted>2023-05-31T01:01:00Z</cp:lastPrinted>
  <dcterms:created xsi:type="dcterms:W3CDTF">2022-11-09T08:22:00Z</dcterms:created>
  <dcterms:modified xsi:type="dcterms:W3CDTF">2025-06-24T01:10:00Z</dcterms:modified>
</cp:coreProperties>
</file>