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4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679"/>
        <w:gridCol w:w="5133"/>
        <w:gridCol w:w="1707"/>
      </w:tblGrid>
      <w:tr w:rsidR="0018373C" w:rsidRPr="0082356D" w:rsidTr="00AD67F6">
        <w:tc>
          <w:tcPr>
            <w:tcW w:w="163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373C" w:rsidRPr="002C499D" w:rsidRDefault="0082356D" w:rsidP="00D0245C">
            <w:pPr>
              <w:rPr>
                <w:lang w:val="es-ES"/>
              </w:rPr>
            </w:pPr>
            <w:bookmarkStart w:id="0" w:name="_GoBack"/>
            <w:bookmarkEnd w:id="0"/>
            <w:r>
              <w:rPr>
                <w:noProof/>
                <w:lang w:val="es-CL" w:eastAsia="es-CL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margin">
                    <wp:posOffset>-635</wp:posOffset>
                  </wp:positionH>
                  <wp:positionV relativeFrom="margin">
                    <wp:posOffset>93980</wp:posOffset>
                  </wp:positionV>
                  <wp:extent cx="895350" cy="809625"/>
                  <wp:effectExtent l="0" t="0" r="0" b="9525"/>
                  <wp:wrapSquare wrapText="bothSides"/>
                  <wp:docPr id="9" name="Imagen 2" descr="Descripción: Descripción: logoGOBdip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Descripción: Descripción: logoGOBdip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809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373C" w:rsidRPr="002C499D">
              <w:rPr>
                <w:lang w:val="es-ES"/>
              </w:rPr>
              <w:fldChar w:fldCharType="begin"/>
            </w:r>
            <w:r w:rsidR="0018373C" w:rsidRPr="002C499D">
              <w:rPr>
                <w:lang w:val="es-ES"/>
              </w:rPr>
              <w:instrText xml:space="preserve"> DOCPROPERTY "Keywords"  \* MERGEFORMAT </w:instrText>
            </w:r>
            <w:r w:rsidR="0018373C" w:rsidRPr="002C499D">
              <w:rPr>
                <w:lang w:val="es-ES"/>
              </w:rPr>
              <w:fldChar w:fldCharType="end"/>
            </w:r>
          </w:p>
        </w:tc>
        <w:tc>
          <w:tcPr>
            <w:tcW w:w="5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4A18" w:rsidRDefault="00E24A18" w:rsidP="00AD67F6">
            <w:pPr>
              <w:jc w:val="center"/>
              <w:rPr>
                <w:lang w:val="es-ES"/>
              </w:rPr>
            </w:pPr>
            <w:r w:rsidRPr="00DD4447">
              <w:rPr>
                <w:lang w:val="es-ES"/>
              </w:rPr>
              <w:t xml:space="preserve">Proyecto: </w:t>
            </w:r>
            <w:r>
              <w:fldChar w:fldCharType="begin"/>
            </w:r>
            <w:r w:rsidRPr="0031005E">
              <w:rPr>
                <w:lang w:val="es-ES"/>
              </w:rPr>
              <w:instrText xml:space="preserve"> TITLE  \* FirstCap  \* MERGEFORMAT </w:instrText>
            </w:r>
            <w:r>
              <w:fldChar w:fldCharType="separate"/>
            </w:r>
            <w:r w:rsidRPr="00DD4447">
              <w:rPr>
                <w:iCs/>
                <w:lang w:val="es-ES"/>
              </w:rPr>
              <w:t>Sistema de</w:t>
            </w:r>
            <w:r w:rsidRPr="00DD4447">
              <w:rPr>
                <w:lang w:val="es-ES"/>
              </w:rPr>
              <w:t xml:space="preserve"> Información para la Gestión Financiera del Estado (SIGFE II)</w:t>
            </w:r>
            <w:r>
              <w:rPr>
                <w:lang w:val="es-ES"/>
              </w:rPr>
              <w:fldChar w:fldCharType="end"/>
            </w:r>
          </w:p>
          <w:p w:rsidR="0018373C" w:rsidRPr="00E24A18" w:rsidRDefault="0018373C" w:rsidP="00AD67F6">
            <w:pPr>
              <w:jc w:val="center"/>
              <w:rPr>
                <w:b/>
                <w:szCs w:val="28"/>
                <w:lang w:val="es-ES"/>
              </w:rPr>
            </w:pPr>
            <w:r w:rsidRPr="002C499D">
              <w:rPr>
                <w:lang w:val="es-ES"/>
              </w:rPr>
              <w:fldChar w:fldCharType="begin"/>
            </w:r>
            <w:r w:rsidRPr="002C499D">
              <w:rPr>
                <w:lang w:val="es-ES"/>
              </w:rPr>
              <w:instrText xml:space="preserve"> DOCPROPERTY "Keywords"  \* MERGEFORMAT </w:instrText>
            </w:r>
            <w:r w:rsidRPr="002C499D">
              <w:rPr>
                <w:lang w:val="es-ES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8373C" w:rsidRPr="002C499D" w:rsidRDefault="0018373C" w:rsidP="00D0245C">
            <w:pPr>
              <w:rPr>
                <w:noProof/>
                <w:lang w:val="es-ES"/>
              </w:rPr>
            </w:pPr>
            <w:r w:rsidRPr="002C499D">
              <w:rPr>
                <w:noProof/>
                <w:lang w:val="es-ES"/>
              </w:rPr>
              <w:fldChar w:fldCharType="begin"/>
            </w:r>
            <w:r w:rsidRPr="002C499D">
              <w:rPr>
                <w:noProof/>
                <w:lang w:val="es-ES"/>
              </w:rPr>
              <w:instrText xml:space="preserve"> KEYWORDS   \* MERGEFORMAT </w:instrText>
            </w:r>
            <w:r w:rsidRPr="002C499D">
              <w:rPr>
                <w:noProof/>
                <w:lang w:val="es-ES"/>
              </w:rPr>
              <w:fldChar w:fldCharType="end"/>
            </w:r>
          </w:p>
        </w:tc>
      </w:tr>
      <w:tr w:rsidR="0018373C" w:rsidRPr="002C499D" w:rsidTr="0005271D">
        <w:trPr>
          <w:tblHeader/>
        </w:trPr>
        <w:tc>
          <w:tcPr>
            <w:tcW w:w="8478" w:type="dxa"/>
            <w:gridSpan w:val="4"/>
            <w:tcBorders>
              <w:top w:val="single" w:sz="4" w:space="0" w:color="auto"/>
            </w:tcBorders>
          </w:tcPr>
          <w:p w:rsidR="0018373C" w:rsidRPr="002C499D" w:rsidRDefault="008B57E7" w:rsidP="00D0245C">
            <w:pPr>
              <w:pStyle w:val="BlockTitle"/>
              <w:rPr>
                <w:lang w:val="es-ES"/>
              </w:rPr>
            </w:pPr>
            <w:r w:rsidRPr="002C499D">
              <w:rPr>
                <w:lang w:val="es-ES"/>
              </w:rPr>
              <w:t>Resumen</w:t>
            </w:r>
          </w:p>
        </w:tc>
      </w:tr>
      <w:tr w:rsidR="0018373C" w:rsidRPr="0082356D" w:rsidTr="0005271D">
        <w:trPr>
          <w:tblHeader/>
        </w:trPr>
        <w:tc>
          <w:tcPr>
            <w:tcW w:w="8478" w:type="dxa"/>
            <w:gridSpan w:val="4"/>
          </w:tcPr>
          <w:p w:rsidR="00C773F2" w:rsidRPr="00834D2E" w:rsidRDefault="009369A0" w:rsidP="0082356D">
            <w:pPr>
              <w:pStyle w:val="Textoindependiente"/>
              <w:ind w:left="0"/>
              <w:rPr>
                <w:lang w:val="es-ES_tradnl"/>
              </w:rPr>
            </w:pPr>
            <w:r>
              <w:rPr>
                <w:lang w:val="es-ES"/>
              </w:rPr>
              <w:t xml:space="preserve">Se requiere </w:t>
            </w:r>
            <w:r w:rsidR="00DC78FE">
              <w:rPr>
                <w:lang w:val="es-ES"/>
              </w:rPr>
              <w:t xml:space="preserve">mantenimiento a la opción </w:t>
            </w:r>
            <w:r w:rsidR="00A158A5">
              <w:rPr>
                <w:lang w:val="es-ES"/>
              </w:rPr>
              <w:t xml:space="preserve">búsqueda por RUT </w:t>
            </w:r>
            <w:r w:rsidR="007B1ABC">
              <w:rPr>
                <w:lang w:val="es-ES"/>
              </w:rPr>
              <w:t>en transaccional y reportabilidad.</w:t>
            </w:r>
          </w:p>
        </w:tc>
      </w:tr>
      <w:tr w:rsidR="0018373C" w:rsidRPr="002C499D" w:rsidTr="0005271D">
        <w:trPr>
          <w:tblHeader/>
        </w:trPr>
        <w:tc>
          <w:tcPr>
            <w:tcW w:w="8478" w:type="dxa"/>
            <w:gridSpan w:val="4"/>
            <w:tcBorders>
              <w:bottom w:val="single" w:sz="4" w:space="0" w:color="auto"/>
            </w:tcBorders>
          </w:tcPr>
          <w:p w:rsidR="0018373C" w:rsidRPr="002C499D" w:rsidRDefault="008B57E7" w:rsidP="00D0245C">
            <w:pPr>
              <w:pStyle w:val="BlockTitle"/>
              <w:rPr>
                <w:lang w:val="es-ES"/>
              </w:rPr>
            </w:pPr>
            <w:r w:rsidRPr="002C499D">
              <w:rPr>
                <w:lang w:val="es-ES"/>
              </w:rPr>
              <w:t>Registro de modificaciones</w:t>
            </w:r>
          </w:p>
        </w:tc>
      </w:tr>
      <w:tr w:rsidR="00E24A18" w:rsidRPr="002C499D" w:rsidTr="0005271D"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18" w:rsidRPr="00DD4447" w:rsidRDefault="00E24A18" w:rsidP="00D0245C">
            <w:pPr>
              <w:rPr>
                <w:lang w:val="es-ES"/>
              </w:rPr>
            </w:pPr>
            <w:r w:rsidRPr="00DD4447">
              <w:rPr>
                <w:lang w:val="es-ES"/>
              </w:rPr>
              <w:t>Versión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18" w:rsidRPr="00DD4447" w:rsidRDefault="00E24A18" w:rsidP="00D0245C">
            <w:pPr>
              <w:rPr>
                <w:lang w:val="es-ES"/>
              </w:rPr>
            </w:pPr>
            <w:r w:rsidRPr="00DD4447">
              <w:rPr>
                <w:lang w:val="es-ES"/>
              </w:rPr>
              <w:t>Descripció</w:t>
            </w:r>
            <w:r>
              <w:rPr>
                <w:lang w:val="es-ES"/>
              </w:rPr>
              <w:t>n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24A18" w:rsidRPr="00DD4447" w:rsidRDefault="00E24A18" w:rsidP="00D0245C">
            <w:pPr>
              <w:rPr>
                <w:lang w:val="es-ES"/>
              </w:rPr>
            </w:pPr>
            <w:r w:rsidRPr="00DD4447">
              <w:rPr>
                <w:lang w:val="es-ES"/>
              </w:rPr>
              <w:t>Fecha creación</w:t>
            </w:r>
          </w:p>
        </w:tc>
      </w:tr>
      <w:tr w:rsidR="00E24A18" w:rsidRPr="002C499D" w:rsidTr="0005271D"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18" w:rsidRPr="00DD4447" w:rsidRDefault="0088773B" w:rsidP="00D0245C">
            <w:pPr>
              <w:rPr>
                <w:lang w:val="es-ES"/>
              </w:rPr>
            </w:pPr>
            <w:r>
              <w:rPr>
                <w:lang w:val="es-ES"/>
              </w:rPr>
              <w:t>1.0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A18" w:rsidRPr="00DD4447" w:rsidRDefault="0088773B" w:rsidP="00D0245C">
            <w:pPr>
              <w:rPr>
                <w:lang w:val="es-ES"/>
              </w:rPr>
            </w:pPr>
            <w:r>
              <w:rPr>
                <w:lang w:val="es-ES"/>
              </w:rPr>
              <w:t>Propuesta Inicial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24A18" w:rsidRPr="00DD4447" w:rsidRDefault="00A158A5" w:rsidP="007F7141">
            <w:pPr>
              <w:rPr>
                <w:lang w:val="es-ES"/>
              </w:rPr>
            </w:pPr>
            <w:r>
              <w:rPr>
                <w:lang w:val="es-ES"/>
              </w:rPr>
              <w:t>22</w:t>
            </w:r>
            <w:r w:rsidR="00167291">
              <w:rPr>
                <w:lang w:val="es-ES"/>
              </w:rPr>
              <w:t>/0</w:t>
            </w:r>
            <w:r w:rsidR="007F7141">
              <w:rPr>
                <w:lang w:val="es-ES"/>
              </w:rPr>
              <w:t>4</w:t>
            </w:r>
            <w:r w:rsidR="0088773B">
              <w:rPr>
                <w:lang w:val="es-ES"/>
              </w:rPr>
              <w:t>/201</w:t>
            </w:r>
            <w:r w:rsidR="007F7141">
              <w:rPr>
                <w:lang w:val="es-ES"/>
              </w:rPr>
              <w:t>5</w:t>
            </w:r>
          </w:p>
        </w:tc>
      </w:tr>
      <w:tr w:rsidR="005666FE" w:rsidRPr="002C499D" w:rsidTr="0005271D">
        <w:tc>
          <w:tcPr>
            <w:tcW w:w="9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6FE" w:rsidRDefault="00724310" w:rsidP="00D0245C">
            <w:pPr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5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6FE" w:rsidRDefault="00724310" w:rsidP="00D0245C">
            <w:pPr>
              <w:rPr>
                <w:lang w:val="es-ES"/>
              </w:rPr>
            </w:pPr>
            <w:r>
              <w:rPr>
                <w:lang w:val="es-ES"/>
              </w:rPr>
              <w:t>Añaden comentarios QA Funcional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666FE" w:rsidRDefault="00724310" w:rsidP="003F6157">
            <w:pPr>
              <w:rPr>
                <w:lang w:val="es-ES"/>
              </w:rPr>
            </w:pPr>
            <w:r>
              <w:rPr>
                <w:lang w:val="es-ES"/>
              </w:rPr>
              <w:t>04/05/2015</w:t>
            </w:r>
          </w:p>
        </w:tc>
      </w:tr>
    </w:tbl>
    <w:p w:rsidR="00AF3BBC" w:rsidRPr="002C499D" w:rsidRDefault="00AF3BBC" w:rsidP="00D0245C">
      <w:pPr>
        <w:pStyle w:val="BlockTitle"/>
        <w:rPr>
          <w:lang w:val="es-ES"/>
        </w:rPr>
      </w:pPr>
      <w:r w:rsidRPr="002C499D">
        <w:rPr>
          <w:lang w:val="es-ES"/>
        </w:rPr>
        <w:t>Conten</w:t>
      </w:r>
      <w:r w:rsidR="008B57E7" w:rsidRPr="002C499D">
        <w:rPr>
          <w:lang w:val="es-ES"/>
        </w:rPr>
        <w:t>ido</w:t>
      </w:r>
    </w:p>
    <w:p w:rsidR="003413D8" w:rsidRPr="00255A1E" w:rsidRDefault="00F22A70">
      <w:pPr>
        <w:pStyle w:val="TDC1"/>
        <w:rPr>
          <w:rFonts w:ascii="Calibri" w:hAnsi="Calibri"/>
          <w:b w:val="0"/>
          <w:sz w:val="22"/>
          <w:szCs w:val="22"/>
          <w:lang w:val="es-CL" w:eastAsia="es-CL"/>
        </w:rPr>
      </w:pPr>
      <w:r w:rsidRPr="002C499D">
        <w:rPr>
          <w:lang w:val="es-ES"/>
        </w:rPr>
        <w:fldChar w:fldCharType="begin"/>
      </w:r>
      <w:r w:rsidRPr="002C499D">
        <w:rPr>
          <w:lang w:val="es-ES"/>
        </w:rPr>
        <w:instrText xml:space="preserve"> TOC \o "1-3" </w:instrText>
      </w:r>
      <w:r w:rsidRPr="002C499D">
        <w:rPr>
          <w:lang w:val="es-ES"/>
        </w:rPr>
        <w:fldChar w:fldCharType="separate"/>
      </w:r>
      <w:r w:rsidR="003413D8" w:rsidRPr="00D1079A">
        <w:rPr>
          <w:lang w:val="es-ES"/>
        </w:rPr>
        <w:t>1.</w:t>
      </w:r>
      <w:r w:rsidR="003413D8" w:rsidRPr="00255A1E">
        <w:rPr>
          <w:rFonts w:ascii="Calibri" w:hAnsi="Calibri"/>
          <w:b w:val="0"/>
          <w:sz w:val="22"/>
          <w:szCs w:val="22"/>
          <w:lang w:val="es-CL" w:eastAsia="es-CL"/>
        </w:rPr>
        <w:tab/>
      </w:r>
      <w:r w:rsidR="003413D8" w:rsidRPr="00D1079A">
        <w:rPr>
          <w:lang w:val="es-ES"/>
        </w:rPr>
        <w:t>DESCRIPCIÓN DE LA PETICIÓN DE SERVICIO</w:t>
      </w:r>
      <w:r w:rsidR="003413D8" w:rsidRPr="0082356D">
        <w:rPr>
          <w:lang w:val="es-CL"/>
        </w:rPr>
        <w:tab/>
      </w:r>
      <w:r w:rsidR="003413D8">
        <w:fldChar w:fldCharType="begin"/>
      </w:r>
      <w:r w:rsidR="003413D8" w:rsidRPr="0082356D">
        <w:rPr>
          <w:lang w:val="es-CL"/>
        </w:rPr>
        <w:instrText xml:space="preserve"> PAGEREF _Toc418514722 \h </w:instrText>
      </w:r>
      <w:r w:rsidR="003413D8">
        <w:fldChar w:fldCharType="separate"/>
      </w:r>
      <w:r w:rsidR="003413D8" w:rsidRPr="0082356D">
        <w:rPr>
          <w:lang w:val="es-CL"/>
        </w:rPr>
        <w:t>2</w:t>
      </w:r>
      <w:r w:rsidR="003413D8">
        <w:fldChar w:fldCharType="end"/>
      </w:r>
    </w:p>
    <w:p w:rsidR="003413D8" w:rsidRPr="00255A1E" w:rsidRDefault="003413D8">
      <w:pPr>
        <w:pStyle w:val="TDC1"/>
        <w:rPr>
          <w:rFonts w:ascii="Calibri" w:hAnsi="Calibri"/>
          <w:b w:val="0"/>
          <w:sz w:val="22"/>
          <w:szCs w:val="22"/>
          <w:lang w:val="es-CL" w:eastAsia="es-CL"/>
        </w:rPr>
      </w:pPr>
      <w:r w:rsidRPr="00D1079A">
        <w:rPr>
          <w:lang w:val="es-ES"/>
        </w:rPr>
        <w:t>2.</w:t>
      </w:r>
      <w:r w:rsidRPr="00255A1E">
        <w:rPr>
          <w:rFonts w:ascii="Calibri" w:hAnsi="Calibri"/>
          <w:b w:val="0"/>
          <w:sz w:val="22"/>
          <w:szCs w:val="22"/>
          <w:lang w:val="es-CL" w:eastAsia="es-CL"/>
        </w:rPr>
        <w:tab/>
      </w:r>
      <w:r w:rsidRPr="00D1079A">
        <w:rPr>
          <w:lang w:val="es-ES"/>
        </w:rPr>
        <w:t>ESTUDIO DE IMPACTO</w:t>
      </w:r>
      <w:r>
        <w:tab/>
      </w:r>
      <w:r>
        <w:fldChar w:fldCharType="begin"/>
      </w:r>
      <w:r>
        <w:instrText xml:space="preserve"> PAGEREF _Toc418514723 \h </w:instrText>
      </w:r>
      <w:r>
        <w:fldChar w:fldCharType="separate"/>
      </w:r>
      <w:r>
        <w:t>7</w:t>
      </w:r>
      <w:r>
        <w:fldChar w:fldCharType="end"/>
      </w:r>
    </w:p>
    <w:p w:rsidR="00AF3BBC" w:rsidRPr="002C499D" w:rsidRDefault="00F22A70" w:rsidP="00D0245C">
      <w:pPr>
        <w:rPr>
          <w:lang w:val="es-ES"/>
        </w:rPr>
        <w:sectPr w:rsidR="00AF3BBC" w:rsidRPr="002C499D" w:rsidSect="0005271D">
          <w:pgSz w:w="12240" w:h="15840" w:code="1"/>
          <w:pgMar w:top="1440" w:right="1800" w:bottom="1440" w:left="2268" w:header="706" w:footer="706" w:gutter="0"/>
          <w:cols w:space="720"/>
          <w:docGrid w:linePitch="272"/>
        </w:sectPr>
      </w:pPr>
      <w:r w:rsidRPr="002C499D">
        <w:rPr>
          <w:noProof/>
          <w:lang w:val="es-ES"/>
        </w:rPr>
        <w:fldChar w:fldCharType="end"/>
      </w:r>
    </w:p>
    <w:p w:rsidR="00AF3BBC" w:rsidRPr="002C499D" w:rsidRDefault="00165CBF" w:rsidP="00D0245C">
      <w:pPr>
        <w:pStyle w:val="Ttulo1"/>
        <w:rPr>
          <w:lang w:val="es-ES"/>
        </w:rPr>
      </w:pPr>
      <w:bookmarkStart w:id="1" w:name="_Toc7185146"/>
      <w:bookmarkStart w:id="2" w:name="_Toc418514722"/>
      <w:r w:rsidRPr="002C499D">
        <w:rPr>
          <w:lang w:val="es-ES"/>
        </w:rPr>
        <w:lastRenderedPageBreak/>
        <w:t xml:space="preserve">DESCRIPCIÓN DE </w:t>
      </w:r>
      <w:smartTag w:uri="urn:schemas-microsoft-com:office:smarttags" w:element="PersonName">
        <w:smartTagPr>
          <w:attr w:name="ProductID" w:val="LA PETICIￓN DE"/>
        </w:smartTagPr>
        <w:r w:rsidRPr="002C499D">
          <w:rPr>
            <w:lang w:val="es-ES"/>
          </w:rPr>
          <w:t>LA PETICIÓN DE</w:t>
        </w:r>
      </w:smartTag>
      <w:r w:rsidRPr="002C499D">
        <w:rPr>
          <w:lang w:val="es-ES"/>
        </w:rPr>
        <w:t xml:space="preserve"> SERVICIO</w:t>
      </w:r>
      <w:bookmarkEnd w:id="1"/>
      <w:bookmarkEnd w:id="2"/>
    </w:p>
    <w:p w:rsidR="000A6200" w:rsidRDefault="00165CBF" w:rsidP="003E5AEC">
      <w:pPr>
        <w:pStyle w:val="Topic"/>
        <w:numPr>
          <w:ilvl w:val="1"/>
          <w:numId w:val="28"/>
        </w:numPr>
        <w:ind w:left="284"/>
        <w:contextualSpacing/>
        <w:jc w:val="both"/>
        <w:rPr>
          <w:lang w:val="es-ES"/>
        </w:rPr>
      </w:pPr>
      <w:r w:rsidRPr="003E5AEC">
        <w:rPr>
          <w:lang w:val="es-ES"/>
        </w:rPr>
        <w:t>Identificación de la petición</w:t>
      </w:r>
    </w:p>
    <w:p w:rsidR="00A158A5" w:rsidRDefault="00A158A5" w:rsidP="00BB1C31">
      <w:pPr>
        <w:pStyle w:val="Textoindependiente"/>
        <w:spacing w:line="360" w:lineRule="auto"/>
        <w:ind w:left="0"/>
        <w:jc w:val="both"/>
        <w:rPr>
          <w:lang w:val="es-ES"/>
        </w:rPr>
      </w:pPr>
    </w:p>
    <w:p w:rsidR="00BB1C31" w:rsidRPr="007C6C69" w:rsidRDefault="007C3AF6" w:rsidP="00BB1C31">
      <w:pPr>
        <w:pStyle w:val="Textoindependiente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>En</w:t>
      </w:r>
      <w:r w:rsidR="00C95421" w:rsidRPr="00C95421">
        <w:rPr>
          <w:lang w:val="es-ES"/>
        </w:rPr>
        <w:t xml:space="preserve"> materia </w:t>
      </w:r>
      <w:r w:rsidR="00C95421">
        <w:rPr>
          <w:lang w:val="es-ES"/>
        </w:rPr>
        <w:t xml:space="preserve">de </w:t>
      </w:r>
      <w:r w:rsidR="00780F2A">
        <w:rPr>
          <w:lang w:val="es-ES"/>
        </w:rPr>
        <w:t>búsqueda por principal en aplicativo transaccional y reportabilidad</w:t>
      </w:r>
      <w:r w:rsidR="00A158A5">
        <w:rPr>
          <w:lang w:val="es-ES"/>
        </w:rPr>
        <w:t>,</w:t>
      </w:r>
      <w:r w:rsidR="0025551D">
        <w:rPr>
          <w:lang w:val="es-ES"/>
        </w:rPr>
        <w:t xml:space="preserve"> </w:t>
      </w:r>
      <w:r>
        <w:rPr>
          <w:lang w:val="es-ES"/>
        </w:rPr>
        <w:t>la</w:t>
      </w:r>
      <w:r w:rsidR="00B67E11">
        <w:rPr>
          <w:lang w:val="es-ES"/>
        </w:rPr>
        <w:t xml:space="preserve"> operatoria</w:t>
      </w:r>
      <w:r w:rsidR="009121C1">
        <w:rPr>
          <w:lang w:val="es-ES"/>
        </w:rPr>
        <w:t xml:space="preserve"> actual de</w:t>
      </w:r>
      <w:r w:rsidR="00780F2A">
        <w:rPr>
          <w:lang w:val="es-ES"/>
        </w:rPr>
        <w:t xml:space="preserve"> dichos</w:t>
      </w:r>
      <w:r w:rsidR="009121C1">
        <w:rPr>
          <w:lang w:val="es-ES"/>
        </w:rPr>
        <w:t xml:space="preserve"> aplicativo</w:t>
      </w:r>
      <w:r w:rsidR="00780F2A">
        <w:rPr>
          <w:lang w:val="es-ES"/>
        </w:rPr>
        <w:t>s</w:t>
      </w:r>
      <w:r w:rsidR="009121C1">
        <w:rPr>
          <w:lang w:val="es-ES"/>
        </w:rPr>
        <w:t xml:space="preserve"> </w:t>
      </w:r>
      <w:r w:rsidR="00A158A5">
        <w:rPr>
          <w:lang w:val="es-ES"/>
        </w:rPr>
        <w:t xml:space="preserve">solicita ingresar al menos 7 </w:t>
      </w:r>
      <w:r w:rsidR="00780F2A">
        <w:rPr>
          <w:lang w:val="es-ES"/>
        </w:rPr>
        <w:t>dígitos</w:t>
      </w:r>
      <w:r w:rsidR="00A158A5">
        <w:rPr>
          <w:lang w:val="es-ES"/>
        </w:rPr>
        <w:t xml:space="preserve"> en el campo RUT para la </w:t>
      </w:r>
      <w:r w:rsidR="00780F2A">
        <w:rPr>
          <w:lang w:val="es-ES"/>
        </w:rPr>
        <w:t>búsqueda</w:t>
      </w:r>
      <w:r w:rsidR="00A158A5">
        <w:rPr>
          <w:lang w:val="es-ES"/>
        </w:rPr>
        <w:t xml:space="preserve"> de principal</w:t>
      </w:r>
      <w:r w:rsidR="00BB1C31">
        <w:rPr>
          <w:lang w:val="es-ES"/>
        </w:rPr>
        <w:t xml:space="preserve"> </w:t>
      </w:r>
      <w:r w:rsidR="00780F2A">
        <w:rPr>
          <w:lang w:val="es-ES"/>
        </w:rPr>
        <w:t xml:space="preserve">a través de dicho campo </w:t>
      </w:r>
      <w:r w:rsidR="00981FF8">
        <w:rPr>
          <w:lang w:val="es-ES"/>
        </w:rPr>
        <w:t>en ambiente transaccional y reportabilidad</w:t>
      </w:r>
    </w:p>
    <w:p w:rsidR="00EC7CDE" w:rsidRDefault="00EC7CDE" w:rsidP="00BB1C31">
      <w:pPr>
        <w:spacing w:line="360" w:lineRule="auto"/>
        <w:contextualSpacing/>
        <w:jc w:val="both"/>
        <w:rPr>
          <w:lang w:val="es-ES"/>
        </w:rPr>
      </w:pPr>
    </w:p>
    <w:p w:rsidR="002C6A01" w:rsidRDefault="00BA1CBE" w:rsidP="00BB1C31">
      <w:pPr>
        <w:spacing w:line="360" w:lineRule="auto"/>
        <w:contextualSpacing/>
        <w:jc w:val="both"/>
        <w:rPr>
          <w:lang w:val="es-ES"/>
        </w:rPr>
      </w:pPr>
      <w:r>
        <w:rPr>
          <w:lang w:val="es-ES"/>
        </w:rPr>
        <w:t>La situación</w:t>
      </w:r>
      <w:r w:rsidR="00B5034F">
        <w:rPr>
          <w:lang w:val="es-ES"/>
        </w:rPr>
        <w:t xml:space="preserve"> queda en evidencia</w:t>
      </w:r>
      <w:r w:rsidR="009A43F9">
        <w:rPr>
          <w:lang w:val="es-ES"/>
        </w:rPr>
        <w:t xml:space="preserve"> </w:t>
      </w:r>
      <w:r w:rsidR="00EC7CDE">
        <w:rPr>
          <w:lang w:val="es-ES"/>
        </w:rPr>
        <w:t>cuando</w:t>
      </w:r>
      <w:r w:rsidR="009A43F9">
        <w:rPr>
          <w:lang w:val="es-ES"/>
        </w:rPr>
        <w:t xml:space="preserve">: </w:t>
      </w:r>
    </w:p>
    <w:p w:rsidR="00513A5B" w:rsidRDefault="00513A5B" w:rsidP="00BB1C31">
      <w:pPr>
        <w:spacing w:line="360" w:lineRule="auto"/>
        <w:contextualSpacing/>
        <w:jc w:val="both"/>
        <w:rPr>
          <w:lang w:val="es-ES"/>
        </w:rPr>
      </w:pPr>
    </w:p>
    <w:p w:rsidR="00B968BF" w:rsidRDefault="00780F2A" w:rsidP="00B968BF">
      <w:pPr>
        <w:numPr>
          <w:ilvl w:val="2"/>
          <w:numId w:val="28"/>
        </w:numPr>
        <w:spacing w:line="360" w:lineRule="auto"/>
        <w:ind w:hanging="294"/>
        <w:contextualSpacing/>
        <w:jc w:val="both"/>
        <w:rPr>
          <w:lang w:val="es-ES"/>
        </w:rPr>
      </w:pPr>
      <w:r>
        <w:rPr>
          <w:lang w:val="es-ES"/>
        </w:rPr>
        <w:t>Al realizar una creación de transacción en ambiente transaccional para macroprocesos que soliciten principal</w:t>
      </w:r>
    </w:p>
    <w:p w:rsidR="00A343DE" w:rsidRDefault="0082356D" w:rsidP="00A343DE">
      <w:pPr>
        <w:spacing w:line="360" w:lineRule="auto"/>
        <w:contextualSpacing/>
        <w:jc w:val="both"/>
        <w:rPr>
          <w:noProof/>
          <w:lang w:val="es-CL" w:eastAsia="es-CL"/>
        </w:rPr>
      </w:pPr>
      <w:r>
        <w:rPr>
          <w:noProof/>
          <w:lang w:val="es-CL" w:eastAsia="es-CL"/>
        </w:rPr>
        <w:drawing>
          <wp:inline distT="0" distB="0" distL="0" distR="0">
            <wp:extent cx="5607050" cy="2579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AA0" w:rsidRDefault="0082356D" w:rsidP="00A343DE">
      <w:pPr>
        <w:spacing w:line="360" w:lineRule="auto"/>
        <w:contextualSpacing/>
        <w:jc w:val="both"/>
        <w:rPr>
          <w:lang w:val="es-ES"/>
        </w:rPr>
      </w:pPr>
      <w:r>
        <w:rPr>
          <w:noProof/>
          <w:lang w:val="es-CL" w:eastAsia="es-CL"/>
        </w:rPr>
        <w:lastRenderedPageBreak/>
        <w:drawing>
          <wp:inline distT="0" distB="0" distL="0" distR="0">
            <wp:extent cx="5607050" cy="23806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3DE" w:rsidRDefault="00A343DE" w:rsidP="00A343DE">
      <w:pPr>
        <w:spacing w:line="360" w:lineRule="auto"/>
        <w:ind w:left="720"/>
        <w:contextualSpacing/>
        <w:jc w:val="both"/>
        <w:rPr>
          <w:lang w:val="es-ES"/>
        </w:rPr>
      </w:pPr>
    </w:p>
    <w:p w:rsidR="00787AA0" w:rsidRDefault="00787AA0" w:rsidP="004F02E1">
      <w:pPr>
        <w:numPr>
          <w:ilvl w:val="2"/>
          <w:numId w:val="28"/>
        </w:numPr>
        <w:spacing w:line="360" w:lineRule="auto"/>
        <w:ind w:hanging="294"/>
        <w:contextualSpacing/>
        <w:jc w:val="both"/>
        <w:rPr>
          <w:lang w:val="es-ES"/>
        </w:rPr>
      </w:pPr>
      <w:r>
        <w:rPr>
          <w:lang w:val="es-ES"/>
        </w:rPr>
        <w:t>Al realizar búsquedas por filtro principal en cualquier Macroproceso</w:t>
      </w:r>
      <w:r w:rsidR="00F24CA3">
        <w:rPr>
          <w:lang w:val="es-ES"/>
        </w:rPr>
        <w:t>, procesos técnicos con por ejemplo traspaso de devengos y</w:t>
      </w:r>
      <w:r w:rsidR="007A6AE5">
        <w:rPr>
          <w:lang w:val="es-ES"/>
        </w:rPr>
        <w:t xml:space="preserve"> funcionalidades complementarias como traspaso de carteras</w:t>
      </w:r>
      <w:r>
        <w:rPr>
          <w:lang w:val="es-ES"/>
        </w:rPr>
        <w:t xml:space="preserve"> del ambiente transaccional</w:t>
      </w:r>
    </w:p>
    <w:p w:rsidR="00A343DE" w:rsidRDefault="0082356D" w:rsidP="00787AA0">
      <w:pPr>
        <w:spacing w:line="360" w:lineRule="auto"/>
        <w:contextualSpacing/>
        <w:jc w:val="both"/>
        <w:rPr>
          <w:noProof/>
          <w:lang w:val="es-CL" w:eastAsia="es-CL"/>
        </w:rPr>
      </w:pPr>
      <w:r>
        <w:rPr>
          <w:noProof/>
          <w:lang w:val="es-CL" w:eastAsia="es-CL"/>
        </w:rPr>
        <w:drawing>
          <wp:inline distT="0" distB="0" distL="0" distR="0">
            <wp:extent cx="5615940" cy="3476625"/>
            <wp:effectExtent l="0" t="0" r="381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CA3" w:rsidRDefault="0082356D" w:rsidP="00787AA0">
      <w:pPr>
        <w:spacing w:line="360" w:lineRule="auto"/>
        <w:contextualSpacing/>
        <w:jc w:val="both"/>
        <w:rPr>
          <w:noProof/>
          <w:lang w:val="es-CL" w:eastAsia="es-CL"/>
        </w:rPr>
      </w:pPr>
      <w:r>
        <w:rPr>
          <w:noProof/>
          <w:lang w:val="es-CL" w:eastAsia="es-CL"/>
        </w:rPr>
        <w:lastRenderedPageBreak/>
        <w:drawing>
          <wp:inline distT="0" distB="0" distL="0" distR="0">
            <wp:extent cx="5607050" cy="211328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CL" w:eastAsia="es-CL"/>
        </w:rPr>
        <w:drawing>
          <wp:inline distT="0" distB="0" distL="0" distR="0">
            <wp:extent cx="5615940" cy="2484120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AE5" w:rsidRDefault="007A6AE5" w:rsidP="00A343DE">
      <w:pPr>
        <w:spacing w:line="360" w:lineRule="auto"/>
        <w:contextualSpacing/>
        <w:jc w:val="both"/>
        <w:rPr>
          <w:noProof/>
          <w:lang w:val="es-CL" w:eastAsia="es-CL"/>
        </w:rPr>
      </w:pPr>
    </w:p>
    <w:p w:rsidR="00F24CA3" w:rsidRDefault="00513A5B" w:rsidP="007A6AE5">
      <w:pPr>
        <w:numPr>
          <w:ilvl w:val="2"/>
          <w:numId w:val="28"/>
        </w:numPr>
        <w:spacing w:line="360" w:lineRule="auto"/>
        <w:ind w:hanging="294"/>
        <w:contextualSpacing/>
        <w:jc w:val="both"/>
        <w:rPr>
          <w:noProof/>
          <w:lang w:val="es-CL" w:eastAsia="es-CL"/>
        </w:rPr>
      </w:pPr>
      <w:r w:rsidRPr="00F24CA3">
        <w:rPr>
          <w:noProof/>
          <w:lang w:val="es-CL" w:eastAsia="es-CL"/>
        </w:rPr>
        <w:t xml:space="preserve">Al </w:t>
      </w:r>
      <w:r w:rsidR="007A6AE5" w:rsidRPr="00F24CA3">
        <w:rPr>
          <w:noProof/>
          <w:lang w:val="es-CL" w:eastAsia="es-CL"/>
        </w:rPr>
        <w:t>realizar busqueda a traves de filtro principal en reportes</w:t>
      </w:r>
      <w:r w:rsidR="00F24CA3">
        <w:rPr>
          <w:noProof/>
          <w:lang w:val="es-CL" w:eastAsia="es-CL"/>
        </w:rPr>
        <w:t xml:space="preserve"> en ambiente reportabilidad</w:t>
      </w:r>
    </w:p>
    <w:p w:rsidR="00513A5B" w:rsidRPr="00F24CA3" w:rsidRDefault="0082356D" w:rsidP="00F24CA3">
      <w:pPr>
        <w:spacing w:line="360" w:lineRule="auto"/>
        <w:contextualSpacing/>
        <w:jc w:val="both"/>
        <w:rPr>
          <w:noProof/>
          <w:lang w:val="es-CL" w:eastAsia="es-CL"/>
        </w:rPr>
      </w:pPr>
      <w:r>
        <w:rPr>
          <w:noProof/>
          <w:lang w:val="es-CL" w:eastAsia="es-CL"/>
        </w:rPr>
        <w:drawing>
          <wp:inline distT="0" distB="0" distL="0" distR="0">
            <wp:extent cx="5607050" cy="25965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E11" w:rsidRDefault="00B67E11" w:rsidP="003E5AEC">
      <w:pPr>
        <w:pStyle w:val="Topic"/>
        <w:numPr>
          <w:ilvl w:val="1"/>
          <w:numId w:val="28"/>
        </w:numPr>
        <w:contextualSpacing/>
        <w:rPr>
          <w:lang w:val="es-ES"/>
        </w:rPr>
      </w:pPr>
      <w:bookmarkStart w:id="3" w:name="_Toc342479123"/>
      <w:r w:rsidRPr="0005271D">
        <w:rPr>
          <w:lang w:val="es-ES"/>
        </w:rPr>
        <w:lastRenderedPageBreak/>
        <w:t>Definición requerimientos funcionales</w:t>
      </w:r>
      <w:bookmarkEnd w:id="3"/>
    </w:p>
    <w:p w:rsidR="00DD6852" w:rsidRPr="00DD6852" w:rsidRDefault="00DD6852" w:rsidP="00DD6852">
      <w:pPr>
        <w:pStyle w:val="Textoindependiente"/>
        <w:rPr>
          <w:lang w:val="es-ES"/>
        </w:rPr>
      </w:pPr>
    </w:p>
    <w:p w:rsidR="00782C0F" w:rsidRDefault="00782C0F" w:rsidP="003413D8">
      <w:pPr>
        <w:pStyle w:val="Textoindependiente"/>
        <w:spacing w:line="360" w:lineRule="auto"/>
        <w:ind w:left="0"/>
        <w:contextualSpacing/>
        <w:jc w:val="both"/>
        <w:rPr>
          <w:lang w:val="es-ES"/>
        </w:rPr>
      </w:pPr>
      <w:r w:rsidRPr="00782C0F">
        <w:rPr>
          <w:lang w:val="es-ES"/>
        </w:rPr>
        <w:t>Dado los antecedentes</w:t>
      </w:r>
      <w:r>
        <w:rPr>
          <w:lang w:val="es-ES"/>
        </w:rPr>
        <w:t xml:space="preserve"> descritos anteriormente</w:t>
      </w:r>
      <w:r w:rsidR="00FF10B5">
        <w:rPr>
          <w:lang w:val="es-ES"/>
        </w:rPr>
        <w:t xml:space="preserve">, </w:t>
      </w:r>
      <w:r w:rsidR="007A6AE5">
        <w:rPr>
          <w:lang w:val="es-ES"/>
        </w:rPr>
        <w:t xml:space="preserve">se requiere la siguiente </w:t>
      </w:r>
      <w:r w:rsidR="00F24CA3">
        <w:rPr>
          <w:lang w:val="es-ES"/>
        </w:rPr>
        <w:t>mantención</w:t>
      </w:r>
      <w:r w:rsidR="0081435E">
        <w:rPr>
          <w:lang w:val="es-ES"/>
        </w:rPr>
        <w:t xml:space="preserve"> a la operatoria</w:t>
      </w:r>
      <w:r w:rsidR="007A6AE5">
        <w:rPr>
          <w:lang w:val="es-ES"/>
        </w:rPr>
        <w:t xml:space="preserve"> de </w:t>
      </w:r>
      <w:r w:rsidR="00F24CA3">
        <w:rPr>
          <w:lang w:val="es-ES"/>
        </w:rPr>
        <w:t>búsqueda</w:t>
      </w:r>
      <w:r w:rsidR="007A6AE5">
        <w:rPr>
          <w:lang w:val="es-ES"/>
        </w:rPr>
        <w:t xml:space="preserve"> por RUT en principal</w:t>
      </w:r>
      <w:r w:rsidRPr="0081435E">
        <w:rPr>
          <w:lang w:val="es-ES"/>
        </w:rPr>
        <w:t>:</w:t>
      </w:r>
      <w:r w:rsidRPr="00782C0F">
        <w:rPr>
          <w:lang w:val="es-ES"/>
        </w:rPr>
        <w:t xml:space="preserve"> </w:t>
      </w:r>
    </w:p>
    <w:p w:rsidR="003E5AEC" w:rsidRDefault="003E5AEC" w:rsidP="003E5AEC">
      <w:pPr>
        <w:pStyle w:val="Textoindependiente"/>
        <w:spacing w:line="360" w:lineRule="auto"/>
        <w:ind w:left="284"/>
        <w:contextualSpacing/>
        <w:jc w:val="both"/>
        <w:rPr>
          <w:lang w:val="es-ES"/>
        </w:rPr>
      </w:pPr>
    </w:p>
    <w:p w:rsidR="00782C0F" w:rsidRPr="00F24CA3" w:rsidRDefault="008F2927" w:rsidP="003E5AEC">
      <w:pPr>
        <w:pStyle w:val="Textoindependiente"/>
        <w:spacing w:line="360" w:lineRule="auto"/>
        <w:ind w:left="360"/>
        <w:contextualSpacing/>
        <w:jc w:val="both"/>
        <w:rPr>
          <w:lang w:val="es-ES"/>
        </w:rPr>
      </w:pPr>
      <w:r>
        <w:rPr>
          <w:lang w:val="es-ES"/>
        </w:rPr>
        <w:t>R1.</w:t>
      </w:r>
      <w:r w:rsidR="00BC7CCA">
        <w:rPr>
          <w:lang w:val="es-ES"/>
        </w:rPr>
        <w:t xml:space="preserve"> </w:t>
      </w:r>
      <w:r w:rsidR="00F24CA3">
        <w:rPr>
          <w:lang w:val="es-ES"/>
        </w:rPr>
        <w:t xml:space="preserve">Se debe permitir realizar búsqueda por RUT </w:t>
      </w:r>
      <w:r w:rsidR="007B1ABC">
        <w:rPr>
          <w:lang w:val="es-ES"/>
        </w:rPr>
        <w:t xml:space="preserve">tanto para personal natural como jurídica </w:t>
      </w:r>
      <w:r w:rsidR="00F24CA3">
        <w:rPr>
          <w:lang w:val="es-ES"/>
        </w:rPr>
        <w:t xml:space="preserve">en el asistente de </w:t>
      </w:r>
      <w:r w:rsidR="00F24CA3" w:rsidRPr="00F24CA3">
        <w:rPr>
          <w:b/>
          <w:lang w:val="es-ES"/>
        </w:rPr>
        <w:t>búsqueda de principal</w:t>
      </w:r>
      <w:r w:rsidR="00F24CA3">
        <w:rPr>
          <w:lang w:val="es-ES"/>
        </w:rPr>
        <w:t xml:space="preserve"> </w:t>
      </w:r>
      <w:r w:rsidR="00F24CA3" w:rsidRPr="00F96475">
        <w:rPr>
          <w:lang w:val="es-ES"/>
        </w:rPr>
        <w:t xml:space="preserve">ingresando </w:t>
      </w:r>
      <w:r w:rsidR="00724310">
        <w:rPr>
          <w:lang w:val="es-ES"/>
        </w:rPr>
        <w:t xml:space="preserve">un mínimo de 3 caracteres para </w:t>
      </w:r>
      <w:r w:rsidR="00F24CA3" w:rsidRPr="00F96475">
        <w:rPr>
          <w:lang w:val="es-ES"/>
        </w:rPr>
        <w:t>el RUT del principal</w:t>
      </w:r>
      <w:r w:rsidR="00F96475">
        <w:rPr>
          <w:lang w:val="es-ES"/>
        </w:rPr>
        <w:t xml:space="preserve"> y sin que el asistente de búsqueda solicite la totalidad del RUT</w:t>
      </w:r>
      <w:r w:rsidR="00F24CA3">
        <w:rPr>
          <w:lang w:val="es-ES"/>
        </w:rPr>
        <w:t xml:space="preserve"> </w:t>
      </w:r>
      <w:r w:rsidR="00BC59A5">
        <w:rPr>
          <w:lang w:val="es-ES"/>
        </w:rPr>
        <w:t>que se está consultando para los ambientes transaccional y reportabilidad</w:t>
      </w:r>
    </w:p>
    <w:p w:rsidR="0052033D" w:rsidRPr="00F24CA3" w:rsidRDefault="0052033D" w:rsidP="003E5AEC">
      <w:pPr>
        <w:pStyle w:val="Textoindependiente"/>
        <w:spacing w:line="360" w:lineRule="auto"/>
        <w:ind w:left="360"/>
        <w:contextualSpacing/>
        <w:jc w:val="both"/>
        <w:rPr>
          <w:b/>
          <w:lang w:val="es-ES"/>
        </w:rPr>
      </w:pPr>
    </w:p>
    <w:p w:rsidR="003E5AEC" w:rsidRDefault="0052033D" w:rsidP="003E5AEC">
      <w:pPr>
        <w:pStyle w:val="Textoindependiente"/>
        <w:spacing w:line="360" w:lineRule="auto"/>
        <w:ind w:left="360"/>
        <w:contextualSpacing/>
        <w:jc w:val="both"/>
        <w:rPr>
          <w:lang w:val="es-ES"/>
        </w:rPr>
      </w:pPr>
      <w:r>
        <w:rPr>
          <w:lang w:val="es-ES"/>
        </w:rPr>
        <w:t xml:space="preserve">R2. </w:t>
      </w:r>
      <w:r w:rsidR="00BC59A5">
        <w:rPr>
          <w:lang w:val="es-ES"/>
        </w:rPr>
        <w:t>Misma situación se debe realizar para la búsqueda por RUT de acreedores, principal</w:t>
      </w:r>
      <w:r w:rsidR="003413D8">
        <w:rPr>
          <w:lang w:val="es-ES"/>
        </w:rPr>
        <w:t>es relacionados, beneficiarios y responsable en banco de bienes.</w:t>
      </w:r>
    </w:p>
    <w:p w:rsidR="00BC59A5" w:rsidRPr="00DD6852" w:rsidRDefault="00BC59A5" w:rsidP="003E5AEC">
      <w:pPr>
        <w:pStyle w:val="Textoindependiente"/>
        <w:spacing w:line="360" w:lineRule="auto"/>
        <w:ind w:left="360"/>
        <w:contextualSpacing/>
        <w:jc w:val="both"/>
        <w:rPr>
          <w:lang w:val="es-ES"/>
        </w:rPr>
      </w:pPr>
    </w:p>
    <w:p w:rsidR="00724310" w:rsidRDefault="00BC7CCA" w:rsidP="00724310">
      <w:pPr>
        <w:pStyle w:val="Textoindependiente"/>
        <w:spacing w:line="360" w:lineRule="auto"/>
        <w:ind w:left="360"/>
        <w:contextualSpacing/>
        <w:jc w:val="both"/>
        <w:rPr>
          <w:noProof/>
          <w:lang w:val="es-CL" w:eastAsia="es-CL"/>
        </w:rPr>
      </w:pPr>
      <w:r>
        <w:rPr>
          <w:lang w:val="es-ES"/>
        </w:rPr>
        <w:t>R</w:t>
      </w:r>
      <w:r w:rsidR="0052033D">
        <w:rPr>
          <w:lang w:val="es-ES"/>
        </w:rPr>
        <w:t>3</w:t>
      </w:r>
      <w:r>
        <w:rPr>
          <w:lang w:val="es-ES"/>
        </w:rPr>
        <w:t>.</w:t>
      </w:r>
      <w:r w:rsidR="00CE2CED">
        <w:rPr>
          <w:lang w:val="es-ES"/>
        </w:rPr>
        <w:t xml:space="preserve"> </w:t>
      </w:r>
      <w:r w:rsidR="007B1ABC">
        <w:rPr>
          <w:lang w:val="es-ES"/>
        </w:rPr>
        <w:t>Al ingresar parcialmente el RUT del principal, el resultado de la búsqueda debe ser por aproximación</w:t>
      </w:r>
      <w:r w:rsidR="00E86421">
        <w:rPr>
          <w:lang w:val="es-ES"/>
        </w:rPr>
        <w:t xml:space="preserve"> comenzando por los caracteres </w:t>
      </w:r>
      <w:r w:rsidR="007B1ABC">
        <w:rPr>
          <w:lang w:val="es-ES"/>
        </w:rPr>
        <w:t xml:space="preserve">ingresados, </w:t>
      </w:r>
      <w:r w:rsidR="00724310">
        <w:rPr>
          <w:lang w:val="es-ES"/>
        </w:rPr>
        <w:t>asimilando por ejemplo</w:t>
      </w:r>
      <w:r w:rsidR="007B1ABC">
        <w:rPr>
          <w:lang w:val="es-ES"/>
        </w:rPr>
        <w:t xml:space="preserve"> </w:t>
      </w:r>
      <w:r w:rsidR="00F96475">
        <w:rPr>
          <w:lang w:val="es-ES"/>
        </w:rPr>
        <w:t>el resultado que arroja la</w:t>
      </w:r>
      <w:r w:rsidR="007B1ABC">
        <w:rPr>
          <w:lang w:val="es-ES"/>
        </w:rPr>
        <w:t xml:space="preserve"> búsqueda de personas</w:t>
      </w:r>
      <w:r w:rsidR="00724310">
        <w:rPr>
          <w:lang w:val="es-ES"/>
        </w:rPr>
        <w:t xml:space="preserve"> en banco de persona, en donde al ingres</w:t>
      </w:r>
      <w:r w:rsidR="00E86421">
        <w:rPr>
          <w:lang w:val="es-ES"/>
        </w:rPr>
        <w:t>ar 3 caracteres el resultado de la búsqueda inicia con dichos 3 caracteres.</w:t>
      </w:r>
    </w:p>
    <w:p w:rsidR="00123116" w:rsidRPr="00724310" w:rsidRDefault="0082356D" w:rsidP="00724310">
      <w:pPr>
        <w:pStyle w:val="Textoindependiente"/>
        <w:spacing w:line="360" w:lineRule="auto"/>
        <w:ind w:left="0"/>
        <w:contextualSpacing/>
        <w:jc w:val="both"/>
        <w:rPr>
          <w:noProof/>
          <w:lang w:val="es-CL" w:eastAsia="es-CL"/>
        </w:rPr>
      </w:pPr>
      <w:r>
        <w:rPr>
          <w:noProof/>
          <w:lang w:val="es-CL" w:eastAsia="es-CL"/>
        </w:rPr>
        <w:drawing>
          <wp:inline distT="0" distB="0" distL="0" distR="0">
            <wp:extent cx="5615940" cy="3536950"/>
            <wp:effectExtent l="0" t="0" r="381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75" w:rsidRDefault="00F96475" w:rsidP="003E5AEC">
      <w:pPr>
        <w:pStyle w:val="Textoindependiente"/>
        <w:spacing w:line="360" w:lineRule="auto"/>
        <w:ind w:left="360"/>
        <w:contextualSpacing/>
        <w:jc w:val="both"/>
        <w:rPr>
          <w:lang w:val="es-ES"/>
        </w:rPr>
      </w:pPr>
    </w:p>
    <w:p w:rsidR="00C8089D" w:rsidRDefault="00F96475" w:rsidP="003E5AEC">
      <w:pPr>
        <w:pStyle w:val="Textoindependiente"/>
        <w:spacing w:line="360" w:lineRule="auto"/>
        <w:ind w:left="360"/>
        <w:contextualSpacing/>
        <w:jc w:val="both"/>
        <w:rPr>
          <w:lang w:val="es-ES"/>
        </w:rPr>
      </w:pPr>
      <w:r>
        <w:rPr>
          <w:lang w:val="es-ES"/>
        </w:rPr>
        <w:lastRenderedPageBreak/>
        <w:t xml:space="preserve">R4. Se solicita </w:t>
      </w:r>
      <w:r w:rsidRPr="00C8089D">
        <w:rPr>
          <w:b/>
          <w:lang w:val="es-ES"/>
        </w:rPr>
        <w:t>ampliar la sección</w:t>
      </w:r>
      <w:r w:rsidR="00C8089D">
        <w:rPr>
          <w:lang w:val="es-ES"/>
        </w:rPr>
        <w:t xml:space="preserve"> de</w:t>
      </w:r>
      <w:r>
        <w:rPr>
          <w:lang w:val="es-ES"/>
        </w:rPr>
        <w:t xml:space="preserve"> resultado de búsqueda </w:t>
      </w:r>
      <w:r w:rsidR="00C8089D">
        <w:rPr>
          <w:lang w:val="es-ES"/>
        </w:rPr>
        <w:t xml:space="preserve">por principal mediante </w:t>
      </w:r>
      <w:r w:rsidR="00C8089D" w:rsidRPr="00C8089D">
        <w:rPr>
          <w:b/>
          <w:lang w:val="es-ES"/>
        </w:rPr>
        <w:t>RUT</w:t>
      </w:r>
      <w:r>
        <w:rPr>
          <w:lang w:val="es-ES"/>
        </w:rPr>
        <w:t>, implementa</w:t>
      </w:r>
      <w:r w:rsidR="00C8089D">
        <w:rPr>
          <w:lang w:val="es-ES"/>
        </w:rPr>
        <w:t>n</w:t>
      </w:r>
      <w:r>
        <w:rPr>
          <w:lang w:val="es-ES"/>
        </w:rPr>
        <w:t xml:space="preserve">do </w:t>
      </w:r>
      <w:r w:rsidR="00C8089D">
        <w:rPr>
          <w:lang w:val="es-ES"/>
        </w:rPr>
        <w:t>la sección de resultado de búsqueda cuando se busca por nombre o razón social por ejemplo.</w:t>
      </w:r>
    </w:p>
    <w:p w:rsidR="00F96475" w:rsidRDefault="0082356D" w:rsidP="003E5AEC">
      <w:pPr>
        <w:pStyle w:val="Textoindependiente"/>
        <w:spacing w:line="360" w:lineRule="auto"/>
        <w:ind w:left="360"/>
        <w:contextualSpacing/>
        <w:jc w:val="both"/>
        <w:rPr>
          <w:lang w:val="es-ES"/>
        </w:rPr>
      </w:pPr>
      <w:r>
        <w:rPr>
          <w:noProof/>
          <w:lang w:val="es-CL" w:eastAsia="es-CL"/>
        </w:rPr>
        <w:drawing>
          <wp:inline distT="0" distB="0" distL="0" distR="0">
            <wp:extent cx="4977130" cy="53917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539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99B" w:rsidRPr="005F7BC3" w:rsidRDefault="00165CBF" w:rsidP="003E5AEC">
      <w:pPr>
        <w:pStyle w:val="Ttulo1"/>
        <w:contextualSpacing/>
        <w:rPr>
          <w:lang w:val="es-ES"/>
        </w:rPr>
      </w:pPr>
      <w:bookmarkStart w:id="4" w:name="_Toc7185148"/>
      <w:bookmarkStart w:id="5" w:name="_Toc418514723"/>
      <w:r w:rsidRPr="005F7BC3">
        <w:rPr>
          <w:lang w:val="es-ES"/>
        </w:rPr>
        <w:lastRenderedPageBreak/>
        <w:t>ESTUDIO DE IMPACTO</w:t>
      </w:r>
      <w:bookmarkEnd w:id="4"/>
      <w:bookmarkEnd w:id="5"/>
    </w:p>
    <w:p w:rsidR="00165CBF" w:rsidRPr="002C499D" w:rsidRDefault="00165CBF" w:rsidP="003E5AEC">
      <w:pPr>
        <w:contextualSpacing/>
        <w:rPr>
          <w:lang w:val="es-ES"/>
        </w:rPr>
      </w:pPr>
    </w:p>
    <w:p w:rsidR="00165CBF" w:rsidRDefault="00763B24" w:rsidP="003E5AEC">
      <w:pPr>
        <w:contextualSpacing/>
        <w:rPr>
          <w:lang w:val="es-ES"/>
        </w:rPr>
      </w:pPr>
      <w:r>
        <w:rPr>
          <w:lang w:val="es-ES"/>
        </w:rPr>
        <w:t>Se identifican impacto</w:t>
      </w:r>
      <w:r w:rsidR="00CD2F6D">
        <w:rPr>
          <w:lang w:val="es-ES"/>
        </w:rPr>
        <w:t>s</w:t>
      </w:r>
      <w:r>
        <w:rPr>
          <w:lang w:val="es-ES"/>
        </w:rPr>
        <w:t xml:space="preserve"> en los siguientes componentes / funcionalidades:</w:t>
      </w:r>
    </w:p>
    <w:p w:rsidR="00BE6731" w:rsidRDefault="00BE6731" w:rsidP="003E5AEC">
      <w:pPr>
        <w:contextualSpacing/>
        <w:rPr>
          <w:lang w:val="es-ES"/>
        </w:rPr>
      </w:pPr>
    </w:p>
    <w:p w:rsidR="00DE4C9C" w:rsidRPr="00981FF8" w:rsidRDefault="00DE4C9C" w:rsidP="003E5AEC">
      <w:pPr>
        <w:numPr>
          <w:ilvl w:val="0"/>
          <w:numId w:val="37"/>
        </w:numPr>
        <w:contextualSpacing/>
        <w:rPr>
          <w:rStyle w:val="Textoennegrita"/>
          <w:b w:val="0"/>
          <w:bCs w:val="0"/>
          <w:lang w:val="es-ES"/>
        </w:rPr>
      </w:pPr>
      <w:r>
        <w:rPr>
          <w:rStyle w:val="Textoennegrita"/>
          <w:b w:val="0"/>
          <w:lang w:val="es-ES_tradnl"/>
        </w:rPr>
        <w:t xml:space="preserve">SIGFE Transaccional </w:t>
      </w:r>
      <w:r w:rsidR="00981FF8">
        <w:rPr>
          <w:rStyle w:val="Textoennegrita"/>
          <w:b w:val="0"/>
          <w:lang w:val="es-ES_tradnl"/>
        </w:rPr>
        <w:t xml:space="preserve">todos los </w:t>
      </w:r>
      <w:r w:rsidR="007B1ABC">
        <w:rPr>
          <w:rStyle w:val="Textoennegrita"/>
          <w:b w:val="0"/>
          <w:lang w:val="es-ES_tradnl"/>
        </w:rPr>
        <w:t>m</w:t>
      </w:r>
      <w:r w:rsidR="00981FF8">
        <w:rPr>
          <w:rStyle w:val="Textoennegrita"/>
          <w:b w:val="0"/>
          <w:lang w:val="es-ES_tradnl"/>
        </w:rPr>
        <w:t>acroprocesos</w:t>
      </w:r>
      <w:r w:rsidR="007B1ABC">
        <w:rPr>
          <w:rStyle w:val="Textoennegrita"/>
          <w:b w:val="0"/>
          <w:lang w:val="es-ES_tradnl"/>
        </w:rPr>
        <w:t xml:space="preserve">, procesos técnicos funcionalidades </w:t>
      </w:r>
      <w:r w:rsidR="00786838">
        <w:rPr>
          <w:rStyle w:val="Textoennegrita"/>
          <w:b w:val="0"/>
          <w:lang w:val="es-ES_tradnl"/>
        </w:rPr>
        <w:t>complementarias</w:t>
      </w:r>
      <w:r w:rsidR="003413D8">
        <w:rPr>
          <w:rStyle w:val="Textoennegrita"/>
          <w:b w:val="0"/>
          <w:lang w:val="es-ES_tradnl"/>
        </w:rPr>
        <w:t xml:space="preserve"> y banco de bienes, </w:t>
      </w:r>
      <w:r w:rsidR="00981FF8">
        <w:rPr>
          <w:rStyle w:val="Textoennegrita"/>
          <w:b w:val="0"/>
          <w:lang w:val="es-ES_tradnl"/>
        </w:rPr>
        <w:t xml:space="preserve">que contengan </w:t>
      </w:r>
      <w:r w:rsidR="00786838">
        <w:rPr>
          <w:rStyle w:val="Textoennegrita"/>
          <w:b w:val="0"/>
          <w:lang w:val="es-ES_tradnl"/>
        </w:rPr>
        <w:t xml:space="preserve">el asistente de </w:t>
      </w:r>
      <w:r w:rsidR="00981FF8">
        <w:rPr>
          <w:rStyle w:val="Textoennegrita"/>
          <w:b w:val="0"/>
          <w:lang w:val="es-ES_tradnl"/>
        </w:rPr>
        <w:t>búsqueda de principal</w:t>
      </w:r>
      <w:r w:rsidR="003413D8">
        <w:rPr>
          <w:rStyle w:val="Textoennegrita"/>
          <w:b w:val="0"/>
          <w:lang w:val="es-ES_tradnl"/>
        </w:rPr>
        <w:t xml:space="preserve"> o responsable</w:t>
      </w:r>
    </w:p>
    <w:p w:rsidR="00981FF8" w:rsidRPr="0082356D" w:rsidRDefault="00981FF8" w:rsidP="003E5AEC">
      <w:pPr>
        <w:numPr>
          <w:ilvl w:val="0"/>
          <w:numId w:val="37"/>
        </w:numPr>
        <w:contextualSpacing/>
        <w:rPr>
          <w:rStyle w:val="Textoennegrita"/>
          <w:b w:val="0"/>
          <w:bCs w:val="0"/>
          <w:lang w:val="es-ES"/>
        </w:rPr>
      </w:pPr>
      <w:r>
        <w:rPr>
          <w:rStyle w:val="Textoennegrita"/>
          <w:b w:val="0"/>
          <w:lang w:val="es-ES_tradnl"/>
        </w:rPr>
        <w:t>SIGFE Reportabilidad todos los reportes que contengan</w:t>
      </w:r>
      <w:r w:rsidR="00786838">
        <w:rPr>
          <w:rStyle w:val="Textoennegrita"/>
          <w:b w:val="0"/>
          <w:lang w:val="es-ES_tradnl"/>
        </w:rPr>
        <w:t xml:space="preserve"> el asistente de</w:t>
      </w:r>
      <w:r>
        <w:rPr>
          <w:rStyle w:val="Textoennegrita"/>
          <w:b w:val="0"/>
          <w:lang w:val="es-ES_tradnl"/>
        </w:rPr>
        <w:t xml:space="preserve"> búsqueda de principal</w:t>
      </w:r>
      <w:r w:rsidR="003413D8">
        <w:rPr>
          <w:rStyle w:val="Textoennegrita"/>
          <w:b w:val="0"/>
          <w:lang w:val="es-ES_tradnl"/>
        </w:rPr>
        <w:t xml:space="preserve"> o responsable</w:t>
      </w:r>
    </w:p>
    <w:p w:rsidR="0082356D" w:rsidRPr="00981FF8" w:rsidRDefault="0082356D" w:rsidP="003E5AEC">
      <w:pPr>
        <w:numPr>
          <w:ilvl w:val="0"/>
          <w:numId w:val="37"/>
        </w:numPr>
        <w:contextualSpacing/>
        <w:rPr>
          <w:rStyle w:val="Textoennegrita"/>
          <w:b w:val="0"/>
          <w:bCs w:val="0"/>
          <w:lang w:val="es-ES"/>
        </w:rPr>
      </w:pPr>
      <w:r>
        <w:rPr>
          <w:rStyle w:val="Textoennegrita"/>
          <w:b w:val="0"/>
          <w:lang w:val="es-ES_tradnl"/>
        </w:rPr>
        <w:t>Cambio aplica también para línea de Crédito  Internacional</w:t>
      </w:r>
    </w:p>
    <w:p w:rsidR="00981FF8" w:rsidRPr="00A87845" w:rsidRDefault="00981FF8" w:rsidP="00981FF8">
      <w:pPr>
        <w:ind w:left="720"/>
        <w:contextualSpacing/>
        <w:rPr>
          <w:rStyle w:val="Textoennegrita"/>
          <w:b w:val="0"/>
          <w:bCs w:val="0"/>
          <w:lang w:val="es-ES"/>
        </w:rPr>
      </w:pPr>
    </w:p>
    <w:p w:rsidR="00DE4C9C" w:rsidRPr="00A87845" w:rsidRDefault="00DE4C9C" w:rsidP="00173A8A">
      <w:pPr>
        <w:ind w:left="720"/>
        <w:contextualSpacing/>
        <w:rPr>
          <w:rStyle w:val="Textoennegrita"/>
          <w:b w:val="0"/>
          <w:bCs w:val="0"/>
          <w:lang w:val="es-ES"/>
        </w:rPr>
      </w:pPr>
    </w:p>
    <w:p w:rsidR="00DE4C9C" w:rsidRPr="00A87845" w:rsidRDefault="00DE4C9C" w:rsidP="003E5AEC">
      <w:pPr>
        <w:ind w:left="720"/>
        <w:contextualSpacing/>
        <w:rPr>
          <w:rStyle w:val="Textoennegrita"/>
          <w:b w:val="0"/>
          <w:bCs w:val="0"/>
          <w:lang w:val="es-ES"/>
        </w:rPr>
      </w:pPr>
    </w:p>
    <w:p w:rsidR="00165CBF" w:rsidRPr="002C499D" w:rsidRDefault="00165CBF" w:rsidP="003E5AEC">
      <w:pPr>
        <w:contextualSpacing/>
        <w:rPr>
          <w:lang w:val="es-ES"/>
        </w:rPr>
      </w:pPr>
    </w:p>
    <w:p w:rsidR="00165CBF" w:rsidRPr="002C499D" w:rsidRDefault="00165CBF" w:rsidP="003E5AEC">
      <w:pPr>
        <w:contextualSpacing/>
        <w:rPr>
          <w:lang w:val="es-ES"/>
        </w:rPr>
      </w:pPr>
    </w:p>
    <w:p w:rsidR="00165CBF" w:rsidRPr="002C499D" w:rsidRDefault="00165CBF" w:rsidP="003E5AEC">
      <w:pPr>
        <w:contextualSpacing/>
        <w:rPr>
          <w:lang w:val="es-ES"/>
        </w:rPr>
      </w:pPr>
    </w:p>
    <w:p w:rsidR="00165CBF" w:rsidRPr="002C499D" w:rsidRDefault="00165CBF" w:rsidP="00D0245C">
      <w:pPr>
        <w:rPr>
          <w:lang w:val="es-ES"/>
        </w:rPr>
      </w:pPr>
    </w:p>
    <w:p w:rsidR="00165CBF" w:rsidRPr="002C499D" w:rsidRDefault="00165CBF" w:rsidP="00D0245C">
      <w:pPr>
        <w:rPr>
          <w:lang w:val="es-ES"/>
        </w:rPr>
      </w:pPr>
    </w:p>
    <w:p w:rsidR="00165CBF" w:rsidRPr="002C499D" w:rsidRDefault="00165CBF" w:rsidP="00D0245C">
      <w:pPr>
        <w:rPr>
          <w:lang w:val="es-ES"/>
        </w:rPr>
      </w:pPr>
    </w:p>
    <w:p w:rsidR="00165CBF" w:rsidRPr="002C499D" w:rsidRDefault="00165CBF" w:rsidP="00D0245C">
      <w:pPr>
        <w:rPr>
          <w:lang w:val="es-ES"/>
        </w:rPr>
      </w:pPr>
    </w:p>
    <w:p w:rsidR="00165CBF" w:rsidRPr="002C499D" w:rsidRDefault="00165CBF" w:rsidP="00D0245C">
      <w:pPr>
        <w:rPr>
          <w:lang w:val="es-ES"/>
        </w:rPr>
      </w:pPr>
    </w:p>
    <w:p w:rsidR="00165CBF" w:rsidRPr="002C499D" w:rsidRDefault="00165CBF" w:rsidP="00D0245C">
      <w:pPr>
        <w:rPr>
          <w:lang w:val="es-ES"/>
        </w:rPr>
      </w:pPr>
    </w:p>
    <w:p w:rsidR="00165CBF" w:rsidRPr="002C499D" w:rsidRDefault="00165CBF" w:rsidP="00D0245C">
      <w:pPr>
        <w:rPr>
          <w:lang w:val="es-ES"/>
        </w:rPr>
      </w:pPr>
    </w:p>
    <w:p w:rsidR="00165CBF" w:rsidRPr="002C499D" w:rsidRDefault="00165CBF" w:rsidP="00D0245C">
      <w:pPr>
        <w:rPr>
          <w:lang w:val="es-ES"/>
        </w:rPr>
      </w:pPr>
    </w:p>
    <w:p w:rsidR="00165CBF" w:rsidRPr="002C499D" w:rsidRDefault="00165CBF" w:rsidP="00D0245C">
      <w:pPr>
        <w:rPr>
          <w:lang w:val="es-ES"/>
        </w:rPr>
      </w:pPr>
    </w:p>
    <w:p w:rsidR="00165CBF" w:rsidRPr="002C499D" w:rsidRDefault="00165CBF" w:rsidP="00D0245C">
      <w:pPr>
        <w:rPr>
          <w:lang w:val="es-ES"/>
        </w:rPr>
      </w:pPr>
    </w:p>
    <w:sectPr w:rsidR="00165CBF" w:rsidRPr="002C499D" w:rsidSect="003413D8">
      <w:headerReference w:type="even" r:id="rId18"/>
      <w:headerReference w:type="default" r:id="rId19"/>
      <w:footerReference w:type="default" r:id="rId20"/>
      <w:pgSz w:w="12240" w:h="15840" w:code="1"/>
      <w:pgMar w:top="1440" w:right="1750" w:bottom="1440" w:left="1560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C4D" w:rsidRDefault="00396C4D" w:rsidP="00D0245C">
      <w:r>
        <w:separator/>
      </w:r>
    </w:p>
  </w:endnote>
  <w:endnote w:type="continuationSeparator" w:id="0">
    <w:p w:rsidR="00396C4D" w:rsidRDefault="00396C4D" w:rsidP="00D02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71D" w:rsidRPr="009005C0" w:rsidRDefault="0005271D" w:rsidP="00D0245C">
    <w:pPr>
      <w:pStyle w:val="Piedepgina"/>
      <w:rPr>
        <w:lang w:val="pt-BR"/>
      </w:rPr>
    </w:pPr>
  </w:p>
  <w:p w:rsidR="0005271D" w:rsidRDefault="0005271D" w:rsidP="00D0245C"/>
  <w:p w:rsidR="0005271D" w:rsidRDefault="0005271D" w:rsidP="00D0245C"/>
  <w:p w:rsidR="0005271D" w:rsidRDefault="0005271D" w:rsidP="00D0245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C4D" w:rsidRDefault="00396C4D" w:rsidP="00D0245C">
      <w:r>
        <w:separator/>
      </w:r>
    </w:p>
  </w:footnote>
  <w:footnote w:type="continuationSeparator" w:id="0">
    <w:p w:rsidR="00396C4D" w:rsidRDefault="00396C4D" w:rsidP="00D024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271D" w:rsidRDefault="0005271D" w:rsidP="00D0245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431"/>
      <w:gridCol w:w="4431"/>
    </w:tblGrid>
    <w:tr w:rsidR="0005271D" w:rsidRPr="00476939">
      <w:tc>
        <w:tcPr>
          <w:tcW w:w="4431" w:type="dxa"/>
        </w:tcPr>
        <w:p w:rsidR="0005271D" w:rsidRPr="00E24A18" w:rsidRDefault="0005271D" w:rsidP="00D0245C">
          <w:pPr>
            <w:pStyle w:val="Header1"/>
            <w:rPr>
              <w:lang w:val="es-ES"/>
            </w:rPr>
          </w:pPr>
          <w:r w:rsidRPr="00E24A18">
            <w:rPr>
              <w:lang w:val="es-ES"/>
            </w:rPr>
            <w:t>Sistema de Información para la Gestión Financiera del Estado (SIGFE II)</w:t>
          </w:r>
          <w:r>
            <w:fldChar w:fldCharType="begin"/>
          </w:r>
          <w:r w:rsidRPr="00E24A18">
            <w:rPr>
              <w:lang w:val="es-ES"/>
            </w:rPr>
            <w:instrText xml:space="preserve"> KEYWORDS  \* MERGEFORMAT </w:instrText>
          </w:r>
          <w:r>
            <w:fldChar w:fldCharType="end"/>
          </w:r>
        </w:p>
      </w:tc>
      <w:tc>
        <w:tcPr>
          <w:tcW w:w="4431" w:type="dxa"/>
        </w:tcPr>
        <w:p w:rsidR="0005271D" w:rsidRPr="00476939" w:rsidRDefault="0005271D" w:rsidP="0081435E">
          <w:pPr>
            <w:pStyle w:val="Encabezado"/>
            <w:rPr>
              <w:lang w:val="es-ES"/>
            </w:rPr>
          </w:pPr>
          <w:r>
            <w:fldChar w:fldCharType="begin"/>
          </w:r>
          <w:r w:rsidRPr="00476939">
            <w:rPr>
              <w:lang w:val="es-ES"/>
            </w:rPr>
            <w:instrText xml:space="preserve"> SUBJECT  \* MERGEFORMAT </w:instrText>
          </w:r>
          <w:r>
            <w:fldChar w:fldCharType="separate"/>
          </w:r>
          <w:r w:rsidR="0081435E">
            <w:rPr>
              <w:lang w:val="es-ES"/>
            </w:rPr>
            <w:t xml:space="preserve"> </w:t>
          </w:r>
          <w:r w:rsidR="000733BE">
            <w:rPr>
              <w:lang w:val="es-ES"/>
            </w:rPr>
            <w:t>Petición de Mantenimiento</w:t>
          </w:r>
          <w:r>
            <w:fldChar w:fldCharType="end"/>
          </w:r>
        </w:p>
      </w:tc>
    </w:tr>
  </w:tbl>
  <w:p w:rsidR="0005271D" w:rsidRPr="00476939" w:rsidRDefault="0005271D" w:rsidP="00D0245C">
    <w:pPr>
      <w:pStyle w:val="Encabezado"/>
      <w:rPr>
        <w:lang w:val="es-ES"/>
      </w:rPr>
    </w:pPr>
  </w:p>
  <w:p w:rsidR="0005271D" w:rsidRPr="002C2EB5" w:rsidRDefault="0005271D" w:rsidP="00D0245C">
    <w:pPr>
      <w:rPr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496E860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8A95DCF"/>
    <w:multiLevelType w:val="hybridMultilevel"/>
    <w:tmpl w:val="20D888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039AF"/>
    <w:multiLevelType w:val="hybridMultilevel"/>
    <w:tmpl w:val="59C6958E"/>
    <w:lvl w:ilvl="0" w:tplc="0C0A000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4">
    <w:nsid w:val="0BE50C2F"/>
    <w:multiLevelType w:val="hybridMultilevel"/>
    <w:tmpl w:val="473641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3A2CDB"/>
    <w:multiLevelType w:val="multilevel"/>
    <w:tmpl w:val="8D349D1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>
    <w:nsid w:val="15C277EF"/>
    <w:multiLevelType w:val="multilevel"/>
    <w:tmpl w:val="4808B6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>
    <w:nsid w:val="1C0E7E78"/>
    <w:multiLevelType w:val="hybridMultilevel"/>
    <w:tmpl w:val="120E1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115E5"/>
    <w:multiLevelType w:val="hybridMultilevel"/>
    <w:tmpl w:val="58D8D8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ED77B8"/>
    <w:multiLevelType w:val="multilevel"/>
    <w:tmpl w:val="39109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A9847D9"/>
    <w:multiLevelType w:val="hybridMultilevel"/>
    <w:tmpl w:val="1E78503C"/>
    <w:lvl w:ilvl="0" w:tplc="3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BDF3E9E"/>
    <w:multiLevelType w:val="hybridMultilevel"/>
    <w:tmpl w:val="541E997A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3A0F207F"/>
    <w:multiLevelType w:val="multilevel"/>
    <w:tmpl w:val="4808B6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06D5D3F"/>
    <w:multiLevelType w:val="hybridMultilevel"/>
    <w:tmpl w:val="20B8A884"/>
    <w:lvl w:ilvl="0" w:tplc="0C72F088">
      <w:start w:val="2"/>
      <w:numFmt w:val="bullet"/>
      <w:lvlText w:val="-"/>
      <w:lvlJc w:val="left"/>
      <w:pPr>
        <w:tabs>
          <w:tab w:val="num" w:pos="1440"/>
        </w:tabs>
        <w:ind w:left="1440" w:hanging="54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>
    <w:nsid w:val="43886B81"/>
    <w:multiLevelType w:val="hybridMultilevel"/>
    <w:tmpl w:val="28628BE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EF717B1"/>
    <w:multiLevelType w:val="hybridMultilevel"/>
    <w:tmpl w:val="4252A8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467E91"/>
    <w:multiLevelType w:val="hybridMultilevel"/>
    <w:tmpl w:val="A126D12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940DAB"/>
    <w:multiLevelType w:val="singleLevel"/>
    <w:tmpl w:val="8BBE80B8"/>
    <w:lvl w:ilvl="0">
      <w:start w:val="1"/>
      <w:numFmt w:val="bullet"/>
      <w:pStyle w:val="Table-Bullet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8DA4C7F"/>
    <w:multiLevelType w:val="singleLevel"/>
    <w:tmpl w:val="7520E0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694D707B"/>
    <w:multiLevelType w:val="hybridMultilevel"/>
    <w:tmpl w:val="CB3426D0"/>
    <w:lvl w:ilvl="0" w:tplc="0C0A000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20">
    <w:nsid w:val="6A981245"/>
    <w:multiLevelType w:val="hybridMultilevel"/>
    <w:tmpl w:val="2424D0F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7F40C4"/>
    <w:multiLevelType w:val="hybridMultilevel"/>
    <w:tmpl w:val="C7C09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606547"/>
    <w:multiLevelType w:val="hybridMultilevel"/>
    <w:tmpl w:val="2B1E76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7E6F6E"/>
    <w:multiLevelType w:val="multilevel"/>
    <w:tmpl w:val="44D288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70B47782"/>
    <w:multiLevelType w:val="hybridMultilevel"/>
    <w:tmpl w:val="1978638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1592F48"/>
    <w:multiLevelType w:val="hybridMultilevel"/>
    <w:tmpl w:val="2424D0F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83B356C"/>
    <w:multiLevelType w:val="hybridMultilevel"/>
    <w:tmpl w:val="64D47D1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3670F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AD33243"/>
    <w:multiLevelType w:val="multilevel"/>
    <w:tmpl w:val="4808B60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9">
    <w:nsid w:val="7E863C82"/>
    <w:multiLevelType w:val="multilevel"/>
    <w:tmpl w:val="8F7883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8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14"/>
  </w:num>
  <w:num w:numId="21">
    <w:abstractNumId w:val="3"/>
  </w:num>
  <w:num w:numId="22">
    <w:abstractNumId w:val="19"/>
  </w:num>
  <w:num w:numId="23">
    <w:abstractNumId w:val="1"/>
    <w:lvlOverride w:ilvl="0">
      <w:lvl w:ilvl="0">
        <w:start w:val="1"/>
        <w:numFmt w:val="bullet"/>
        <w:lvlText w:val=""/>
        <w:legacy w:legacy="1" w:legacySpace="0" w:legacyIndent="170"/>
        <w:lvlJc w:val="left"/>
        <w:pPr>
          <w:ind w:left="170" w:hanging="170"/>
        </w:pPr>
        <w:rPr>
          <w:rFonts w:ascii="Symbol" w:hAnsi="Symbol" w:hint="default"/>
          <w:sz w:val="16"/>
        </w:rPr>
      </w:lvl>
    </w:lvlOverride>
  </w:num>
  <w:num w:numId="24">
    <w:abstractNumId w:val="17"/>
  </w:num>
  <w:num w:numId="25">
    <w:abstractNumId w:val="13"/>
  </w:num>
  <w:num w:numId="26">
    <w:abstractNumId w:val="4"/>
  </w:num>
  <w:num w:numId="27">
    <w:abstractNumId w:val="16"/>
  </w:num>
  <w:num w:numId="28">
    <w:abstractNumId w:val="29"/>
  </w:num>
  <w:num w:numId="29">
    <w:abstractNumId w:val="24"/>
  </w:num>
  <w:num w:numId="30">
    <w:abstractNumId w:val="9"/>
  </w:num>
  <w:num w:numId="31">
    <w:abstractNumId w:val="6"/>
  </w:num>
  <w:num w:numId="32">
    <w:abstractNumId w:val="28"/>
  </w:num>
  <w:num w:numId="33">
    <w:abstractNumId w:val="5"/>
  </w:num>
  <w:num w:numId="34">
    <w:abstractNumId w:val="21"/>
  </w:num>
  <w:num w:numId="35">
    <w:abstractNumId w:val="7"/>
  </w:num>
  <w:num w:numId="3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</w:num>
  <w:num w:numId="38">
    <w:abstractNumId w:val="15"/>
  </w:num>
  <w:num w:numId="39">
    <w:abstractNumId w:val="2"/>
  </w:num>
  <w:num w:numId="40">
    <w:abstractNumId w:val="26"/>
  </w:num>
  <w:num w:numId="41">
    <w:abstractNumId w:val="23"/>
  </w:num>
  <w:num w:numId="42">
    <w:abstractNumId w:val="12"/>
  </w:num>
  <w:num w:numId="43">
    <w:abstractNumId w:val="27"/>
  </w:num>
  <w:num w:numId="44">
    <w:abstractNumId w:val="11"/>
  </w:num>
  <w:num w:numId="45">
    <w:abstractNumId w:val="25"/>
  </w:num>
  <w:num w:numId="46">
    <w:abstractNumId w:val="20"/>
  </w:num>
  <w:num w:numId="47">
    <w:abstractNumId w:val="0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CD"/>
    <w:rsid w:val="000001F5"/>
    <w:rsid w:val="0000076C"/>
    <w:rsid w:val="0001348C"/>
    <w:rsid w:val="000137C1"/>
    <w:rsid w:val="0001525C"/>
    <w:rsid w:val="0001705D"/>
    <w:rsid w:val="00022258"/>
    <w:rsid w:val="00026D60"/>
    <w:rsid w:val="00026D97"/>
    <w:rsid w:val="00032B73"/>
    <w:rsid w:val="000350C1"/>
    <w:rsid w:val="00045371"/>
    <w:rsid w:val="000468FF"/>
    <w:rsid w:val="00046FDD"/>
    <w:rsid w:val="0005271D"/>
    <w:rsid w:val="0005476F"/>
    <w:rsid w:val="0006315B"/>
    <w:rsid w:val="00064833"/>
    <w:rsid w:val="000733BE"/>
    <w:rsid w:val="0008266A"/>
    <w:rsid w:val="000852C8"/>
    <w:rsid w:val="00094D10"/>
    <w:rsid w:val="00094F2C"/>
    <w:rsid w:val="000A0961"/>
    <w:rsid w:val="000A3C71"/>
    <w:rsid w:val="000A6200"/>
    <w:rsid w:val="000B505F"/>
    <w:rsid w:val="000B72D9"/>
    <w:rsid w:val="000C212E"/>
    <w:rsid w:val="000C3F20"/>
    <w:rsid w:val="000D3D26"/>
    <w:rsid w:val="000E1FAB"/>
    <w:rsid w:val="000E27F1"/>
    <w:rsid w:val="000E2EC1"/>
    <w:rsid w:val="0010160C"/>
    <w:rsid w:val="0010380F"/>
    <w:rsid w:val="00103964"/>
    <w:rsid w:val="0010683C"/>
    <w:rsid w:val="0011053B"/>
    <w:rsid w:val="00110DA3"/>
    <w:rsid w:val="001128E3"/>
    <w:rsid w:val="00112FCC"/>
    <w:rsid w:val="0012078F"/>
    <w:rsid w:val="0012119F"/>
    <w:rsid w:val="0012219C"/>
    <w:rsid w:val="001225A9"/>
    <w:rsid w:val="00123116"/>
    <w:rsid w:val="001277F4"/>
    <w:rsid w:val="00127847"/>
    <w:rsid w:val="001301A4"/>
    <w:rsid w:val="0013240A"/>
    <w:rsid w:val="00134F81"/>
    <w:rsid w:val="001379CF"/>
    <w:rsid w:val="00143F27"/>
    <w:rsid w:val="001458E6"/>
    <w:rsid w:val="001479D2"/>
    <w:rsid w:val="00150EB6"/>
    <w:rsid w:val="0015275F"/>
    <w:rsid w:val="0015530A"/>
    <w:rsid w:val="00161132"/>
    <w:rsid w:val="001651E9"/>
    <w:rsid w:val="00165CBF"/>
    <w:rsid w:val="001669A2"/>
    <w:rsid w:val="00167291"/>
    <w:rsid w:val="00173A8A"/>
    <w:rsid w:val="001769B4"/>
    <w:rsid w:val="00177870"/>
    <w:rsid w:val="0018373C"/>
    <w:rsid w:val="001871B2"/>
    <w:rsid w:val="001911FB"/>
    <w:rsid w:val="0019599D"/>
    <w:rsid w:val="00195B02"/>
    <w:rsid w:val="001A3E7C"/>
    <w:rsid w:val="001B1433"/>
    <w:rsid w:val="001B2E00"/>
    <w:rsid w:val="001B4B57"/>
    <w:rsid w:val="001C062F"/>
    <w:rsid w:val="001C3004"/>
    <w:rsid w:val="001C642C"/>
    <w:rsid w:val="001D5E3C"/>
    <w:rsid w:val="001E44F8"/>
    <w:rsid w:val="001E49FB"/>
    <w:rsid w:val="001E7667"/>
    <w:rsid w:val="001E78F9"/>
    <w:rsid w:val="001F3CF9"/>
    <w:rsid w:val="001F4765"/>
    <w:rsid w:val="001F4E8A"/>
    <w:rsid w:val="00217D3D"/>
    <w:rsid w:val="002200B4"/>
    <w:rsid w:val="00225401"/>
    <w:rsid w:val="002276C9"/>
    <w:rsid w:val="002310EF"/>
    <w:rsid w:val="00233D5D"/>
    <w:rsid w:val="00241FAD"/>
    <w:rsid w:val="00243515"/>
    <w:rsid w:val="002439B6"/>
    <w:rsid w:val="002537BD"/>
    <w:rsid w:val="0025551D"/>
    <w:rsid w:val="00255A1E"/>
    <w:rsid w:val="002652B1"/>
    <w:rsid w:val="00272263"/>
    <w:rsid w:val="00280566"/>
    <w:rsid w:val="0028157D"/>
    <w:rsid w:val="00292557"/>
    <w:rsid w:val="00293476"/>
    <w:rsid w:val="00293CB2"/>
    <w:rsid w:val="002A0F2E"/>
    <w:rsid w:val="002A12F4"/>
    <w:rsid w:val="002A6D6F"/>
    <w:rsid w:val="002A784D"/>
    <w:rsid w:val="002B4D5A"/>
    <w:rsid w:val="002B57CC"/>
    <w:rsid w:val="002C235D"/>
    <w:rsid w:val="002C2EB5"/>
    <w:rsid w:val="002C48E0"/>
    <w:rsid w:val="002C499D"/>
    <w:rsid w:val="002C6A01"/>
    <w:rsid w:val="002D0115"/>
    <w:rsid w:val="002D5636"/>
    <w:rsid w:val="002D5A63"/>
    <w:rsid w:val="002D749C"/>
    <w:rsid w:val="00303496"/>
    <w:rsid w:val="00312158"/>
    <w:rsid w:val="00321E1E"/>
    <w:rsid w:val="00321F36"/>
    <w:rsid w:val="003413D8"/>
    <w:rsid w:val="00341569"/>
    <w:rsid w:val="00342B8E"/>
    <w:rsid w:val="00343B51"/>
    <w:rsid w:val="0034403B"/>
    <w:rsid w:val="003462C5"/>
    <w:rsid w:val="00347325"/>
    <w:rsid w:val="00347516"/>
    <w:rsid w:val="00352D2C"/>
    <w:rsid w:val="003619C7"/>
    <w:rsid w:val="003627B6"/>
    <w:rsid w:val="003645F9"/>
    <w:rsid w:val="0036489C"/>
    <w:rsid w:val="00364986"/>
    <w:rsid w:val="0036613F"/>
    <w:rsid w:val="003674CE"/>
    <w:rsid w:val="00370544"/>
    <w:rsid w:val="00371247"/>
    <w:rsid w:val="00371E63"/>
    <w:rsid w:val="0037613A"/>
    <w:rsid w:val="00377EA7"/>
    <w:rsid w:val="00385BE2"/>
    <w:rsid w:val="00386C2C"/>
    <w:rsid w:val="00390F4E"/>
    <w:rsid w:val="00396C4D"/>
    <w:rsid w:val="00397585"/>
    <w:rsid w:val="00397778"/>
    <w:rsid w:val="003A276E"/>
    <w:rsid w:val="003B0AA7"/>
    <w:rsid w:val="003B56DE"/>
    <w:rsid w:val="003C0EEE"/>
    <w:rsid w:val="003C1C27"/>
    <w:rsid w:val="003C22BF"/>
    <w:rsid w:val="003C3DD5"/>
    <w:rsid w:val="003D4C1D"/>
    <w:rsid w:val="003E2FE4"/>
    <w:rsid w:val="003E565F"/>
    <w:rsid w:val="003E5AEC"/>
    <w:rsid w:val="003F3722"/>
    <w:rsid w:val="003F6157"/>
    <w:rsid w:val="00401759"/>
    <w:rsid w:val="004045DD"/>
    <w:rsid w:val="0040682B"/>
    <w:rsid w:val="004068E5"/>
    <w:rsid w:val="00407918"/>
    <w:rsid w:val="00410D62"/>
    <w:rsid w:val="004136A8"/>
    <w:rsid w:val="0041648B"/>
    <w:rsid w:val="00417139"/>
    <w:rsid w:val="0042265A"/>
    <w:rsid w:val="0043031B"/>
    <w:rsid w:val="00430B66"/>
    <w:rsid w:val="004321B7"/>
    <w:rsid w:val="004321ED"/>
    <w:rsid w:val="00436AEB"/>
    <w:rsid w:val="00445218"/>
    <w:rsid w:val="00450509"/>
    <w:rsid w:val="00452348"/>
    <w:rsid w:val="00465817"/>
    <w:rsid w:val="00467588"/>
    <w:rsid w:val="004711CF"/>
    <w:rsid w:val="0047157A"/>
    <w:rsid w:val="00471B6D"/>
    <w:rsid w:val="00475A17"/>
    <w:rsid w:val="00476939"/>
    <w:rsid w:val="0048228D"/>
    <w:rsid w:val="004829AD"/>
    <w:rsid w:val="004935AF"/>
    <w:rsid w:val="004979BF"/>
    <w:rsid w:val="004A1AE4"/>
    <w:rsid w:val="004A4AB3"/>
    <w:rsid w:val="004B0665"/>
    <w:rsid w:val="004B6FF3"/>
    <w:rsid w:val="004B76B4"/>
    <w:rsid w:val="004C4C16"/>
    <w:rsid w:val="004C54AC"/>
    <w:rsid w:val="004C6F90"/>
    <w:rsid w:val="004D2D6A"/>
    <w:rsid w:val="004E1CAC"/>
    <w:rsid w:val="004E3A34"/>
    <w:rsid w:val="004E5042"/>
    <w:rsid w:val="004E7982"/>
    <w:rsid w:val="004F02E1"/>
    <w:rsid w:val="004F4777"/>
    <w:rsid w:val="004F7FE1"/>
    <w:rsid w:val="00504351"/>
    <w:rsid w:val="00510875"/>
    <w:rsid w:val="00510BEE"/>
    <w:rsid w:val="00513A5B"/>
    <w:rsid w:val="00514EB7"/>
    <w:rsid w:val="00515712"/>
    <w:rsid w:val="00515718"/>
    <w:rsid w:val="0052033D"/>
    <w:rsid w:val="005267F8"/>
    <w:rsid w:val="00531781"/>
    <w:rsid w:val="00536D87"/>
    <w:rsid w:val="005376FE"/>
    <w:rsid w:val="00540EC9"/>
    <w:rsid w:val="005443E7"/>
    <w:rsid w:val="0054472D"/>
    <w:rsid w:val="00545F1D"/>
    <w:rsid w:val="005530A8"/>
    <w:rsid w:val="00557457"/>
    <w:rsid w:val="00566485"/>
    <w:rsid w:val="005666FE"/>
    <w:rsid w:val="005705D7"/>
    <w:rsid w:val="00576C2D"/>
    <w:rsid w:val="005778AC"/>
    <w:rsid w:val="005778DE"/>
    <w:rsid w:val="005826EE"/>
    <w:rsid w:val="00584D6D"/>
    <w:rsid w:val="00585275"/>
    <w:rsid w:val="00594E1E"/>
    <w:rsid w:val="0059578C"/>
    <w:rsid w:val="005A1A89"/>
    <w:rsid w:val="005A717F"/>
    <w:rsid w:val="005B2E9D"/>
    <w:rsid w:val="005B5618"/>
    <w:rsid w:val="005C5DBF"/>
    <w:rsid w:val="005C7A94"/>
    <w:rsid w:val="005D0135"/>
    <w:rsid w:val="005D4B96"/>
    <w:rsid w:val="005D4CCD"/>
    <w:rsid w:val="005E01A4"/>
    <w:rsid w:val="005E0F04"/>
    <w:rsid w:val="005E19ED"/>
    <w:rsid w:val="005E3077"/>
    <w:rsid w:val="005F13E0"/>
    <w:rsid w:val="005F7BC3"/>
    <w:rsid w:val="006010C9"/>
    <w:rsid w:val="00610060"/>
    <w:rsid w:val="00616329"/>
    <w:rsid w:val="00621284"/>
    <w:rsid w:val="0062370F"/>
    <w:rsid w:val="00624AE0"/>
    <w:rsid w:val="00630123"/>
    <w:rsid w:val="00645A12"/>
    <w:rsid w:val="006465EF"/>
    <w:rsid w:val="0065101F"/>
    <w:rsid w:val="00656E13"/>
    <w:rsid w:val="00657460"/>
    <w:rsid w:val="00661F8E"/>
    <w:rsid w:val="00664EAF"/>
    <w:rsid w:val="00691B90"/>
    <w:rsid w:val="00692AF3"/>
    <w:rsid w:val="0069301C"/>
    <w:rsid w:val="00696CB0"/>
    <w:rsid w:val="006A4619"/>
    <w:rsid w:val="006B0466"/>
    <w:rsid w:val="006B58A7"/>
    <w:rsid w:val="006B7101"/>
    <w:rsid w:val="006C043F"/>
    <w:rsid w:val="006C4113"/>
    <w:rsid w:val="006C57F0"/>
    <w:rsid w:val="006D2C59"/>
    <w:rsid w:val="006D6DE2"/>
    <w:rsid w:val="006D7ACD"/>
    <w:rsid w:val="006E3F52"/>
    <w:rsid w:val="006E6048"/>
    <w:rsid w:val="006F63DC"/>
    <w:rsid w:val="00706671"/>
    <w:rsid w:val="00715A3C"/>
    <w:rsid w:val="00715CC7"/>
    <w:rsid w:val="00717453"/>
    <w:rsid w:val="00721CF3"/>
    <w:rsid w:val="00722489"/>
    <w:rsid w:val="00724310"/>
    <w:rsid w:val="0072665F"/>
    <w:rsid w:val="007330F0"/>
    <w:rsid w:val="007345FA"/>
    <w:rsid w:val="00735EF9"/>
    <w:rsid w:val="00737940"/>
    <w:rsid w:val="00753D07"/>
    <w:rsid w:val="00760C4E"/>
    <w:rsid w:val="007631C5"/>
    <w:rsid w:val="00763790"/>
    <w:rsid w:val="00763B24"/>
    <w:rsid w:val="00765355"/>
    <w:rsid w:val="00772A8D"/>
    <w:rsid w:val="007758C1"/>
    <w:rsid w:val="00777C40"/>
    <w:rsid w:val="00780F2A"/>
    <w:rsid w:val="00782C0F"/>
    <w:rsid w:val="00782CA3"/>
    <w:rsid w:val="00783BD0"/>
    <w:rsid w:val="00786838"/>
    <w:rsid w:val="00787AA0"/>
    <w:rsid w:val="00791150"/>
    <w:rsid w:val="007919D8"/>
    <w:rsid w:val="00795609"/>
    <w:rsid w:val="007A0377"/>
    <w:rsid w:val="007A0F58"/>
    <w:rsid w:val="007A4333"/>
    <w:rsid w:val="007A46F5"/>
    <w:rsid w:val="007A481D"/>
    <w:rsid w:val="007A6AE5"/>
    <w:rsid w:val="007A6D92"/>
    <w:rsid w:val="007B11E5"/>
    <w:rsid w:val="007B1ABC"/>
    <w:rsid w:val="007C3AF6"/>
    <w:rsid w:val="007D2D5B"/>
    <w:rsid w:val="007D35FF"/>
    <w:rsid w:val="007E3CF7"/>
    <w:rsid w:val="007E5E44"/>
    <w:rsid w:val="007F1A8B"/>
    <w:rsid w:val="007F614F"/>
    <w:rsid w:val="007F7141"/>
    <w:rsid w:val="007F738B"/>
    <w:rsid w:val="008000C3"/>
    <w:rsid w:val="00800922"/>
    <w:rsid w:val="00801FBD"/>
    <w:rsid w:val="008025D0"/>
    <w:rsid w:val="00805D5A"/>
    <w:rsid w:val="00807BC3"/>
    <w:rsid w:val="008113A3"/>
    <w:rsid w:val="00811551"/>
    <w:rsid w:val="00813E5B"/>
    <w:rsid w:val="0081435E"/>
    <w:rsid w:val="008149B2"/>
    <w:rsid w:val="00821848"/>
    <w:rsid w:val="0082356D"/>
    <w:rsid w:val="008265A8"/>
    <w:rsid w:val="00832560"/>
    <w:rsid w:val="008335FC"/>
    <w:rsid w:val="00834D2E"/>
    <w:rsid w:val="008412BF"/>
    <w:rsid w:val="008440E9"/>
    <w:rsid w:val="00844C70"/>
    <w:rsid w:val="008522C5"/>
    <w:rsid w:val="00860BFF"/>
    <w:rsid w:val="00870D74"/>
    <w:rsid w:val="00875242"/>
    <w:rsid w:val="008762AE"/>
    <w:rsid w:val="008776F3"/>
    <w:rsid w:val="00880987"/>
    <w:rsid w:val="00884E45"/>
    <w:rsid w:val="00885541"/>
    <w:rsid w:val="0088773B"/>
    <w:rsid w:val="00890087"/>
    <w:rsid w:val="00890E9E"/>
    <w:rsid w:val="0089549A"/>
    <w:rsid w:val="008A7B0E"/>
    <w:rsid w:val="008B57E7"/>
    <w:rsid w:val="008B73A6"/>
    <w:rsid w:val="008D4046"/>
    <w:rsid w:val="008D6830"/>
    <w:rsid w:val="008E01B7"/>
    <w:rsid w:val="008E615B"/>
    <w:rsid w:val="008F2927"/>
    <w:rsid w:val="008F592F"/>
    <w:rsid w:val="009005C0"/>
    <w:rsid w:val="00904608"/>
    <w:rsid w:val="00906DA3"/>
    <w:rsid w:val="00907E48"/>
    <w:rsid w:val="00911266"/>
    <w:rsid w:val="0091159A"/>
    <w:rsid w:val="00911F72"/>
    <w:rsid w:val="009121C1"/>
    <w:rsid w:val="009143D1"/>
    <w:rsid w:val="0091671A"/>
    <w:rsid w:val="009218DA"/>
    <w:rsid w:val="00923B57"/>
    <w:rsid w:val="00926B48"/>
    <w:rsid w:val="00926DC1"/>
    <w:rsid w:val="00926E7A"/>
    <w:rsid w:val="00933269"/>
    <w:rsid w:val="00935D4E"/>
    <w:rsid w:val="009369A0"/>
    <w:rsid w:val="00945F9A"/>
    <w:rsid w:val="00946EBE"/>
    <w:rsid w:val="00965C6F"/>
    <w:rsid w:val="0096715A"/>
    <w:rsid w:val="00972DF3"/>
    <w:rsid w:val="00981FC2"/>
    <w:rsid w:val="00981FF8"/>
    <w:rsid w:val="00982799"/>
    <w:rsid w:val="00987AEA"/>
    <w:rsid w:val="00991FD8"/>
    <w:rsid w:val="009A2667"/>
    <w:rsid w:val="009A43F9"/>
    <w:rsid w:val="009B4930"/>
    <w:rsid w:val="009B7455"/>
    <w:rsid w:val="009C1B5C"/>
    <w:rsid w:val="009C2381"/>
    <w:rsid w:val="009C292A"/>
    <w:rsid w:val="009C5450"/>
    <w:rsid w:val="009D5CAE"/>
    <w:rsid w:val="009D7417"/>
    <w:rsid w:val="009E41D3"/>
    <w:rsid w:val="009E5DB1"/>
    <w:rsid w:val="009E631D"/>
    <w:rsid w:val="009F040F"/>
    <w:rsid w:val="00A03601"/>
    <w:rsid w:val="00A05693"/>
    <w:rsid w:val="00A13AA6"/>
    <w:rsid w:val="00A13FAC"/>
    <w:rsid w:val="00A158A5"/>
    <w:rsid w:val="00A205FC"/>
    <w:rsid w:val="00A2108E"/>
    <w:rsid w:val="00A228B1"/>
    <w:rsid w:val="00A24F9E"/>
    <w:rsid w:val="00A27F35"/>
    <w:rsid w:val="00A31968"/>
    <w:rsid w:val="00A32C12"/>
    <w:rsid w:val="00A32EC9"/>
    <w:rsid w:val="00A33E84"/>
    <w:rsid w:val="00A343DE"/>
    <w:rsid w:val="00A47B1E"/>
    <w:rsid w:val="00A52DEB"/>
    <w:rsid w:val="00A537FB"/>
    <w:rsid w:val="00A572B2"/>
    <w:rsid w:val="00A61D37"/>
    <w:rsid w:val="00A61E36"/>
    <w:rsid w:val="00A65227"/>
    <w:rsid w:val="00A66ED8"/>
    <w:rsid w:val="00A671E7"/>
    <w:rsid w:val="00A7198C"/>
    <w:rsid w:val="00A730C4"/>
    <w:rsid w:val="00A74543"/>
    <w:rsid w:val="00A822F3"/>
    <w:rsid w:val="00A850FB"/>
    <w:rsid w:val="00A87845"/>
    <w:rsid w:val="00A92466"/>
    <w:rsid w:val="00A92997"/>
    <w:rsid w:val="00A941BD"/>
    <w:rsid w:val="00AA0C0F"/>
    <w:rsid w:val="00AB1CFA"/>
    <w:rsid w:val="00AB1F17"/>
    <w:rsid w:val="00AB68B4"/>
    <w:rsid w:val="00AC334E"/>
    <w:rsid w:val="00AD31BF"/>
    <w:rsid w:val="00AD5459"/>
    <w:rsid w:val="00AD67F6"/>
    <w:rsid w:val="00AE1726"/>
    <w:rsid w:val="00AF389B"/>
    <w:rsid w:val="00AF3BBC"/>
    <w:rsid w:val="00AF4C53"/>
    <w:rsid w:val="00AF5E7D"/>
    <w:rsid w:val="00B00E7D"/>
    <w:rsid w:val="00B01EFF"/>
    <w:rsid w:val="00B02059"/>
    <w:rsid w:val="00B0240F"/>
    <w:rsid w:val="00B05179"/>
    <w:rsid w:val="00B2656B"/>
    <w:rsid w:val="00B3234B"/>
    <w:rsid w:val="00B35D8F"/>
    <w:rsid w:val="00B42005"/>
    <w:rsid w:val="00B42038"/>
    <w:rsid w:val="00B445B0"/>
    <w:rsid w:val="00B46072"/>
    <w:rsid w:val="00B5034F"/>
    <w:rsid w:val="00B61FCE"/>
    <w:rsid w:val="00B64C8C"/>
    <w:rsid w:val="00B6724F"/>
    <w:rsid w:val="00B67E11"/>
    <w:rsid w:val="00B70A8F"/>
    <w:rsid w:val="00B726C5"/>
    <w:rsid w:val="00B72FE6"/>
    <w:rsid w:val="00B7338A"/>
    <w:rsid w:val="00B8274A"/>
    <w:rsid w:val="00B86958"/>
    <w:rsid w:val="00B9332A"/>
    <w:rsid w:val="00B968BF"/>
    <w:rsid w:val="00BA1CBE"/>
    <w:rsid w:val="00BA42A8"/>
    <w:rsid w:val="00BB1C31"/>
    <w:rsid w:val="00BB37A7"/>
    <w:rsid w:val="00BB41F2"/>
    <w:rsid w:val="00BC1AFF"/>
    <w:rsid w:val="00BC32CA"/>
    <w:rsid w:val="00BC3E6F"/>
    <w:rsid w:val="00BC59A5"/>
    <w:rsid w:val="00BC7CCA"/>
    <w:rsid w:val="00BD462D"/>
    <w:rsid w:val="00BD7840"/>
    <w:rsid w:val="00BE28AF"/>
    <w:rsid w:val="00BE6731"/>
    <w:rsid w:val="00C01372"/>
    <w:rsid w:val="00C10484"/>
    <w:rsid w:val="00C173E6"/>
    <w:rsid w:val="00C2415C"/>
    <w:rsid w:val="00C40EC1"/>
    <w:rsid w:val="00C42EC8"/>
    <w:rsid w:val="00C47FCC"/>
    <w:rsid w:val="00C52FEC"/>
    <w:rsid w:val="00C65E0B"/>
    <w:rsid w:val="00C66D37"/>
    <w:rsid w:val="00C71A5B"/>
    <w:rsid w:val="00C71FD9"/>
    <w:rsid w:val="00C72F7C"/>
    <w:rsid w:val="00C773F2"/>
    <w:rsid w:val="00C77D7D"/>
    <w:rsid w:val="00C807E9"/>
    <w:rsid w:val="00C8089D"/>
    <w:rsid w:val="00C81BFE"/>
    <w:rsid w:val="00C93109"/>
    <w:rsid w:val="00C95421"/>
    <w:rsid w:val="00CA40E7"/>
    <w:rsid w:val="00CA5525"/>
    <w:rsid w:val="00CB0755"/>
    <w:rsid w:val="00CC2F93"/>
    <w:rsid w:val="00CC5D60"/>
    <w:rsid w:val="00CC5DDB"/>
    <w:rsid w:val="00CC6EEC"/>
    <w:rsid w:val="00CD0F41"/>
    <w:rsid w:val="00CD18DB"/>
    <w:rsid w:val="00CD2F6D"/>
    <w:rsid w:val="00CE15B0"/>
    <w:rsid w:val="00CE2CED"/>
    <w:rsid w:val="00CE596E"/>
    <w:rsid w:val="00CE6D92"/>
    <w:rsid w:val="00CE7655"/>
    <w:rsid w:val="00CF2753"/>
    <w:rsid w:val="00CF43AC"/>
    <w:rsid w:val="00CF741B"/>
    <w:rsid w:val="00D0074A"/>
    <w:rsid w:val="00D0245C"/>
    <w:rsid w:val="00D03401"/>
    <w:rsid w:val="00D03F9F"/>
    <w:rsid w:val="00D043A6"/>
    <w:rsid w:val="00D10672"/>
    <w:rsid w:val="00D11CF6"/>
    <w:rsid w:val="00D1242E"/>
    <w:rsid w:val="00D13315"/>
    <w:rsid w:val="00D2006E"/>
    <w:rsid w:val="00D3399B"/>
    <w:rsid w:val="00D35FF1"/>
    <w:rsid w:val="00D44A46"/>
    <w:rsid w:val="00D4515A"/>
    <w:rsid w:val="00D4624C"/>
    <w:rsid w:val="00D51DD7"/>
    <w:rsid w:val="00D61891"/>
    <w:rsid w:val="00D61B84"/>
    <w:rsid w:val="00D61FAA"/>
    <w:rsid w:val="00D7494A"/>
    <w:rsid w:val="00D75331"/>
    <w:rsid w:val="00D77DC5"/>
    <w:rsid w:val="00D77F93"/>
    <w:rsid w:val="00D77FA0"/>
    <w:rsid w:val="00D801CC"/>
    <w:rsid w:val="00D80F10"/>
    <w:rsid w:val="00D8308D"/>
    <w:rsid w:val="00D83AF7"/>
    <w:rsid w:val="00D85C48"/>
    <w:rsid w:val="00D920C7"/>
    <w:rsid w:val="00D92FB0"/>
    <w:rsid w:val="00D93E34"/>
    <w:rsid w:val="00D940BF"/>
    <w:rsid w:val="00D94308"/>
    <w:rsid w:val="00D963D3"/>
    <w:rsid w:val="00D973B2"/>
    <w:rsid w:val="00D9778D"/>
    <w:rsid w:val="00DB287D"/>
    <w:rsid w:val="00DC04AF"/>
    <w:rsid w:val="00DC12E4"/>
    <w:rsid w:val="00DC78FE"/>
    <w:rsid w:val="00DD6852"/>
    <w:rsid w:val="00DE317D"/>
    <w:rsid w:val="00DE4C9C"/>
    <w:rsid w:val="00DE60C2"/>
    <w:rsid w:val="00DF1103"/>
    <w:rsid w:val="00DF29B8"/>
    <w:rsid w:val="00DF3018"/>
    <w:rsid w:val="00DF63E7"/>
    <w:rsid w:val="00E074CD"/>
    <w:rsid w:val="00E15994"/>
    <w:rsid w:val="00E17855"/>
    <w:rsid w:val="00E22715"/>
    <w:rsid w:val="00E24A18"/>
    <w:rsid w:val="00E250A7"/>
    <w:rsid w:val="00E25601"/>
    <w:rsid w:val="00E262F9"/>
    <w:rsid w:val="00E30F52"/>
    <w:rsid w:val="00E3201F"/>
    <w:rsid w:val="00E36A3B"/>
    <w:rsid w:val="00E37B30"/>
    <w:rsid w:val="00E43F26"/>
    <w:rsid w:val="00E5031D"/>
    <w:rsid w:val="00E6124E"/>
    <w:rsid w:val="00E61648"/>
    <w:rsid w:val="00E62E0F"/>
    <w:rsid w:val="00E649A0"/>
    <w:rsid w:val="00E76530"/>
    <w:rsid w:val="00E81FAF"/>
    <w:rsid w:val="00E8293D"/>
    <w:rsid w:val="00E86421"/>
    <w:rsid w:val="00E87359"/>
    <w:rsid w:val="00E9099E"/>
    <w:rsid w:val="00EA2CC0"/>
    <w:rsid w:val="00EA397C"/>
    <w:rsid w:val="00EB2208"/>
    <w:rsid w:val="00EC2C04"/>
    <w:rsid w:val="00EC7CDE"/>
    <w:rsid w:val="00ED003B"/>
    <w:rsid w:val="00EE2599"/>
    <w:rsid w:val="00EE5798"/>
    <w:rsid w:val="00EF6FC5"/>
    <w:rsid w:val="00F04B98"/>
    <w:rsid w:val="00F04F3B"/>
    <w:rsid w:val="00F12956"/>
    <w:rsid w:val="00F14AEF"/>
    <w:rsid w:val="00F17D65"/>
    <w:rsid w:val="00F21795"/>
    <w:rsid w:val="00F22A70"/>
    <w:rsid w:val="00F22BFA"/>
    <w:rsid w:val="00F2322C"/>
    <w:rsid w:val="00F24CA3"/>
    <w:rsid w:val="00F24F77"/>
    <w:rsid w:val="00F27D65"/>
    <w:rsid w:val="00F33DFF"/>
    <w:rsid w:val="00F451BE"/>
    <w:rsid w:val="00F54679"/>
    <w:rsid w:val="00F570D7"/>
    <w:rsid w:val="00F63C0A"/>
    <w:rsid w:val="00F76118"/>
    <w:rsid w:val="00F86C0A"/>
    <w:rsid w:val="00F878AB"/>
    <w:rsid w:val="00F92286"/>
    <w:rsid w:val="00F94216"/>
    <w:rsid w:val="00F94853"/>
    <w:rsid w:val="00F95411"/>
    <w:rsid w:val="00F95796"/>
    <w:rsid w:val="00F96475"/>
    <w:rsid w:val="00FA5867"/>
    <w:rsid w:val="00FA7124"/>
    <w:rsid w:val="00FA730A"/>
    <w:rsid w:val="00FB7993"/>
    <w:rsid w:val="00FC1C2C"/>
    <w:rsid w:val="00FC3714"/>
    <w:rsid w:val="00FD1000"/>
    <w:rsid w:val="00FD1CBA"/>
    <w:rsid w:val="00FD2FA3"/>
    <w:rsid w:val="00FD3E55"/>
    <w:rsid w:val="00FD5B1F"/>
    <w:rsid w:val="00FD7F21"/>
    <w:rsid w:val="00FE2EFD"/>
    <w:rsid w:val="00FE7E73"/>
    <w:rsid w:val="00FF10B5"/>
    <w:rsid w:val="00FF25AC"/>
    <w:rsid w:val="00FF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D0245C"/>
    <w:rPr>
      <w:rFonts w:ascii="Arial" w:hAnsi="Arial"/>
      <w:lang w:val="en-GB" w:eastAsia="es-ES"/>
    </w:rPr>
  </w:style>
  <w:style w:type="paragraph" w:styleId="Ttulo1">
    <w:name w:val="heading 1"/>
    <w:basedOn w:val="Normal"/>
    <w:next w:val="Textoindependiente"/>
    <w:qFormat/>
    <w:pPr>
      <w:pageBreakBefore/>
      <w:numPr>
        <w:numId w:val="11"/>
      </w:numPr>
      <w:spacing w:before="240" w:after="120"/>
      <w:outlineLvl w:val="0"/>
    </w:pPr>
    <w:rPr>
      <w:rFonts w:cs="Arial"/>
      <w:b/>
      <w:bCs/>
      <w:kern w:val="28"/>
      <w:sz w:val="28"/>
      <w:szCs w:val="28"/>
    </w:rPr>
  </w:style>
  <w:style w:type="paragraph" w:styleId="Ttulo2">
    <w:name w:val="heading 2"/>
    <w:basedOn w:val="Normal"/>
    <w:next w:val="Textoindependiente"/>
    <w:qFormat/>
    <w:pPr>
      <w:keepNext/>
      <w:numPr>
        <w:ilvl w:val="1"/>
        <w:numId w:val="11"/>
      </w:numPr>
      <w:spacing w:before="240" w:after="120"/>
      <w:outlineLvl w:val="1"/>
    </w:pPr>
    <w:rPr>
      <w:rFonts w:cs="Arial"/>
      <w:b/>
      <w:bCs/>
      <w:sz w:val="26"/>
      <w:szCs w:val="26"/>
    </w:rPr>
  </w:style>
  <w:style w:type="paragraph" w:styleId="Ttulo3">
    <w:name w:val="heading 3"/>
    <w:basedOn w:val="Normal"/>
    <w:next w:val="Textoindependiente"/>
    <w:qFormat/>
    <w:pPr>
      <w:keepNext/>
      <w:numPr>
        <w:ilvl w:val="2"/>
        <w:numId w:val="11"/>
      </w:numPr>
      <w:spacing w:before="240" w:after="120"/>
      <w:outlineLvl w:val="2"/>
    </w:pPr>
    <w:rPr>
      <w:rFonts w:cs="Arial"/>
      <w:b/>
      <w:bCs/>
      <w:sz w:val="24"/>
      <w:szCs w:val="24"/>
    </w:rPr>
  </w:style>
  <w:style w:type="paragraph" w:styleId="Ttulo4">
    <w:name w:val="heading 4"/>
    <w:basedOn w:val="Normal"/>
    <w:next w:val="Textoindependiente"/>
    <w:qFormat/>
    <w:pPr>
      <w:keepNext/>
      <w:numPr>
        <w:ilvl w:val="3"/>
        <w:numId w:val="11"/>
      </w:numPr>
      <w:spacing w:before="240" w:after="120"/>
      <w:outlineLvl w:val="3"/>
    </w:pPr>
    <w:rPr>
      <w:rFonts w:cs="Arial"/>
      <w:b/>
      <w:bCs/>
      <w:sz w:val="22"/>
      <w:szCs w:val="22"/>
    </w:rPr>
  </w:style>
  <w:style w:type="paragraph" w:styleId="Ttulo5">
    <w:name w:val="heading 5"/>
    <w:basedOn w:val="Normal"/>
    <w:next w:val="Textoindependiente"/>
    <w:qFormat/>
    <w:pPr>
      <w:keepNext/>
      <w:numPr>
        <w:ilvl w:val="4"/>
        <w:numId w:val="11"/>
      </w:numPr>
      <w:spacing w:before="240" w:after="120"/>
      <w:outlineLvl w:val="4"/>
    </w:pPr>
    <w:rPr>
      <w:rFonts w:cs="Arial"/>
      <w:b/>
      <w:bCs/>
    </w:rPr>
  </w:style>
  <w:style w:type="paragraph" w:styleId="Ttulo6">
    <w:name w:val="heading 6"/>
    <w:basedOn w:val="Normal"/>
    <w:next w:val="Textoindependiente"/>
    <w:qFormat/>
    <w:pPr>
      <w:keepNext/>
      <w:numPr>
        <w:ilvl w:val="5"/>
        <w:numId w:val="11"/>
      </w:numPr>
      <w:spacing w:before="160" w:after="80"/>
      <w:outlineLvl w:val="5"/>
    </w:pPr>
    <w:rPr>
      <w:rFonts w:cs="Arial"/>
    </w:rPr>
  </w:style>
  <w:style w:type="paragraph" w:styleId="Ttulo7">
    <w:name w:val="heading 7"/>
    <w:basedOn w:val="Normal"/>
    <w:next w:val="Textoindependiente"/>
    <w:qFormat/>
    <w:pPr>
      <w:keepNext/>
      <w:numPr>
        <w:ilvl w:val="6"/>
        <w:numId w:val="11"/>
      </w:numPr>
      <w:spacing w:before="160" w:after="80"/>
      <w:outlineLvl w:val="6"/>
    </w:pPr>
    <w:rPr>
      <w:rFonts w:cs="Arial"/>
      <w:b/>
      <w:bCs/>
      <w:sz w:val="18"/>
      <w:szCs w:val="18"/>
    </w:rPr>
  </w:style>
  <w:style w:type="paragraph" w:styleId="Ttulo8">
    <w:name w:val="heading 8"/>
    <w:basedOn w:val="Normal"/>
    <w:next w:val="Textoindependiente"/>
    <w:qFormat/>
    <w:pPr>
      <w:keepNext/>
      <w:numPr>
        <w:ilvl w:val="7"/>
        <w:numId w:val="11"/>
      </w:numPr>
      <w:spacing w:before="160" w:after="80"/>
      <w:outlineLvl w:val="7"/>
    </w:pPr>
    <w:rPr>
      <w:rFonts w:cs="Arial"/>
      <w:b/>
      <w:bCs/>
      <w:sz w:val="18"/>
      <w:szCs w:val="18"/>
    </w:rPr>
  </w:style>
  <w:style w:type="paragraph" w:styleId="Ttulo9">
    <w:name w:val="heading 9"/>
    <w:basedOn w:val="Normal"/>
    <w:next w:val="Textoindependiente"/>
    <w:qFormat/>
    <w:pPr>
      <w:keepNext/>
      <w:numPr>
        <w:ilvl w:val="8"/>
        <w:numId w:val="11"/>
      </w:numPr>
      <w:spacing w:before="160" w:after="80"/>
      <w:outlineLvl w:val="8"/>
    </w:pPr>
    <w:rPr>
      <w:rFonts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pendix">
    <w:name w:val="Appendix"/>
    <w:basedOn w:val="Normal"/>
    <w:next w:val="Textoindependiente"/>
    <w:pPr>
      <w:pageBreakBefore/>
      <w:spacing w:before="240" w:after="120"/>
    </w:pPr>
    <w:rPr>
      <w:rFonts w:cs="Arial"/>
      <w:b/>
      <w:bCs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20"/>
      <w:ind w:left="907"/>
    </w:pPr>
  </w:style>
  <w:style w:type="paragraph" w:customStyle="1" w:styleId="Company">
    <w:name w:val="Company"/>
    <w:basedOn w:val="Normal"/>
    <w:pPr>
      <w:pBdr>
        <w:bottom w:val="single" w:sz="6" w:space="1" w:color="auto"/>
      </w:pBdr>
    </w:pPr>
    <w:rPr>
      <w:b/>
      <w:bCs/>
      <w:sz w:val="40"/>
      <w:szCs w:val="40"/>
    </w:rPr>
  </w:style>
  <w:style w:type="paragraph" w:customStyle="1" w:styleId="Deliverable">
    <w:name w:val="Deliverable"/>
    <w:basedOn w:val="Normal"/>
    <w:pPr>
      <w:pBdr>
        <w:top w:val="single" w:sz="18" w:space="1" w:color="auto"/>
      </w:pBdr>
      <w:spacing w:before="1000" w:after="240"/>
      <w:ind w:left="2549"/>
      <w:jc w:val="right"/>
    </w:pPr>
    <w:rPr>
      <w:b/>
      <w:bCs/>
      <w:sz w:val="28"/>
      <w:szCs w:val="28"/>
    </w:rPr>
  </w:style>
  <w:style w:type="paragraph" w:styleId="Piedepgina">
    <w:name w:val="footer"/>
    <w:basedOn w:val="Normal"/>
    <w:pPr>
      <w:pBdr>
        <w:top w:val="single" w:sz="4" w:space="2" w:color="auto"/>
        <w:left w:val="single" w:sz="4" w:space="4" w:color="auto"/>
      </w:pBdr>
      <w:tabs>
        <w:tab w:val="right" w:pos="8280"/>
      </w:tabs>
      <w:spacing w:before="80"/>
    </w:pPr>
    <w:rPr>
      <w:sz w:val="18"/>
      <w:szCs w:val="18"/>
    </w:rPr>
  </w:style>
  <w:style w:type="paragraph" w:styleId="Encabezado">
    <w:name w:val="header"/>
    <w:basedOn w:val="Normal"/>
    <w:pPr>
      <w:tabs>
        <w:tab w:val="right" w:pos="8280"/>
      </w:tabs>
      <w:spacing w:before="40" w:after="40"/>
      <w:jc w:val="right"/>
    </w:pPr>
    <w:rPr>
      <w:i/>
      <w:iCs/>
    </w:rPr>
  </w:style>
  <w:style w:type="character" w:styleId="Nmerodepgina">
    <w:name w:val="page number"/>
    <w:basedOn w:val="Fuentedeprrafopredeter"/>
  </w:style>
  <w:style w:type="paragraph" w:customStyle="1" w:styleId="Phase">
    <w:name w:val="Phase"/>
    <w:basedOn w:val="Normal"/>
    <w:pPr>
      <w:spacing w:before="120" w:after="120"/>
    </w:pPr>
    <w:rPr>
      <w:rFonts w:cs="Arial"/>
      <w:i/>
      <w:iCs/>
      <w:sz w:val="24"/>
      <w:szCs w:val="24"/>
    </w:rPr>
  </w:style>
  <w:style w:type="paragraph" w:customStyle="1" w:styleId="Project">
    <w:name w:val="Project"/>
    <w:basedOn w:val="Normal"/>
    <w:pPr>
      <w:spacing w:before="120" w:after="120" w:line="400" w:lineRule="exact"/>
    </w:pPr>
    <w:rPr>
      <w:rFonts w:cs="Arial"/>
      <w:b/>
      <w:bCs/>
      <w:sz w:val="32"/>
      <w:szCs w:val="32"/>
    </w:rPr>
  </w:style>
  <w:style w:type="paragraph" w:customStyle="1" w:styleId="SuggestedContent">
    <w:name w:val="Suggested Content"/>
    <w:basedOn w:val="Normal"/>
    <w:next w:val="Textoindependiente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/>
      <w:ind w:left="900"/>
    </w:pPr>
    <w:rPr>
      <w:color w:val="800000"/>
    </w:rPr>
  </w:style>
  <w:style w:type="paragraph" w:styleId="TDC1">
    <w:name w:val="toc 1"/>
    <w:basedOn w:val="Normal"/>
    <w:next w:val="Normal"/>
    <w:autoRedefine/>
    <w:uiPriority w:val="39"/>
    <w:rsid w:val="00F22A70"/>
    <w:pPr>
      <w:tabs>
        <w:tab w:val="left" w:pos="360"/>
        <w:tab w:val="right" w:leader="dot" w:pos="8640"/>
      </w:tabs>
      <w:spacing w:before="80" w:after="40"/>
      <w:ind w:left="360" w:right="720" w:hanging="360"/>
    </w:pPr>
    <w:rPr>
      <w:b/>
      <w:noProof/>
    </w:rPr>
  </w:style>
  <w:style w:type="paragraph" w:styleId="TDC2">
    <w:name w:val="toc 2"/>
    <w:basedOn w:val="Normal"/>
    <w:next w:val="Normal"/>
    <w:autoRedefine/>
    <w:semiHidden/>
    <w:pPr>
      <w:tabs>
        <w:tab w:val="left" w:pos="720"/>
        <w:tab w:val="right" w:leader="dot" w:pos="8640"/>
      </w:tabs>
      <w:ind w:left="720" w:right="720" w:hanging="360"/>
    </w:pPr>
    <w:rPr>
      <w:noProof/>
    </w:rPr>
  </w:style>
  <w:style w:type="paragraph" w:styleId="TDC3">
    <w:name w:val="toc 3"/>
    <w:basedOn w:val="Normal"/>
    <w:next w:val="Normal"/>
    <w:autoRedefine/>
    <w:semiHidden/>
    <w:pPr>
      <w:tabs>
        <w:tab w:val="right" w:leader="dot" w:pos="8640"/>
      </w:tabs>
      <w:ind w:left="1260" w:right="720" w:hanging="540"/>
    </w:pPr>
  </w:style>
  <w:style w:type="paragraph" w:styleId="TDC4">
    <w:name w:val="toc 4"/>
    <w:basedOn w:val="Normal"/>
    <w:next w:val="Normal"/>
    <w:autoRedefine/>
    <w:semiHidden/>
    <w:pPr>
      <w:tabs>
        <w:tab w:val="right" w:leader="dot" w:pos="8640"/>
      </w:tabs>
      <w:ind w:left="1980" w:right="720" w:hanging="720"/>
    </w:pPr>
    <w:rPr>
      <w:noProof/>
    </w:rPr>
  </w:style>
  <w:style w:type="paragraph" w:styleId="TDC5">
    <w:name w:val="toc 5"/>
    <w:basedOn w:val="Normal"/>
    <w:next w:val="Normal"/>
    <w:autoRedefine/>
    <w:semiHidden/>
    <w:pPr>
      <w:tabs>
        <w:tab w:val="right" w:leader="dot" w:pos="8640"/>
      </w:tabs>
      <w:ind w:left="2880" w:right="720" w:hanging="900"/>
    </w:pPr>
    <w:rPr>
      <w:noProof/>
    </w:rPr>
  </w:style>
  <w:style w:type="paragraph" w:styleId="TDC6">
    <w:name w:val="toc 6"/>
    <w:basedOn w:val="TDC5"/>
    <w:next w:val="Normal"/>
    <w:autoRedefine/>
    <w:semiHidden/>
    <w:pPr>
      <w:tabs>
        <w:tab w:val="left" w:pos="2880"/>
      </w:tabs>
    </w:pPr>
  </w:style>
  <w:style w:type="paragraph" w:styleId="TDC7">
    <w:name w:val="toc 7"/>
    <w:basedOn w:val="TDC5"/>
    <w:next w:val="Normal"/>
    <w:autoRedefine/>
    <w:semiHidden/>
    <w:pPr>
      <w:ind w:left="3420" w:hanging="1440"/>
    </w:pPr>
  </w:style>
  <w:style w:type="paragraph" w:styleId="TDC8">
    <w:name w:val="toc 8"/>
    <w:basedOn w:val="TDC5"/>
    <w:next w:val="Normal"/>
    <w:autoRedefine/>
    <w:semiHidden/>
    <w:pPr>
      <w:ind w:left="3420" w:hanging="1440"/>
    </w:pPr>
  </w:style>
  <w:style w:type="paragraph" w:styleId="TDC9">
    <w:name w:val="toc 9"/>
    <w:basedOn w:val="TDC5"/>
    <w:next w:val="Normal"/>
    <w:autoRedefine/>
    <w:semiHidden/>
    <w:pPr>
      <w:ind w:left="3420" w:hanging="1440"/>
    </w:pPr>
  </w:style>
  <w:style w:type="paragraph" w:customStyle="1" w:styleId="Topic">
    <w:name w:val="Topic"/>
    <w:basedOn w:val="Normal"/>
    <w:next w:val="Textoindependiente"/>
    <w:pPr>
      <w:keepNext/>
      <w:spacing w:before="240" w:after="120"/>
      <w:ind w:left="907"/>
    </w:pPr>
    <w:rPr>
      <w:rFonts w:cs="Arial"/>
      <w:b/>
      <w:bCs/>
    </w:rPr>
  </w:style>
  <w:style w:type="paragraph" w:customStyle="1" w:styleId="TToc">
    <w:name w:val="TToc"/>
    <w:basedOn w:val="Normal"/>
    <w:pPr>
      <w:pageBreakBefore/>
      <w:spacing w:after="720"/>
      <w:jc w:val="center"/>
    </w:pPr>
    <w:rPr>
      <w:b/>
      <w:bCs/>
      <w:sz w:val="28"/>
      <w:szCs w:val="28"/>
    </w:rPr>
  </w:style>
  <w:style w:type="paragraph" w:styleId="Textonotapie">
    <w:name w:val="footnote text"/>
    <w:basedOn w:val="Normal"/>
    <w:semiHidden/>
    <w:pPr>
      <w:ind w:left="360" w:hanging="360"/>
    </w:pPr>
    <w:rPr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BlockTitle">
    <w:name w:val="BlockTitle"/>
    <w:basedOn w:val="Normal"/>
    <w:pPr>
      <w:keepNext/>
      <w:pBdr>
        <w:bottom w:val="single" w:sz="4" w:space="1" w:color="auto"/>
      </w:pBdr>
      <w:spacing w:before="400" w:after="120" w:line="400" w:lineRule="exact"/>
    </w:pPr>
    <w:rPr>
      <w:rFonts w:cs="Arial"/>
      <w:b/>
      <w:bCs/>
      <w:sz w:val="28"/>
      <w:szCs w:val="28"/>
    </w:rPr>
  </w:style>
  <w:style w:type="paragraph" w:customStyle="1" w:styleId="TInformationPage">
    <w:name w:val="TInformationPage"/>
    <w:basedOn w:val="Normal"/>
    <w:pPr>
      <w:keepNext/>
      <w:spacing w:before="480" w:after="240"/>
      <w:jc w:val="center"/>
    </w:pPr>
    <w:rPr>
      <w:b/>
      <w:bCs/>
      <w:sz w:val="28"/>
      <w:szCs w:val="28"/>
    </w:rPr>
  </w:style>
  <w:style w:type="paragraph" w:customStyle="1" w:styleId="Graphic">
    <w:name w:val="Graphic"/>
    <w:basedOn w:val="Normal"/>
    <w:next w:val="Normal"/>
    <w:pPr>
      <w:keepNext/>
      <w:spacing w:before="360"/>
      <w:ind w:left="2160"/>
    </w:pPr>
    <w:rPr>
      <w:sz w:val="22"/>
      <w:szCs w:val="22"/>
    </w:rPr>
  </w:style>
  <w:style w:type="paragraph" w:customStyle="1" w:styleId="Header1">
    <w:name w:val="Header1"/>
    <w:basedOn w:val="Encabezado"/>
    <w:pPr>
      <w:jc w:val="left"/>
    </w:pPr>
  </w:style>
  <w:style w:type="paragraph" w:customStyle="1" w:styleId="GraphicCaption">
    <w:name w:val="GraphicCaption"/>
    <w:basedOn w:val="Normal"/>
    <w:next w:val="Normal"/>
    <w:pPr>
      <w:spacing w:before="240" w:after="240"/>
      <w:ind w:left="2160" w:right="2160"/>
    </w:pPr>
    <w:rPr>
      <w:rFonts w:cs="Arial"/>
      <w:b/>
      <w:bCs/>
      <w:i/>
      <w:iCs/>
      <w:sz w:val="18"/>
      <w:szCs w:val="18"/>
    </w:rPr>
  </w:style>
  <w:style w:type="paragraph" w:customStyle="1" w:styleId="GraphicCaptionW">
    <w:name w:val="GraphicCaptionW"/>
    <w:basedOn w:val="GraphicCaption"/>
    <w:pPr>
      <w:ind w:left="0"/>
    </w:pPr>
  </w:style>
  <w:style w:type="paragraph" w:customStyle="1" w:styleId="GraphicW">
    <w:name w:val="GraphicW"/>
    <w:basedOn w:val="Graphic"/>
    <w:pPr>
      <w:ind w:left="0"/>
      <w:jc w:val="right"/>
    </w:pPr>
    <w:rPr>
      <w:rFonts w:cs="Arial"/>
      <w:b/>
      <w:bCs/>
      <w:sz w:val="18"/>
      <w:szCs w:val="18"/>
    </w:rPr>
  </w:style>
  <w:style w:type="paragraph" w:customStyle="1" w:styleId="Table-Title">
    <w:name w:val="Table-Title"/>
    <w:basedOn w:val="Normal"/>
    <w:rsid w:val="00476939"/>
    <w:pPr>
      <w:suppressAutoHyphens/>
      <w:spacing w:after="20" w:line="200" w:lineRule="exact"/>
    </w:pPr>
    <w:rPr>
      <w:b/>
      <w:sz w:val="16"/>
      <w:lang w:val="en-US" w:eastAsia="en-US"/>
    </w:rPr>
  </w:style>
  <w:style w:type="paragraph" w:customStyle="1" w:styleId="Table-Normal">
    <w:name w:val="Table-Normal"/>
    <w:basedOn w:val="Normal"/>
    <w:rsid w:val="00476939"/>
    <w:pPr>
      <w:suppressAutoHyphens/>
      <w:spacing w:before="20" w:after="20" w:line="200" w:lineRule="exact"/>
      <w:ind w:right="28"/>
    </w:pPr>
    <w:rPr>
      <w:sz w:val="16"/>
      <w:lang w:val="en-US" w:eastAsia="en-US"/>
    </w:rPr>
  </w:style>
  <w:style w:type="table" w:styleId="Tablaconcuadrcula">
    <w:name w:val="Table Grid"/>
    <w:basedOn w:val="Tablanormal"/>
    <w:rsid w:val="00C4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Bullets">
    <w:name w:val="Table-Bullets"/>
    <w:basedOn w:val="Normal"/>
    <w:rsid w:val="00645A12"/>
    <w:pPr>
      <w:numPr>
        <w:numId w:val="24"/>
      </w:numPr>
      <w:suppressAutoHyphens/>
      <w:spacing w:before="20" w:after="20" w:line="200" w:lineRule="exact"/>
    </w:pPr>
    <w:rPr>
      <w:sz w:val="16"/>
      <w:lang w:val="en-US" w:eastAsia="en-US"/>
    </w:rPr>
  </w:style>
  <w:style w:type="character" w:styleId="Textoennegrita">
    <w:name w:val="Strong"/>
    <w:uiPriority w:val="22"/>
    <w:qFormat/>
    <w:rsid w:val="003B0AA7"/>
    <w:rPr>
      <w:rFonts w:cs="Times New Roman"/>
      <w:b/>
      <w:bCs/>
    </w:rPr>
  </w:style>
  <w:style w:type="character" w:styleId="Refdecomentario">
    <w:name w:val="annotation reference"/>
    <w:rsid w:val="0000076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0076C"/>
  </w:style>
  <w:style w:type="character" w:customStyle="1" w:styleId="TextocomentarioCar">
    <w:name w:val="Texto comentario Car"/>
    <w:link w:val="Textocomentario"/>
    <w:rsid w:val="0000076C"/>
    <w:rPr>
      <w:rFonts w:ascii="Arial" w:hAnsi="Arial"/>
      <w:lang w:val="en-GB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0076C"/>
    <w:rPr>
      <w:b/>
      <w:bCs/>
    </w:rPr>
  </w:style>
  <w:style w:type="character" w:customStyle="1" w:styleId="AsuntodelcomentarioCar">
    <w:name w:val="Asunto del comentario Car"/>
    <w:link w:val="Asuntodelcomentario"/>
    <w:rsid w:val="0000076C"/>
    <w:rPr>
      <w:rFonts w:ascii="Arial" w:hAnsi="Arial"/>
      <w:b/>
      <w:bCs/>
      <w:lang w:val="en-GB" w:eastAsia="es-ES"/>
    </w:rPr>
  </w:style>
  <w:style w:type="paragraph" w:styleId="Textodeglobo">
    <w:name w:val="Balloon Text"/>
    <w:basedOn w:val="Normal"/>
    <w:link w:val="TextodegloboCar"/>
    <w:rsid w:val="0000076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00076C"/>
    <w:rPr>
      <w:rFonts w:ascii="Tahoma" w:hAnsi="Tahoma" w:cs="Tahoma"/>
      <w:sz w:val="16"/>
      <w:szCs w:val="16"/>
      <w:lang w:val="en-GB" w:eastAsia="es-ES"/>
    </w:rPr>
  </w:style>
  <w:style w:type="paragraph" w:styleId="Prrafodelista">
    <w:name w:val="List Paragraph"/>
    <w:basedOn w:val="Normal"/>
    <w:uiPriority w:val="34"/>
    <w:qFormat/>
    <w:rsid w:val="00177870"/>
    <w:pPr>
      <w:ind w:left="720"/>
    </w:pPr>
    <w:rPr>
      <w:rFonts w:ascii="Calibri" w:eastAsia="Calibri" w:hAnsi="Calibri"/>
      <w:sz w:val="22"/>
      <w:szCs w:val="22"/>
      <w:lang w:val="es-CL" w:eastAsia="es-CL"/>
    </w:rPr>
  </w:style>
  <w:style w:type="character" w:customStyle="1" w:styleId="TextoindependienteCar">
    <w:name w:val="Texto independiente Car"/>
    <w:link w:val="Textoindependiente"/>
    <w:rsid w:val="00E25601"/>
    <w:rPr>
      <w:rFonts w:ascii="Arial" w:hAnsi="Arial"/>
      <w:lang w:val="en-GB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D0245C"/>
    <w:rPr>
      <w:rFonts w:ascii="Arial" w:hAnsi="Arial"/>
      <w:lang w:val="en-GB" w:eastAsia="es-ES"/>
    </w:rPr>
  </w:style>
  <w:style w:type="paragraph" w:styleId="Ttulo1">
    <w:name w:val="heading 1"/>
    <w:basedOn w:val="Normal"/>
    <w:next w:val="Textoindependiente"/>
    <w:qFormat/>
    <w:pPr>
      <w:pageBreakBefore/>
      <w:numPr>
        <w:numId w:val="11"/>
      </w:numPr>
      <w:spacing w:before="240" w:after="120"/>
      <w:outlineLvl w:val="0"/>
    </w:pPr>
    <w:rPr>
      <w:rFonts w:cs="Arial"/>
      <w:b/>
      <w:bCs/>
      <w:kern w:val="28"/>
      <w:sz w:val="28"/>
      <w:szCs w:val="28"/>
    </w:rPr>
  </w:style>
  <w:style w:type="paragraph" w:styleId="Ttulo2">
    <w:name w:val="heading 2"/>
    <w:basedOn w:val="Normal"/>
    <w:next w:val="Textoindependiente"/>
    <w:qFormat/>
    <w:pPr>
      <w:keepNext/>
      <w:numPr>
        <w:ilvl w:val="1"/>
        <w:numId w:val="11"/>
      </w:numPr>
      <w:spacing w:before="240" w:after="120"/>
      <w:outlineLvl w:val="1"/>
    </w:pPr>
    <w:rPr>
      <w:rFonts w:cs="Arial"/>
      <w:b/>
      <w:bCs/>
      <w:sz w:val="26"/>
      <w:szCs w:val="26"/>
    </w:rPr>
  </w:style>
  <w:style w:type="paragraph" w:styleId="Ttulo3">
    <w:name w:val="heading 3"/>
    <w:basedOn w:val="Normal"/>
    <w:next w:val="Textoindependiente"/>
    <w:qFormat/>
    <w:pPr>
      <w:keepNext/>
      <w:numPr>
        <w:ilvl w:val="2"/>
        <w:numId w:val="11"/>
      </w:numPr>
      <w:spacing w:before="240" w:after="120"/>
      <w:outlineLvl w:val="2"/>
    </w:pPr>
    <w:rPr>
      <w:rFonts w:cs="Arial"/>
      <w:b/>
      <w:bCs/>
      <w:sz w:val="24"/>
      <w:szCs w:val="24"/>
    </w:rPr>
  </w:style>
  <w:style w:type="paragraph" w:styleId="Ttulo4">
    <w:name w:val="heading 4"/>
    <w:basedOn w:val="Normal"/>
    <w:next w:val="Textoindependiente"/>
    <w:qFormat/>
    <w:pPr>
      <w:keepNext/>
      <w:numPr>
        <w:ilvl w:val="3"/>
        <w:numId w:val="11"/>
      </w:numPr>
      <w:spacing w:before="240" w:after="120"/>
      <w:outlineLvl w:val="3"/>
    </w:pPr>
    <w:rPr>
      <w:rFonts w:cs="Arial"/>
      <w:b/>
      <w:bCs/>
      <w:sz w:val="22"/>
      <w:szCs w:val="22"/>
    </w:rPr>
  </w:style>
  <w:style w:type="paragraph" w:styleId="Ttulo5">
    <w:name w:val="heading 5"/>
    <w:basedOn w:val="Normal"/>
    <w:next w:val="Textoindependiente"/>
    <w:qFormat/>
    <w:pPr>
      <w:keepNext/>
      <w:numPr>
        <w:ilvl w:val="4"/>
        <w:numId w:val="11"/>
      </w:numPr>
      <w:spacing w:before="240" w:after="120"/>
      <w:outlineLvl w:val="4"/>
    </w:pPr>
    <w:rPr>
      <w:rFonts w:cs="Arial"/>
      <w:b/>
      <w:bCs/>
    </w:rPr>
  </w:style>
  <w:style w:type="paragraph" w:styleId="Ttulo6">
    <w:name w:val="heading 6"/>
    <w:basedOn w:val="Normal"/>
    <w:next w:val="Textoindependiente"/>
    <w:qFormat/>
    <w:pPr>
      <w:keepNext/>
      <w:numPr>
        <w:ilvl w:val="5"/>
        <w:numId w:val="11"/>
      </w:numPr>
      <w:spacing w:before="160" w:after="80"/>
      <w:outlineLvl w:val="5"/>
    </w:pPr>
    <w:rPr>
      <w:rFonts w:cs="Arial"/>
    </w:rPr>
  </w:style>
  <w:style w:type="paragraph" w:styleId="Ttulo7">
    <w:name w:val="heading 7"/>
    <w:basedOn w:val="Normal"/>
    <w:next w:val="Textoindependiente"/>
    <w:qFormat/>
    <w:pPr>
      <w:keepNext/>
      <w:numPr>
        <w:ilvl w:val="6"/>
        <w:numId w:val="11"/>
      </w:numPr>
      <w:spacing w:before="160" w:after="80"/>
      <w:outlineLvl w:val="6"/>
    </w:pPr>
    <w:rPr>
      <w:rFonts w:cs="Arial"/>
      <w:b/>
      <w:bCs/>
      <w:sz w:val="18"/>
      <w:szCs w:val="18"/>
    </w:rPr>
  </w:style>
  <w:style w:type="paragraph" w:styleId="Ttulo8">
    <w:name w:val="heading 8"/>
    <w:basedOn w:val="Normal"/>
    <w:next w:val="Textoindependiente"/>
    <w:qFormat/>
    <w:pPr>
      <w:keepNext/>
      <w:numPr>
        <w:ilvl w:val="7"/>
        <w:numId w:val="11"/>
      </w:numPr>
      <w:spacing w:before="160" w:after="80"/>
      <w:outlineLvl w:val="7"/>
    </w:pPr>
    <w:rPr>
      <w:rFonts w:cs="Arial"/>
      <w:b/>
      <w:bCs/>
      <w:sz w:val="18"/>
      <w:szCs w:val="18"/>
    </w:rPr>
  </w:style>
  <w:style w:type="paragraph" w:styleId="Ttulo9">
    <w:name w:val="heading 9"/>
    <w:basedOn w:val="Normal"/>
    <w:next w:val="Textoindependiente"/>
    <w:qFormat/>
    <w:pPr>
      <w:keepNext/>
      <w:numPr>
        <w:ilvl w:val="8"/>
        <w:numId w:val="11"/>
      </w:numPr>
      <w:spacing w:before="160" w:after="80"/>
      <w:outlineLvl w:val="8"/>
    </w:pPr>
    <w:rPr>
      <w:rFonts w:cs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pendix">
    <w:name w:val="Appendix"/>
    <w:basedOn w:val="Normal"/>
    <w:next w:val="Textoindependiente"/>
    <w:pPr>
      <w:pageBreakBefore/>
      <w:spacing w:before="240" w:after="120"/>
    </w:pPr>
    <w:rPr>
      <w:rFonts w:cs="Arial"/>
      <w:b/>
      <w:bCs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20"/>
      <w:ind w:left="907"/>
    </w:pPr>
  </w:style>
  <w:style w:type="paragraph" w:customStyle="1" w:styleId="Company">
    <w:name w:val="Company"/>
    <w:basedOn w:val="Normal"/>
    <w:pPr>
      <w:pBdr>
        <w:bottom w:val="single" w:sz="6" w:space="1" w:color="auto"/>
      </w:pBdr>
    </w:pPr>
    <w:rPr>
      <w:b/>
      <w:bCs/>
      <w:sz w:val="40"/>
      <w:szCs w:val="40"/>
    </w:rPr>
  </w:style>
  <w:style w:type="paragraph" w:customStyle="1" w:styleId="Deliverable">
    <w:name w:val="Deliverable"/>
    <w:basedOn w:val="Normal"/>
    <w:pPr>
      <w:pBdr>
        <w:top w:val="single" w:sz="18" w:space="1" w:color="auto"/>
      </w:pBdr>
      <w:spacing w:before="1000" w:after="240"/>
      <w:ind w:left="2549"/>
      <w:jc w:val="right"/>
    </w:pPr>
    <w:rPr>
      <w:b/>
      <w:bCs/>
      <w:sz w:val="28"/>
      <w:szCs w:val="28"/>
    </w:rPr>
  </w:style>
  <w:style w:type="paragraph" w:styleId="Piedepgina">
    <w:name w:val="footer"/>
    <w:basedOn w:val="Normal"/>
    <w:pPr>
      <w:pBdr>
        <w:top w:val="single" w:sz="4" w:space="2" w:color="auto"/>
        <w:left w:val="single" w:sz="4" w:space="4" w:color="auto"/>
      </w:pBdr>
      <w:tabs>
        <w:tab w:val="right" w:pos="8280"/>
      </w:tabs>
      <w:spacing w:before="80"/>
    </w:pPr>
    <w:rPr>
      <w:sz w:val="18"/>
      <w:szCs w:val="18"/>
    </w:rPr>
  </w:style>
  <w:style w:type="paragraph" w:styleId="Encabezado">
    <w:name w:val="header"/>
    <w:basedOn w:val="Normal"/>
    <w:pPr>
      <w:tabs>
        <w:tab w:val="right" w:pos="8280"/>
      </w:tabs>
      <w:spacing w:before="40" w:after="40"/>
      <w:jc w:val="right"/>
    </w:pPr>
    <w:rPr>
      <w:i/>
      <w:iCs/>
    </w:rPr>
  </w:style>
  <w:style w:type="character" w:styleId="Nmerodepgina">
    <w:name w:val="page number"/>
    <w:basedOn w:val="Fuentedeprrafopredeter"/>
  </w:style>
  <w:style w:type="paragraph" w:customStyle="1" w:styleId="Phase">
    <w:name w:val="Phase"/>
    <w:basedOn w:val="Normal"/>
    <w:pPr>
      <w:spacing w:before="120" w:after="120"/>
    </w:pPr>
    <w:rPr>
      <w:rFonts w:cs="Arial"/>
      <w:i/>
      <w:iCs/>
      <w:sz w:val="24"/>
      <w:szCs w:val="24"/>
    </w:rPr>
  </w:style>
  <w:style w:type="paragraph" w:customStyle="1" w:styleId="Project">
    <w:name w:val="Project"/>
    <w:basedOn w:val="Normal"/>
    <w:pPr>
      <w:spacing w:before="120" w:after="120" w:line="400" w:lineRule="exact"/>
    </w:pPr>
    <w:rPr>
      <w:rFonts w:cs="Arial"/>
      <w:b/>
      <w:bCs/>
      <w:sz w:val="32"/>
      <w:szCs w:val="32"/>
    </w:rPr>
  </w:style>
  <w:style w:type="paragraph" w:customStyle="1" w:styleId="SuggestedContent">
    <w:name w:val="Suggested Content"/>
    <w:basedOn w:val="Normal"/>
    <w:next w:val="Textoindependiente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  <w:spacing w:before="60" w:after="60"/>
      <w:ind w:left="900"/>
    </w:pPr>
    <w:rPr>
      <w:color w:val="800000"/>
    </w:rPr>
  </w:style>
  <w:style w:type="paragraph" w:styleId="TDC1">
    <w:name w:val="toc 1"/>
    <w:basedOn w:val="Normal"/>
    <w:next w:val="Normal"/>
    <w:autoRedefine/>
    <w:uiPriority w:val="39"/>
    <w:rsid w:val="00F22A70"/>
    <w:pPr>
      <w:tabs>
        <w:tab w:val="left" w:pos="360"/>
        <w:tab w:val="right" w:leader="dot" w:pos="8640"/>
      </w:tabs>
      <w:spacing w:before="80" w:after="40"/>
      <w:ind w:left="360" w:right="720" w:hanging="360"/>
    </w:pPr>
    <w:rPr>
      <w:b/>
      <w:noProof/>
    </w:rPr>
  </w:style>
  <w:style w:type="paragraph" w:styleId="TDC2">
    <w:name w:val="toc 2"/>
    <w:basedOn w:val="Normal"/>
    <w:next w:val="Normal"/>
    <w:autoRedefine/>
    <w:semiHidden/>
    <w:pPr>
      <w:tabs>
        <w:tab w:val="left" w:pos="720"/>
        <w:tab w:val="right" w:leader="dot" w:pos="8640"/>
      </w:tabs>
      <w:ind w:left="720" w:right="720" w:hanging="360"/>
    </w:pPr>
    <w:rPr>
      <w:noProof/>
    </w:rPr>
  </w:style>
  <w:style w:type="paragraph" w:styleId="TDC3">
    <w:name w:val="toc 3"/>
    <w:basedOn w:val="Normal"/>
    <w:next w:val="Normal"/>
    <w:autoRedefine/>
    <w:semiHidden/>
    <w:pPr>
      <w:tabs>
        <w:tab w:val="right" w:leader="dot" w:pos="8640"/>
      </w:tabs>
      <w:ind w:left="1260" w:right="720" w:hanging="540"/>
    </w:pPr>
  </w:style>
  <w:style w:type="paragraph" w:styleId="TDC4">
    <w:name w:val="toc 4"/>
    <w:basedOn w:val="Normal"/>
    <w:next w:val="Normal"/>
    <w:autoRedefine/>
    <w:semiHidden/>
    <w:pPr>
      <w:tabs>
        <w:tab w:val="right" w:leader="dot" w:pos="8640"/>
      </w:tabs>
      <w:ind w:left="1980" w:right="720" w:hanging="720"/>
    </w:pPr>
    <w:rPr>
      <w:noProof/>
    </w:rPr>
  </w:style>
  <w:style w:type="paragraph" w:styleId="TDC5">
    <w:name w:val="toc 5"/>
    <w:basedOn w:val="Normal"/>
    <w:next w:val="Normal"/>
    <w:autoRedefine/>
    <w:semiHidden/>
    <w:pPr>
      <w:tabs>
        <w:tab w:val="right" w:leader="dot" w:pos="8640"/>
      </w:tabs>
      <w:ind w:left="2880" w:right="720" w:hanging="900"/>
    </w:pPr>
    <w:rPr>
      <w:noProof/>
    </w:rPr>
  </w:style>
  <w:style w:type="paragraph" w:styleId="TDC6">
    <w:name w:val="toc 6"/>
    <w:basedOn w:val="TDC5"/>
    <w:next w:val="Normal"/>
    <w:autoRedefine/>
    <w:semiHidden/>
    <w:pPr>
      <w:tabs>
        <w:tab w:val="left" w:pos="2880"/>
      </w:tabs>
    </w:pPr>
  </w:style>
  <w:style w:type="paragraph" w:styleId="TDC7">
    <w:name w:val="toc 7"/>
    <w:basedOn w:val="TDC5"/>
    <w:next w:val="Normal"/>
    <w:autoRedefine/>
    <w:semiHidden/>
    <w:pPr>
      <w:ind w:left="3420" w:hanging="1440"/>
    </w:pPr>
  </w:style>
  <w:style w:type="paragraph" w:styleId="TDC8">
    <w:name w:val="toc 8"/>
    <w:basedOn w:val="TDC5"/>
    <w:next w:val="Normal"/>
    <w:autoRedefine/>
    <w:semiHidden/>
    <w:pPr>
      <w:ind w:left="3420" w:hanging="1440"/>
    </w:pPr>
  </w:style>
  <w:style w:type="paragraph" w:styleId="TDC9">
    <w:name w:val="toc 9"/>
    <w:basedOn w:val="TDC5"/>
    <w:next w:val="Normal"/>
    <w:autoRedefine/>
    <w:semiHidden/>
    <w:pPr>
      <w:ind w:left="3420" w:hanging="1440"/>
    </w:pPr>
  </w:style>
  <w:style w:type="paragraph" w:customStyle="1" w:styleId="Topic">
    <w:name w:val="Topic"/>
    <w:basedOn w:val="Normal"/>
    <w:next w:val="Textoindependiente"/>
    <w:pPr>
      <w:keepNext/>
      <w:spacing w:before="240" w:after="120"/>
      <w:ind w:left="907"/>
    </w:pPr>
    <w:rPr>
      <w:rFonts w:cs="Arial"/>
      <w:b/>
      <w:bCs/>
    </w:rPr>
  </w:style>
  <w:style w:type="paragraph" w:customStyle="1" w:styleId="TToc">
    <w:name w:val="TToc"/>
    <w:basedOn w:val="Normal"/>
    <w:pPr>
      <w:pageBreakBefore/>
      <w:spacing w:after="720"/>
      <w:jc w:val="center"/>
    </w:pPr>
    <w:rPr>
      <w:b/>
      <w:bCs/>
      <w:sz w:val="28"/>
      <w:szCs w:val="28"/>
    </w:rPr>
  </w:style>
  <w:style w:type="paragraph" w:styleId="Textonotapie">
    <w:name w:val="footnote text"/>
    <w:basedOn w:val="Normal"/>
    <w:semiHidden/>
    <w:pPr>
      <w:ind w:left="360" w:hanging="360"/>
    </w:pPr>
    <w:rPr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customStyle="1" w:styleId="BlockTitle">
    <w:name w:val="BlockTitle"/>
    <w:basedOn w:val="Normal"/>
    <w:pPr>
      <w:keepNext/>
      <w:pBdr>
        <w:bottom w:val="single" w:sz="4" w:space="1" w:color="auto"/>
      </w:pBdr>
      <w:spacing w:before="400" w:after="120" w:line="400" w:lineRule="exact"/>
    </w:pPr>
    <w:rPr>
      <w:rFonts w:cs="Arial"/>
      <w:b/>
      <w:bCs/>
      <w:sz w:val="28"/>
      <w:szCs w:val="28"/>
    </w:rPr>
  </w:style>
  <w:style w:type="paragraph" w:customStyle="1" w:styleId="TInformationPage">
    <w:name w:val="TInformationPage"/>
    <w:basedOn w:val="Normal"/>
    <w:pPr>
      <w:keepNext/>
      <w:spacing w:before="480" w:after="240"/>
      <w:jc w:val="center"/>
    </w:pPr>
    <w:rPr>
      <w:b/>
      <w:bCs/>
      <w:sz w:val="28"/>
      <w:szCs w:val="28"/>
    </w:rPr>
  </w:style>
  <w:style w:type="paragraph" w:customStyle="1" w:styleId="Graphic">
    <w:name w:val="Graphic"/>
    <w:basedOn w:val="Normal"/>
    <w:next w:val="Normal"/>
    <w:pPr>
      <w:keepNext/>
      <w:spacing w:before="360"/>
      <w:ind w:left="2160"/>
    </w:pPr>
    <w:rPr>
      <w:sz w:val="22"/>
      <w:szCs w:val="22"/>
    </w:rPr>
  </w:style>
  <w:style w:type="paragraph" w:customStyle="1" w:styleId="Header1">
    <w:name w:val="Header1"/>
    <w:basedOn w:val="Encabezado"/>
    <w:pPr>
      <w:jc w:val="left"/>
    </w:pPr>
  </w:style>
  <w:style w:type="paragraph" w:customStyle="1" w:styleId="GraphicCaption">
    <w:name w:val="GraphicCaption"/>
    <w:basedOn w:val="Normal"/>
    <w:next w:val="Normal"/>
    <w:pPr>
      <w:spacing w:before="240" w:after="240"/>
      <w:ind w:left="2160" w:right="2160"/>
    </w:pPr>
    <w:rPr>
      <w:rFonts w:cs="Arial"/>
      <w:b/>
      <w:bCs/>
      <w:i/>
      <w:iCs/>
      <w:sz w:val="18"/>
      <w:szCs w:val="18"/>
    </w:rPr>
  </w:style>
  <w:style w:type="paragraph" w:customStyle="1" w:styleId="GraphicCaptionW">
    <w:name w:val="GraphicCaptionW"/>
    <w:basedOn w:val="GraphicCaption"/>
    <w:pPr>
      <w:ind w:left="0"/>
    </w:pPr>
  </w:style>
  <w:style w:type="paragraph" w:customStyle="1" w:styleId="GraphicW">
    <w:name w:val="GraphicW"/>
    <w:basedOn w:val="Graphic"/>
    <w:pPr>
      <w:ind w:left="0"/>
      <w:jc w:val="right"/>
    </w:pPr>
    <w:rPr>
      <w:rFonts w:cs="Arial"/>
      <w:b/>
      <w:bCs/>
      <w:sz w:val="18"/>
      <w:szCs w:val="18"/>
    </w:rPr>
  </w:style>
  <w:style w:type="paragraph" w:customStyle="1" w:styleId="Table-Title">
    <w:name w:val="Table-Title"/>
    <w:basedOn w:val="Normal"/>
    <w:rsid w:val="00476939"/>
    <w:pPr>
      <w:suppressAutoHyphens/>
      <w:spacing w:after="20" w:line="200" w:lineRule="exact"/>
    </w:pPr>
    <w:rPr>
      <w:b/>
      <w:sz w:val="16"/>
      <w:lang w:val="en-US" w:eastAsia="en-US"/>
    </w:rPr>
  </w:style>
  <w:style w:type="paragraph" w:customStyle="1" w:styleId="Table-Normal">
    <w:name w:val="Table-Normal"/>
    <w:basedOn w:val="Normal"/>
    <w:rsid w:val="00476939"/>
    <w:pPr>
      <w:suppressAutoHyphens/>
      <w:spacing w:before="20" w:after="20" w:line="200" w:lineRule="exact"/>
      <w:ind w:right="28"/>
    </w:pPr>
    <w:rPr>
      <w:sz w:val="16"/>
      <w:lang w:val="en-US" w:eastAsia="en-US"/>
    </w:rPr>
  </w:style>
  <w:style w:type="table" w:styleId="Tablaconcuadrcula">
    <w:name w:val="Table Grid"/>
    <w:basedOn w:val="Tablanormal"/>
    <w:rsid w:val="00C4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Bullets">
    <w:name w:val="Table-Bullets"/>
    <w:basedOn w:val="Normal"/>
    <w:rsid w:val="00645A12"/>
    <w:pPr>
      <w:numPr>
        <w:numId w:val="24"/>
      </w:numPr>
      <w:suppressAutoHyphens/>
      <w:spacing w:before="20" w:after="20" w:line="200" w:lineRule="exact"/>
    </w:pPr>
    <w:rPr>
      <w:sz w:val="16"/>
      <w:lang w:val="en-US" w:eastAsia="en-US"/>
    </w:rPr>
  </w:style>
  <w:style w:type="character" w:styleId="Textoennegrita">
    <w:name w:val="Strong"/>
    <w:uiPriority w:val="22"/>
    <w:qFormat/>
    <w:rsid w:val="003B0AA7"/>
    <w:rPr>
      <w:rFonts w:cs="Times New Roman"/>
      <w:b/>
      <w:bCs/>
    </w:rPr>
  </w:style>
  <w:style w:type="character" w:styleId="Refdecomentario">
    <w:name w:val="annotation reference"/>
    <w:rsid w:val="0000076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0076C"/>
  </w:style>
  <w:style w:type="character" w:customStyle="1" w:styleId="TextocomentarioCar">
    <w:name w:val="Texto comentario Car"/>
    <w:link w:val="Textocomentario"/>
    <w:rsid w:val="0000076C"/>
    <w:rPr>
      <w:rFonts w:ascii="Arial" w:hAnsi="Arial"/>
      <w:lang w:val="en-GB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0076C"/>
    <w:rPr>
      <w:b/>
      <w:bCs/>
    </w:rPr>
  </w:style>
  <w:style w:type="character" w:customStyle="1" w:styleId="AsuntodelcomentarioCar">
    <w:name w:val="Asunto del comentario Car"/>
    <w:link w:val="Asuntodelcomentario"/>
    <w:rsid w:val="0000076C"/>
    <w:rPr>
      <w:rFonts w:ascii="Arial" w:hAnsi="Arial"/>
      <w:b/>
      <w:bCs/>
      <w:lang w:val="en-GB" w:eastAsia="es-ES"/>
    </w:rPr>
  </w:style>
  <w:style w:type="paragraph" w:styleId="Textodeglobo">
    <w:name w:val="Balloon Text"/>
    <w:basedOn w:val="Normal"/>
    <w:link w:val="TextodegloboCar"/>
    <w:rsid w:val="0000076C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00076C"/>
    <w:rPr>
      <w:rFonts w:ascii="Tahoma" w:hAnsi="Tahoma" w:cs="Tahoma"/>
      <w:sz w:val="16"/>
      <w:szCs w:val="16"/>
      <w:lang w:val="en-GB" w:eastAsia="es-ES"/>
    </w:rPr>
  </w:style>
  <w:style w:type="paragraph" w:styleId="Prrafodelista">
    <w:name w:val="List Paragraph"/>
    <w:basedOn w:val="Normal"/>
    <w:uiPriority w:val="34"/>
    <w:qFormat/>
    <w:rsid w:val="00177870"/>
    <w:pPr>
      <w:ind w:left="720"/>
    </w:pPr>
    <w:rPr>
      <w:rFonts w:ascii="Calibri" w:eastAsia="Calibri" w:hAnsi="Calibri"/>
      <w:sz w:val="22"/>
      <w:szCs w:val="22"/>
      <w:lang w:val="es-CL" w:eastAsia="es-CL"/>
    </w:rPr>
  </w:style>
  <w:style w:type="character" w:customStyle="1" w:styleId="TextoindependienteCar">
    <w:name w:val="Texto independiente Car"/>
    <w:link w:val="Textoindependiente"/>
    <w:rsid w:val="00E25601"/>
    <w:rPr>
      <w:rFonts w:ascii="Arial" w:hAnsi="Arial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ayani\Escritorio\Pendiente%20servidor\Cambio%20Marca\Entregables\APM\Entregables\COM_PLA_GNRAL_v3r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33A80-5DE2-4014-85F7-2758A7940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COM_PLA_GNRAL_v3r0</Template>
  <TotalTime>0</TotalTime>
  <Pages>7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Proyecto&gt;</vt:lpstr>
    </vt:vector>
  </TitlesOfParts>
  <Manager/>
  <Company>© 2006 - everis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subject>AP.PS.P01.E01- Petición de Mantenimiento</dc:subject>
  <dc:creator>Soporte IT</dc:creator>
  <cp:keywords/>
  <dc:description/>
  <cp:lastModifiedBy>Eric Novoa Aguilera</cp:lastModifiedBy>
  <cp:revision>2</cp:revision>
  <cp:lastPrinted>2013-10-14T18:01:00Z</cp:lastPrinted>
  <dcterms:created xsi:type="dcterms:W3CDTF">2015-05-22T17:32:00Z</dcterms:created>
  <dcterms:modified xsi:type="dcterms:W3CDTF">2015-05-22T17:32:00Z</dcterms:modified>
</cp:coreProperties>
</file>