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A24AB7">
              <w:t xml:space="preserve">     ADM004</w:t>
            </w:r>
            <w:bookmarkStart w:id="0" w:name="_GoBack"/>
            <w:bookmarkEnd w:id="0"/>
            <w:r w:rsidR="00260AFA">
              <w:t xml:space="preserve"> -  Realizar Cadastro do Usuário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0AFA">
              <w:t>Realizar o cadastro de usuários</w:t>
            </w:r>
            <w:r w:rsidRPr="0052356A">
              <w:t xml:space="preserve">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 xml:space="preserve">Ter </w:t>
            </w:r>
            <w:r w:rsidR="00260AFA">
              <w:t xml:space="preserve">novos usuários para </w:t>
            </w:r>
            <w:r w:rsidR="00024715">
              <w:t>realizar cadastro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  <w:r w:rsidR="00024715">
              <w:t>Nov</w:t>
            </w:r>
            <w:r>
              <w:t>os usuários</w:t>
            </w:r>
            <w:r w:rsidR="00024715">
              <w:t xml:space="preserve"> poderão </w:t>
            </w:r>
            <w:r w:rsidR="008954DB">
              <w:t>utilizar as funcionalidades do sistema.</w:t>
            </w:r>
          </w:p>
        </w:tc>
      </w:tr>
      <w:tr w:rsidR="008954DB" w:rsidTr="00847D4C">
        <w:trPr>
          <w:trHeight w:val="2792"/>
        </w:trPr>
        <w:tc>
          <w:tcPr>
            <w:tcW w:w="8808" w:type="dxa"/>
          </w:tcPr>
          <w:p w:rsidR="008954DB" w:rsidRPr="00DA2643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  <w:r w:rsidR="00DA2643">
              <w:rPr>
                <w:b/>
              </w:rPr>
              <w:t xml:space="preserve"> de usuários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</w:t>
            </w:r>
            <w:r w:rsidR="00260AFA">
              <w:t>o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grava os dados em meio persistente </w:t>
            </w:r>
            <w:r w:rsidR="00260AFA">
              <w:t>e vai para a tela de listagem de usuários</w:t>
            </w:r>
            <w:r w:rsidRPr="0015749C">
              <w:t>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47D4C">
        <w:trPr>
          <w:trHeight w:val="949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342B44">
              <w:rPr>
                <w:b/>
              </w:rPr>
              <w:t>c</w:t>
            </w:r>
            <w:r w:rsidR="00DB4C05">
              <w:rPr>
                <w:b/>
              </w:rPr>
              <w:t>ancelar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847D4C">
        <w:trPr>
          <w:trHeight w:val="1403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CD8" w:rsidRDefault="00915CD8" w:rsidP="008954DB">
      <w:pPr>
        <w:spacing w:after="0" w:line="240" w:lineRule="auto"/>
      </w:pPr>
      <w:r>
        <w:separator/>
      </w:r>
    </w:p>
  </w:endnote>
  <w:endnote w:type="continuationSeparator" w:id="0">
    <w:p w:rsidR="00915CD8" w:rsidRDefault="00915CD8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CD8" w:rsidRDefault="00915CD8" w:rsidP="008954DB">
      <w:pPr>
        <w:spacing w:after="0" w:line="240" w:lineRule="auto"/>
      </w:pPr>
      <w:r>
        <w:separator/>
      </w:r>
    </w:p>
  </w:footnote>
  <w:footnote w:type="continuationSeparator" w:id="0">
    <w:p w:rsidR="00915CD8" w:rsidRDefault="00915CD8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342B44"/>
    <w:rsid w:val="00421457"/>
    <w:rsid w:val="004A46ED"/>
    <w:rsid w:val="005904A9"/>
    <w:rsid w:val="00714653"/>
    <w:rsid w:val="007525B7"/>
    <w:rsid w:val="007B221B"/>
    <w:rsid w:val="007E3B0A"/>
    <w:rsid w:val="00847D4C"/>
    <w:rsid w:val="00871FF0"/>
    <w:rsid w:val="008954DB"/>
    <w:rsid w:val="008A4FB5"/>
    <w:rsid w:val="008F394C"/>
    <w:rsid w:val="00915CD8"/>
    <w:rsid w:val="009E2D59"/>
    <w:rsid w:val="00A24AB7"/>
    <w:rsid w:val="00A97869"/>
    <w:rsid w:val="00B0387D"/>
    <w:rsid w:val="00C00C4B"/>
    <w:rsid w:val="00CA3B01"/>
    <w:rsid w:val="00CE28C8"/>
    <w:rsid w:val="00DA2643"/>
    <w:rsid w:val="00DB4C05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1A2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21</cp:revision>
  <dcterms:created xsi:type="dcterms:W3CDTF">2017-03-03T19:39:00Z</dcterms:created>
  <dcterms:modified xsi:type="dcterms:W3CDTF">2017-09-04T14:14:00Z</dcterms:modified>
</cp:coreProperties>
</file>