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/>
        </w:rPr>
        <w:tag w:val="MENDELEY_CITATION_v3_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"/>
        <w:id w:val="20360707"/>
        <w:placeholder>
          <w:docPart w:val="DefaultPlaceholder_-1854013440"/>
        </w:placeholder>
      </w:sdtPr>
      <w:sdtContent>
        <w:p w14:paraId="317D41BC" w14:textId="2823BF80" w:rsidR="00CD1CBD" w:rsidRDefault="00F72740">
          <w:pPr>
            <w:rPr>
              <w:color w:val="000000"/>
            </w:rPr>
          </w:pPr>
          <w:r w:rsidRPr="00F72740">
            <w:rPr>
              <w:color w:val="000000"/>
            </w:rPr>
            <w:t>[1]</w:t>
          </w:r>
        </w:p>
      </w:sdtContent>
    </w:sdt>
    <w:p w14:paraId="05A72856" w14:textId="09506529" w:rsidR="00F72740" w:rsidRDefault="00F72740">
      <w:pPr>
        <w:rPr>
          <w:color w:val="000000"/>
        </w:rPr>
      </w:pPr>
    </w:p>
    <w:p w14:paraId="6C45937C" w14:textId="7E7649C5" w:rsidR="00F72740" w:rsidRDefault="00F72740"/>
    <w:sdt>
      <w:sdtPr>
        <w:tag w:val="MENDELEY_BIBLIOGRAPHY"/>
        <w:id w:val="500637777"/>
        <w:placeholder>
          <w:docPart w:val="DefaultPlaceholder_-1854013440"/>
        </w:placeholder>
      </w:sdtPr>
      <w:sdtContent>
        <w:p w14:paraId="7EE55CCE" w14:textId="77777777" w:rsidR="00F72740" w:rsidRDefault="00F72740">
          <w:pPr>
            <w:autoSpaceDE w:val="0"/>
            <w:autoSpaceDN w:val="0"/>
            <w:ind w:hanging="640"/>
            <w:divId w:val="1089042104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N. Y. Edición Revisada Ampliada, “Guía de la baldosa cerámica Serie guías de la calidad,” 2019. 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: Mar. 09, 2024. [Online]. </w:t>
          </w:r>
          <w:proofErr w:type="spellStart"/>
          <w:r>
            <w:rPr>
              <w:rFonts w:eastAsia="Times New Roman"/>
            </w:rPr>
            <w:t>Available</w:t>
          </w:r>
          <w:proofErr w:type="spellEnd"/>
          <w:r>
            <w:rPr>
              <w:rFonts w:eastAsia="Times New Roman"/>
            </w:rPr>
            <w:t>: https://portal.ascer.es/wp-content/uploads/2022/02/Guia-baldosa-ceramica-1.pdf</w:t>
          </w:r>
        </w:p>
        <w:p w14:paraId="1AF8F438" w14:textId="402648B7" w:rsidR="00F72740" w:rsidRDefault="00F72740">
          <w:r>
            <w:rPr>
              <w:rFonts w:eastAsia="Times New Roman"/>
            </w:rPr>
            <w:t> </w:t>
          </w:r>
        </w:p>
      </w:sdtContent>
    </w:sdt>
    <w:p w14:paraId="4796C2DE" w14:textId="77777777" w:rsidR="00F72740" w:rsidRDefault="00F72740"/>
    <w:sectPr w:rsidR="00F72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40"/>
    <w:rsid w:val="001D445C"/>
    <w:rsid w:val="00541937"/>
    <w:rsid w:val="007454FB"/>
    <w:rsid w:val="00CD1CBD"/>
    <w:rsid w:val="00F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F77F"/>
  <w15:chartTrackingRefBased/>
  <w15:docId w15:val="{29EC69B6-1F4E-4C1A-B33B-F616287C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9054-5C63-40F1-A003-0737030EB450}"/>
      </w:docPartPr>
      <w:docPartBody>
        <w:p w:rsidR="00000000" w:rsidRDefault="003E3313">
          <w:r w:rsidRPr="00FC58A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3"/>
    <w:rsid w:val="003E3313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3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708650-CD32-47B8-995F-508F1985074E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af2bc277-02a8-40dc-a00e-5e46a4eb640b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&quot;,&quot;citationItems&quot;:[{&quot;id&quot;:&quot;28383d07-1bea-3a06-ad15-2ff1a73f1c14&quot;,&quot;itemData&quot;:{&quot;type&quot;:&quot;report&quot;,&quot;id&quot;:&quot;28383d07-1bea-3a06-ad15-2ff1a73f1c14&quot;,&quot;title&quot;:&quot;Guía de la baldosa cerámica Serie guías de la calidad&quot;,&quot;author&quot;:[{&quot;family&quot;:&quot;Edición Revisada Ampliada&quot;,&quot;given&quot;:&quot;Nueva Y&quot;,&quot;parse-names&quot;:false,&quot;dropping-particle&quot;:&quot;&quot;,&quot;non-dropping-particle&quot;:&quot;&quot;}],&quot;accessed&quot;:{&quot;date-parts&quot;:[[2024,3,9]]},&quot;ISBN&quot;:&quot;978-84-96602-20-5&quot;,&quot;URL&quot;:&quot;https://portal.ascer.es/wp-content/uploads/2022/02/Guia-baldosa-ceramica-1.pdf&quot;,&quot;issued&quot;:{&quot;date-parts&quot;:[[2019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B4950-45DE-4BD1-8CBF-A541CCE9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Begambre Rodríguez</dc:creator>
  <cp:keywords/>
  <dc:description/>
  <cp:lastModifiedBy>Jonathan Begambre Rodríguez</cp:lastModifiedBy>
  <cp:revision>1</cp:revision>
  <dcterms:created xsi:type="dcterms:W3CDTF">2024-03-10T20:58:00Z</dcterms:created>
  <dcterms:modified xsi:type="dcterms:W3CDTF">2024-03-11T01:53:00Z</dcterms:modified>
</cp:coreProperties>
</file>