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39BA" w14:textId="192A67A1" w:rsidR="00487048" w:rsidRPr="00487048" w:rsidRDefault="00752A4D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</w:t>
      </w:r>
      <w:r w:rsidR="00487048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ans une </w:t>
      </w:r>
      <w:proofErr w:type="spellStart"/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="00487048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luxembourgeoise, les </w:t>
      </w:r>
      <w:proofErr w:type="spellStart"/>
      <w:r w:rsidR="00487048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partner's</w:t>
      </w:r>
      <w:proofErr w:type="spellEnd"/>
      <w:r w:rsidR="00487048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contribution sont co</w:t>
      </w: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mp</w:t>
      </w:r>
      <w:r w:rsidR="00487048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tabilisé</w:t>
      </w: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</w:t>
      </w:r>
      <w:r w:rsidR="00487048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comment dans le plan comptable 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luxembourgeois ?</w:t>
      </w:r>
    </w:p>
    <w:p w14:paraId="3E8C4FD7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</w:pP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>ChatGPT</w:t>
      </w:r>
      <w:proofErr w:type="spellEnd"/>
      <w:r w:rsidRPr="0048704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 xml:space="preserve"> </w:t>
      </w:r>
      <w:proofErr w:type="spellStart"/>
      <w:proofErr w:type="gramStart"/>
      <w:r w:rsidRPr="0048704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>said</w:t>
      </w:r>
      <w:proofErr w:type="spellEnd"/>
      <w:r w:rsidRPr="0048704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>:</w:t>
      </w:r>
      <w:proofErr w:type="gramEnd"/>
    </w:p>
    <w:p w14:paraId="4CB8FEED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Dans 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(Société en Commandite Spéciale) au Luxembourg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la comptabilisation des apports dépend du type de contribution et de la nature même de la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701898EB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1. Rappel juridique</w:t>
      </w:r>
    </w:p>
    <w:p w14:paraId="7AAF72DE" w14:textId="77777777" w:rsidR="00487048" w:rsidRPr="00487048" w:rsidRDefault="00487048" w:rsidP="00487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n’a pas de personnalité juridique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(contrairement à la SCS classique).</w:t>
      </w:r>
    </w:p>
    <w:p w14:paraId="37D6A676" w14:textId="77777777" w:rsidR="00487048" w:rsidRPr="00487048" w:rsidRDefault="00487048" w:rsidP="00487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Elle n’est pas tenue de publier des comptes annuels (sauf si elle exerce une activité commerciale substantielle).</w:t>
      </w:r>
    </w:p>
    <w:p w14:paraId="40BCC16D" w14:textId="77777777" w:rsidR="00487048" w:rsidRPr="00487048" w:rsidRDefault="00487048" w:rsidP="00487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Néanmoins, elle doit tenir une comptabilité appropriée (art. 14 de la loi de 1915).</w:t>
      </w:r>
    </w:p>
    <w:p w14:paraId="24555428" w14:textId="3E89138F" w:rsidR="00487048" w:rsidRPr="00487048" w:rsidRDefault="00487048" w:rsidP="00487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Les contributions des associés (commandités &amp; commanditaires) sont définies dans le </w:t>
      </w:r>
      <w:r w:rsidR="00793AC5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imited </w:t>
      </w:r>
      <w:r w:rsidR="00793AC5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artnership </w:t>
      </w:r>
      <w:r w:rsidR="00793AC5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greement (LPA)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788A4909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 Comptabilisation dans le plan comptable luxembourgeois (PCN)</w:t>
      </w:r>
    </w:p>
    <w:p w14:paraId="6C20DB8C" w14:textId="04FB4224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Même si la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 une grande souplesse, quand elle choisit (ou doit) appliquer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PCN (Plan Comptable Normalisé)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les apports des </w:t>
      </w:r>
      <w:proofErr w:type="spellStart"/>
      <w:r w:rsidR="00793AC5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artners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sont traités de la manière suivante :</w:t>
      </w:r>
    </w:p>
    <w:p w14:paraId="43937EAC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a) </w:t>
      </w:r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Contributions en numéraire</w:t>
      </w:r>
    </w:p>
    <w:p w14:paraId="0C6F6D38" w14:textId="77777777" w:rsidR="00487048" w:rsidRPr="00487048" w:rsidRDefault="00487048" w:rsidP="00487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Compte de trésorerie (classe 5 – Banque)</w:t>
      </w:r>
    </w:p>
    <w:p w14:paraId="29BDC3EE" w14:textId="77777777" w:rsidR="00487048" w:rsidRPr="00487048" w:rsidRDefault="00487048" w:rsidP="00487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Crédit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Compte de capitaux propres (classe 1) → </w:t>
      </w: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souvent 111 « Capital souscrit »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ou un compte spécifique de "Capital –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" (puisque pas de capital social légal, c’est souvent un compte de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"</w:t>
      </w:r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Apports des associés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"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).</w:t>
      </w:r>
    </w:p>
    <w:p w14:paraId="701238FB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b) Contributions en nature (titres, actifs divers)</w:t>
      </w:r>
    </w:p>
    <w:p w14:paraId="0620E5E1" w14:textId="77777777" w:rsidR="00487048" w:rsidRPr="00487048" w:rsidRDefault="00487048" w:rsidP="00487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Actif correspondant (classe 2, 3 ou 4 selon la nature)</w:t>
      </w:r>
    </w:p>
    <w:p w14:paraId="371FA368" w14:textId="77777777" w:rsidR="00487048" w:rsidRPr="00487048" w:rsidRDefault="00487048" w:rsidP="00487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Crédit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Compte de capitaux propres (classe 1 – "Apports des associés").</w:t>
      </w:r>
    </w:p>
    <w:p w14:paraId="53CCAF3C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c) </w:t>
      </w:r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 xml:space="preserve">Contributions non appelées / engagements des </w:t>
      </w:r>
      <w:proofErr w:type="spellStart"/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partners</w:t>
      </w:r>
      <w:proofErr w:type="spellEnd"/>
    </w:p>
    <w:p w14:paraId="6E6B848F" w14:textId="77777777" w:rsidR="00487048" w:rsidRPr="00487048" w:rsidRDefault="00487048" w:rsidP="00487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Si le LPA prévoit des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engagements non encore libérés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on peut les comptabiliser en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hors bilan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</w:t>
      </w:r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classe 9 du PCN – "Engagements des associés non appelés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").</w:t>
      </w:r>
    </w:p>
    <w:p w14:paraId="2DC95424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3. Particularités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SCSp</w:t>
      </w:r>
      <w:proofErr w:type="spellEnd"/>
    </w:p>
    <w:p w14:paraId="1FADBC07" w14:textId="77777777" w:rsidR="00487048" w:rsidRPr="00487048" w:rsidRDefault="00487048" w:rsidP="00487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Comme il n’y a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pas de capital social fixe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on utilise en pratique des comptes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– Apports en capital / comptes assimilés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118 – Comptes d’associés (commandités / commanditaires)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67130EF0" w14:textId="77777777" w:rsidR="00487048" w:rsidRPr="00487048" w:rsidRDefault="00487048" w:rsidP="00487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Les distributions ultérieures aux associés se font par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des comptes 118 / crédit Banque (classe 5)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61310871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4. Exemple simplifié</w:t>
      </w:r>
    </w:p>
    <w:p w14:paraId="311DCF89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 commanditaire s’engage à contribuer 1.000.000 €, dont 200.000 € libérés à la constitution.</w:t>
      </w:r>
    </w:p>
    <w:p w14:paraId="5FAF979B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À la libération des 200.000 €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6E57F12B" w14:textId="77777777" w:rsidR="00487048" w:rsidRPr="00487048" w:rsidRDefault="00487048" w:rsidP="00487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Débit 512 Banque : 200.000 €</w:t>
      </w:r>
    </w:p>
    <w:p w14:paraId="3ECBF2FC" w14:textId="77777777" w:rsidR="00487048" w:rsidRPr="00487048" w:rsidRDefault="00487048" w:rsidP="00487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Crédit 111 Apports des associés : 200.000 €</w:t>
      </w:r>
    </w:p>
    <w:p w14:paraId="31358AD5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Engagement restant (800.000 €)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6E1BECAF" w14:textId="77777777" w:rsidR="00487048" w:rsidRPr="00487048" w:rsidRDefault="00487048" w:rsidP="00487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En hors bilan, classe 9 : "Engagements non appelés des commanditaires – 800.000 €".</w:t>
      </w:r>
    </w:p>
    <w:p w14:paraId="4053F793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664C8BE">
          <v:rect id="_x0000_i1025" style="width:0;height:1.5pt" o:hralign="center" o:hrstd="t" o:hr="t" fillcolor="#a0a0a0" stroked="f"/>
        </w:pict>
      </w:r>
    </w:p>
    <w:p w14:paraId="704DA1EF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Donc, dans le PCN luxembourgeois, </w:t>
      </w:r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les contributions sont enregistrées </w:t>
      </w:r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dans la classe 1 (capitaux propres)</w:t>
      </w:r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,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mais adaptées à la nature particulière de la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(souvent via </w:t>
      </w:r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"apports des associés"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non "capital social").</w:t>
      </w:r>
    </w:p>
    <w:p w14:paraId="6146B4FA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En pratique, la différence entre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 Capital souscrit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Apports des associés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vient du fait que la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n’a pas de capital social statutaire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(contrairement à une SA, SARL, SCA, etc.).</w:t>
      </w:r>
    </w:p>
    <w:p w14:paraId="7099D3D4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PCN luxembourgeois – rappels</w:t>
      </w:r>
    </w:p>
    <w:p w14:paraId="58605344" w14:textId="77777777" w:rsidR="00487048" w:rsidRPr="00487048" w:rsidRDefault="00487048" w:rsidP="00487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 Capital souscrit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utilisé pour les sociétés avec un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capital social légalement prévu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(SA, SARL, etc.).</w:t>
      </w:r>
    </w:p>
    <w:p w14:paraId="02673D3C" w14:textId="77777777" w:rsidR="00487048" w:rsidRPr="00487048" w:rsidRDefault="00487048" w:rsidP="00487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Apports des associés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utilisé pour les entités sans capital social au sens strict, mais où les associés effectuent des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contributions contractuelles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(ex. sociétés de personnes,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SCS, parfois GIE).</w:t>
      </w:r>
    </w:p>
    <w:p w14:paraId="4DA4DEFE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Application à 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SCSp</w:t>
      </w:r>
      <w:proofErr w:type="spellEnd"/>
    </w:p>
    <w:p w14:paraId="490B98F5" w14:textId="77777777" w:rsidR="00487048" w:rsidRPr="00487048" w:rsidRDefault="00487048" w:rsidP="00487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n’a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pas de capital social minimum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son "capital" est défini uniquement par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partnership agreement (LPA)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5CF7C1F3" w14:textId="77777777" w:rsidR="00487048" w:rsidRPr="00487048" w:rsidRDefault="00487048" w:rsidP="00487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Les apports en numéraire sont donc généralement comptabilisés dans le compte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– Apports des associés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et non dans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27D8640A" w14:textId="77777777" w:rsidR="00487048" w:rsidRPr="00487048" w:rsidRDefault="00487048" w:rsidP="004870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 compte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serait incohérent car il suppose une notion de capital social inscrit dans les statuts, ce qui n’existe pas ici.</w:t>
      </w:r>
    </w:p>
    <w:p w14:paraId="3382A887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Exemple d’écriture pour un apport en numéraire</w:t>
      </w:r>
    </w:p>
    <w:p w14:paraId="3688152A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 commanditaire libère 200.000 € :</w:t>
      </w:r>
    </w:p>
    <w:p w14:paraId="1DA0C919" w14:textId="77777777" w:rsidR="00487048" w:rsidRPr="00487048" w:rsidRDefault="00487048" w:rsidP="00487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512 Banque – 200.000 €</w:t>
      </w:r>
    </w:p>
    <w:p w14:paraId="3C4F7995" w14:textId="77777777" w:rsidR="00487048" w:rsidRPr="00487048" w:rsidRDefault="00487048" w:rsidP="004870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Crédit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111 Apports des associés (commanditaires) – 200.000 €</w:t>
      </w:r>
    </w:p>
    <w:p w14:paraId="4FF81721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Les éventuels engagements non encore appelés (ex. 800.000 € restants) → enregistrés en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classe 9 – engagements hors bilan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7B9C2A32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375E62E">
          <v:rect id="_x0000_i1026" style="width:0;height:1.5pt" o:hralign="center" o:hrstd="t" o:hr="t" fillcolor="#a0a0a0" stroked="f"/>
        </w:pict>
      </w:r>
    </w:p>
    <w:p w14:paraId="310BBEDE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lastRenderedPageBreak/>
        <w:t>✅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Donc pour répondre clairement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Dans 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on utilise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– Apports des associés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et non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 – Capital souscrit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1B7B9346" w14:textId="3AC803EE" w:rsidR="00487048" w:rsidRPr="00487048" w:rsidRDefault="00487048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gram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il</w:t>
      </w:r>
      <w:proofErr w:type="gram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me </w:t>
      </w:r>
      <w:r w:rsidR="00752A4D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résulte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du plan comptable que le 111 est </w:t>
      </w:r>
      <w:r w:rsidR="00752A4D"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appelé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prime d'émission</w:t>
      </w:r>
    </w:p>
    <w:p w14:paraId="6309B144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Tu as tout à fait raison </w:t>
      </w: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👍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— dans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Plan Comptable Normalisé (PCN) luxembourgeois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compte 111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est bien intitulé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« Prime d’émission »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05E27152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pour cela qu’il y a une subtilité :</w:t>
      </w:r>
    </w:p>
    <w:p w14:paraId="5B2214AE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D0C65A7">
          <v:rect id="_x0000_i1027" style="width:0;height:1.5pt" o:hralign="center" o:hrstd="t" o:hr="t" fillcolor="#a0a0a0" stroked="f"/>
        </w:pict>
      </w:r>
    </w:p>
    <w:p w14:paraId="45803266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Plan comptable luxembourgeois – Classe 1 (Capitaux propres)</w:t>
      </w:r>
    </w:p>
    <w:p w14:paraId="621A4F11" w14:textId="77777777" w:rsidR="00487048" w:rsidRPr="00487048" w:rsidRDefault="00487048" w:rsidP="00487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 Capital souscrit</w:t>
      </w:r>
    </w:p>
    <w:p w14:paraId="26581B1D" w14:textId="77777777" w:rsidR="00487048" w:rsidRPr="00487048" w:rsidRDefault="00487048" w:rsidP="00487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Prime d’émission</w:t>
      </w:r>
    </w:p>
    <w:p w14:paraId="1D14FC82" w14:textId="77777777" w:rsidR="00487048" w:rsidRPr="00487048" w:rsidRDefault="00487048" w:rsidP="00487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14 Fonds associatifs sans droit de reprise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(plutôt utilisé pour ASBL)</w:t>
      </w:r>
    </w:p>
    <w:p w14:paraId="4927B9F4" w14:textId="77777777" w:rsidR="00487048" w:rsidRPr="00487048" w:rsidRDefault="00487048" w:rsidP="00487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118 Autres capitaux propres</w:t>
      </w:r>
    </w:p>
    <w:p w14:paraId="14159E5C" w14:textId="77777777" w:rsidR="00487048" w:rsidRPr="00487048" w:rsidRDefault="00487048" w:rsidP="004870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119 Résultats reportés, etc.</w:t>
      </w:r>
    </w:p>
    <w:p w14:paraId="1C68E54C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1FA48393">
          <v:rect id="_x0000_i1028" style="width:0;height:1.5pt" o:hralign="center" o:hrstd="t" o:hr="t" fillcolor="#a0a0a0" stroked="f"/>
        </w:pict>
      </w:r>
    </w:p>
    <w:p w14:paraId="7F315F16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Cas particulier des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SCSp</w:t>
      </w:r>
      <w:proofErr w:type="spellEnd"/>
    </w:p>
    <w:p w14:paraId="2419BDF7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Comme tu l’as bien noté :</w:t>
      </w:r>
    </w:p>
    <w:p w14:paraId="0A9960A9" w14:textId="77777777" w:rsidR="00487048" w:rsidRPr="00487048" w:rsidRDefault="00487048" w:rsidP="00487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Une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SA ou SARL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utilise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le capital social + éventuellement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la prime d’émission.</w:t>
      </w:r>
    </w:p>
    <w:p w14:paraId="391DE227" w14:textId="77777777" w:rsidR="00487048" w:rsidRPr="00487048" w:rsidRDefault="00487048" w:rsidP="00487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n’a pas de capital social légal → donc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le compte 101 ne correspond pas bien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4A79B2D5" w14:textId="77777777" w:rsidR="00487048" w:rsidRPr="00487048" w:rsidRDefault="00487048" w:rsidP="004870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Comme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est réservé à la prime d’émission, on évite aussi de l’utiliser pour des « apports purs » qui ne sont pas des primes.</w:t>
      </w:r>
    </w:p>
    <w:p w14:paraId="39CE65DA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En pratique, pour les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autres véhicules de fonds (SCS, RAIF, etc.), les fiduciaires et réviseurs utilisent souvent :</w:t>
      </w:r>
    </w:p>
    <w:p w14:paraId="3E26392F" w14:textId="77777777" w:rsidR="00487048" w:rsidRPr="00752A4D" w:rsidRDefault="00487048" w:rsidP="00487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118 – Autres capitaux propres</w:t>
      </w: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(avec subdivisions analytiques type </w:t>
      </w:r>
      <w:r w:rsidRPr="00752A4D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fr-BE"/>
          <w14:ligatures w14:val="none"/>
        </w:rPr>
        <w:t>1181 Apports des commanditaires</w:t>
      </w: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, </w:t>
      </w:r>
      <w:r w:rsidRPr="00752A4D">
        <w:rPr>
          <w:rFonts w:ascii="Times New Roman" w:eastAsia="Times New Roman" w:hAnsi="Times New Roman" w:cs="Times New Roman"/>
          <w:i/>
          <w:iCs/>
          <w:kern w:val="0"/>
          <w:highlight w:val="yellow"/>
          <w:lang w:eastAsia="fr-BE"/>
          <w14:ligatures w14:val="none"/>
        </w:rPr>
        <w:t>1182 Apports des commandités</w:t>
      </w: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)</w:t>
      </w:r>
    </w:p>
    <w:p w14:paraId="5B6C8382" w14:textId="77777777" w:rsidR="00487048" w:rsidRPr="00487048" w:rsidRDefault="00487048" w:rsidP="004870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gram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</w:t>
      </w:r>
      <w:proofErr w:type="gram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bien des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comptes spécifiques créés en sous-comptes de la classe 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(par ex. 1099 – Apports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), selon les instructions comptables internes.</w:t>
      </w:r>
    </w:p>
    <w:p w14:paraId="6CFDFE58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55851F5">
          <v:rect id="_x0000_i1029" style="width:0;height:1.5pt" o:hralign="center" o:hrstd="t" o:hr="t" fillcolor="#a0a0a0" stroked="f"/>
        </w:pict>
      </w:r>
    </w:p>
    <w:p w14:paraId="67137A4A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Exemple d’écriture (apport en numéraire d’un commanditaire : 200.000 €)</w:t>
      </w:r>
    </w:p>
    <w:p w14:paraId="714760B1" w14:textId="77777777" w:rsidR="00487048" w:rsidRPr="00487048" w:rsidRDefault="00487048" w:rsidP="004870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512 Banque – 200.000 €</w:t>
      </w:r>
    </w:p>
    <w:p w14:paraId="5A555126" w14:textId="77777777" w:rsidR="00487048" w:rsidRPr="00487048" w:rsidRDefault="00487048" w:rsidP="004870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Crédit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1181 Apports des commanditaires – 200.000 €</w:t>
      </w:r>
    </w:p>
    <w:p w14:paraId="1616F98C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Si des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commitments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existent (capital call non encore appelé → 800.000 €) :</w:t>
      </w:r>
    </w:p>
    <w:p w14:paraId="0A702211" w14:textId="77777777" w:rsidR="00487048" w:rsidRPr="00487048" w:rsidRDefault="00487048" w:rsidP="004870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Classe 9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Engagements hors bilan – 800.000 €</w:t>
      </w:r>
    </w:p>
    <w:p w14:paraId="0AD78E1E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284CD648">
          <v:rect id="_x0000_i1030" style="width:0;height:1.5pt" o:hralign="center" o:hrstd="t" o:hr="t" fillcolor="#a0a0a0" stroked="f"/>
        </w:pict>
      </w:r>
    </w:p>
    <w:p w14:paraId="0A73C142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✅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Donc, pour être exact :</w:t>
      </w:r>
    </w:p>
    <w:p w14:paraId="15C9C8D6" w14:textId="77777777" w:rsidR="00487048" w:rsidRPr="00487048" w:rsidRDefault="00487048" w:rsidP="004870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est bien "prime d’émission" dans le PCN officiel.</w:t>
      </w:r>
    </w:p>
    <w:p w14:paraId="792A74A2" w14:textId="77777777" w:rsidR="00487048" w:rsidRPr="00487048" w:rsidRDefault="00487048" w:rsidP="004870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Pour une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on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n’utilise ni 101 ni 111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mais plutôt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118 – Autres capitaux propres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(avec sous-comptes dédiés aux apports des associés).</w:t>
      </w:r>
    </w:p>
    <w:p w14:paraId="6CC96236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26C55D6D">
          <v:rect id="_x0000_i1031" style="width:0;height:1.5pt" o:hralign="center" o:hrstd="t" o:hr="t" fillcolor="#a0a0a0" stroked="f"/>
        </w:pict>
      </w:r>
    </w:p>
    <w:p w14:paraId="04C99919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Veux-tu que je te propose une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structure de sous-comptes recommandée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(ex. 1181, 1182, 1191…) adaptée spécifiquement à une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distinguer les apports, les engagements non appelés et les distributions ?</w:t>
      </w:r>
    </w:p>
    <w:p w14:paraId="4C3664A9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"Prime d’émission"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dans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PCN luxembourgeois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est réservé à un cas bien précis : lorsqu’une société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émet de nouvelles parts sociales / actions au-dessus de leur valeur nominale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Or, dans 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il n’y a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ni actions, ni capital social nominal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donc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pas de prime d’émission au sens strict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5DC095C3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C9DED32">
          <v:rect id="_x0000_i1032" style="width:0;height:1.5pt" o:hralign="center" o:hrstd="t" o:hr="t" fillcolor="#a0a0a0" stroked="f"/>
        </w:pict>
      </w:r>
    </w:p>
    <w:p w14:paraId="403E4909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Ce qu’on fait en pratique pour 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SCSp</w:t>
      </w:r>
      <w:proofErr w:type="spellEnd"/>
    </w:p>
    <w:p w14:paraId="3084A707" w14:textId="77777777" w:rsidR="00487048" w:rsidRPr="00487048" w:rsidRDefault="00487048" w:rsidP="004870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Comme il n’existe pas de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poste officiel "capital social"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dans le PCN qui colle à la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la pratique comptable est d’utiliser :</w:t>
      </w:r>
    </w:p>
    <w:p w14:paraId="6C087954" w14:textId="77777777" w:rsidR="00487048" w:rsidRPr="00752A4D" w:rsidRDefault="00487048" w:rsidP="004870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118 – Autres capitaux propres</w:t>
      </w:r>
    </w:p>
    <w:p w14:paraId="1C2377CA" w14:textId="77777777" w:rsidR="00487048" w:rsidRPr="00752A4D" w:rsidRDefault="00487048" w:rsidP="00487048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proofErr w:type="gramStart"/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et</w:t>
      </w:r>
      <w:proofErr w:type="gramEnd"/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d’y créer des sous-comptes analytiques :</w:t>
      </w:r>
    </w:p>
    <w:p w14:paraId="17B745FE" w14:textId="77777777" w:rsidR="00487048" w:rsidRPr="00752A4D" w:rsidRDefault="00487048" w:rsidP="00487048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1181 Apports des commanditaires</w:t>
      </w:r>
    </w:p>
    <w:p w14:paraId="6D04F14B" w14:textId="77777777" w:rsidR="00487048" w:rsidRPr="00752A4D" w:rsidRDefault="00487048" w:rsidP="00487048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1182 Apports des commandités</w:t>
      </w:r>
    </w:p>
    <w:p w14:paraId="71A9CA25" w14:textId="77777777" w:rsidR="00487048" w:rsidRPr="00752A4D" w:rsidRDefault="00487048" w:rsidP="00487048">
      <w:pPr>
        <w:numPr>
          <w:ilvl w:val="3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1183 Appels de fonds non encore libérés (facultatif, sinon hors bilan en classe 9)</w:t>
      </w:r>
    </w:p>
    <w:p w14:paraId="19BCF00B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Cela permet de refléter les apports dans les capitaux propres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sans détourner le 111 (prime d’émission)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0051A08E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1A185C2">
          <v:rect id="_x0000_i1033" style="width:0;height:1.5pt" o:hralign="center" o:hrstd="t" o:hr="t" fillcolor="#a0a0a0" stroked="f"/>
        </w:pict>
      </w:r>
    </w:p>
    <w:p w14:paraId="568910CC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Exemple</w:t>
      </w:r>
    </w:p>
    <w:p w14:paraId="63563834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 commanditaire libère 200.000 € :</w:t>
      </w:r>
    </w:p>
    <w:p w14:paraId="7DB6FFCC" w14:textId="77777777" w:rsidR="00487048" w:rsidRPr="00487048" w:rsidRDefault="00487048" w:rsidP="004870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512 Banque — 200.000 €</w:t>
      </w:r>
    </w:p>
    <w:p w14:paraId="70803E4D" w14:textId="77777777" w:rsidR="00487048" w:rsidRPr="00487048" w:rsidRDefault="00487048" w:rsidP="004870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Crédit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1181 Apports des commanditaires — 200.000 €</w:t>
      </w:r>
    </w:p>
    <w:p w14:paraId="02E3004B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 engagement futur de 800.000 € non encore appelé :</w:t>
      </w:r>
    </w:p>
    <w:p w14:paraId="598EFB83" w14:textId="77777777" w:rsidR="00487048" w:rsidRPr="00487048" w:rsidRDefault="00487048" w:rsidP="004870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Classe 9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9091 Engagements non appelés des commanditaires — 800.000 €</w:t>
      </w:r>
    </w:p>
    <w:p w14:paraId="5D53A842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C954136">
          <v:rect id="_x0000_i1034" style="width:0;height:1.5pt" o:hralign="center" o:hrstd="t" o:hr="t" fillcolor="#a0a0a0" stroked="f"/>
        </w:pict>
      </w:r>
    </w:p>
    <w:p w14:paraId="6D6ACA62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✅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Donc la réponse claire est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Non, tu ne dois pas utiliser le compte 111 (prime d’émission)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les apports dans une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Il vaut mieux utiliser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118 – Autres capitaux propres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(avec des sous-comptes adaptés).</w:t>
      </w:r>
    </w:p>
    <w:p w14:paraId="34E30CB6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4F3975F">
          <v:rect id="_x0000_i1035" style="width:0;height:1.5pt" o:hralign="center" o:hrstd="t" o:hr="t" fillcolor="#a0a0a0" stroked="f"/>
        </w:pict>
      </w:r>
    </w:p>
    <w:p w14:paraId="53605DC4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Dans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PCN luxembourgeois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le compte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115 – Apports en capitaux propres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existe bien, et il est effectivement plus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proche de la réalité d’une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que le 111 (« prime d’émission »).</w:t>
      </w:r>
    </w:p>
    <w:p w14:paraId="32FA06B0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00300C9">
          <v:rect id="_x0000_i1036" style="width:0;height:1.5pt" o:hralign="center" o:hrstd="t" o:hr="t" fillcolor="#a0a0a0" stroked="f"/>
        </w:pict>
      </w:r>
    </w:p>
    <w:p w14:paraId="3CDF69A6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Rappel des comptes concernés</w:t>
      </w:r>
    </w:p>
    <w:p w14:paraId="61E4EBBB" w14:textId="77777777" w:rsidR="00487048" w:rsidRPr="00487048" w:rsidRDefault="00487048" w:rsidP="004870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101 – Capital souscrit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réservé aux sociétés avec capital social légal (SA, SARL, SCA).</w:t>
      </w:r>
    </w:p>
    <w:p w14:paraId="26344A63" w14:textId="77777777" w:rsidR="00487048" w:rsidRPr="00487048" w:rsidRDefault="00487048" w:rsidP="004870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– Prime d’émission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réservé aux augmentations de capital avec émission au-dessus de la valeur nominale.</w:t>
      </w:r>
    </w:p>
    <w:p w14:paraId="3F168F8E" w14:textId="77777777" w:rsidR="00487048" w:rsidRPr="00793AC5" w:rsidRDefault="00487048" w:rsidP="004870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115 – Apports en capitaux propres</w:t>
      </w:r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→ utilisé pour des apports </w:t>
      </w:r>
      <w:r w:rsidRPr="00793AC5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sans émission de capital social</w:t>
      </w:r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(cas des sociétés de personnes, </w:t>
      </w:r>
      <w:proofErr w:type="spellStart"/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SCSp</w:t>
      </w:r>
      <w:proofErr w:type="spellEnd"/>
      <w:r w:rsidRPr="00793AC5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, GIE, voire certaines restructurations).</w:t>
      </w:r>
    </w:p>
    <w:p w14:paraId="5F8E2163" w14:textId="77777777" w:rsidR="00487048" w:rsidRPr="00487048" w:rsidRDefault="00487048" w:rsidP="004870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118 – Autres capitaux propres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compte « fourre-tout », utilisé si aucun autre poste ne correspond.</w:t>
      </w:r>
    </w:p>
    <w:p w14:paraId="6AA3B4E5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1E4200BA">
          <v:rect id="_x0000_i1037" style="width:0;height:1.5pt" o:hralign="center" o:hrstd="t" o:hr="t" fillcolor="#a0a0a0" stroked="f"/>
        </w:pict>
      </w:r>
    </w:p>
    <w:p w14:paraId="255F9E8B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Application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SCSp</w:t>
      </w:r>
      <w:proofErr w:type="spellEnd"/>
    </w:p>
    <w:p w14:paraId="6051FCCE" w14:textId="77777777" w:rsidR="00487048" w:rsidRPr="00752A4D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La </w:t>
      </w:r>
      <w:proofErr w:type="spellStart"/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SCSp</w:t>
      </w:r>
      <w:proofErr w:type="spellEnd"/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n’ayant pas de capital social :</w:t>
      </w:r>
    </w:p>
    <w:p w14:paraId="445C6186" w14:textId="77777777" w:rsidR="00487048" w:rsidRPr="00752A4D" w:rsidRDefault="00487048" w:rsidP="004870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115 – Apports en capitaux propres</w:t>
      </w: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 xml:space="preserve"> est le compte le plus logique pour les contributions des associés (commandités &amp; commanditaires).</w:t>
      </w:r>
    </w:p>
    <w:p w14:paraId="271620BB" w14:textId="77777777" w:rsidR="00487048" w:rsidRPr="00752A4D" w:rsidRDefault="00487048" w:rsidP="004870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On peut le subdiviser en :</w:t>
      </w:r>
    </w:p>
    <w:p w14:paraId="16F2719D" w14:textId="77777777" w:rsidR="00487048" w:rsidRPr="00752A4D" w:rsidRDefault="00487048" w:rsidP="004870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1151 Apports des commanditaires</w:t>
      </w:r>
    </w:p>
    <w:p w14:paraId="6DFD590B" w14:textId="77777777" w:rsidR="00487048" w:rsidRPr="00752A4D" w:rsidRDefault="00487048" w:rsidP="004870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752A4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BE"/>
          <w14:ligatures w14:val="none"/>
        </w:rPr>
        <w:t>1152 Apports des commandités</w:t>
      </w:r>
    </w:p>
    <w:p w14:paraId="2B4DE000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Les </w:t>
      </w:r>
      <w:proofErr w:type="spellStart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commitments</w:t>
      </w:r>
      <w:proofErr w:type="spellEnd"/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non appelés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restent suivis en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classe 9 (engagements hors bilan)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65973424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522B403">
          <v:rect id="_x0000_i1038" style="width:0;height:1.5pt" o:hralign="center" o:hrstd="t" o:hr="t" fillcolor="#a0a0a0" stroked="f"/>
        </w:pict>
      </w:r>
    </w:p>
    <w:p w14:paraId="74B8489A" w14:textId="77777777" w:rsidR="00487048" w:rsidRPr="00487048" w:rsidRDefault="00487048" w:rsidP="00487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📌</w:t>
      </w:r>
      <w:r w:rsidRPr="00487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Exemple pratique</w:t>
      </w:r>
    </w:p>
    <w:p w14:paraId="5CC641FE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 commanditaire libère 200.000 € :</w:t>
      </w:r>
    </w:p>
    <w:p w14:paraId="3CDE8577" w14:textId="77777777" w:rsidR="00487048" w:rsidRPr="00487048" w:rsidRDefault="00487048" w:rsidP="004870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Débit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512 Banque — 200.000 €</w:t>
      </w:r>
    </w:p>
    <w:p w14:paraId="3FB2F80D" w14:textId="77777777" w:rsidR="00487048" w:rsidRPr="00487048" w:rsidRDefault="00487048" w:rsidP="004870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Crédit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1151 Apports des commanditaires — 200.000 €</w:t>
      </w:r>
    </w:p>
    <w:p w14:paraId="4FE2F20C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 engagement de 800.000 € restant :</w:t>
      </w:r>
    </w:p>
    <w:p w14:paraId="506CA2B4" w14:textId="77777777" w:rsidR="00487048" w:rsidRPr="00487048" w:rsidRDefault="00487048" w:rsidP="004870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Classe 9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9091 Engagements non appelés — 800.000 €</w:t>
      </w:r>
    </w:p>
    <w:p w14:paraId="72AAC641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F60CC20">
          <v:rect id="_x0000_i1039" style="width:0;height:1.5pt" o:hralign="center" o:hrstd="t" o:hr="t" fillcolor="#a0a0a0" stroked="f"/>
        </w:pict>
      </w:r>
    </w:p>
    <w:p w14:paraId="1C8496EA" w14:textId="77777777" w:rsidR="00487048" w:rsidRPr="00487048" w:rsidRDefault="00487048" w:rsidP="00487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487048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✅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Conclusion :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Tu as raison, le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compte 115 est plus approprié que 111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les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Beaucoup de praticiens du Private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Equity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luxembourgeois utilisent </w:t>
      </w:r>
      <w:r w:rsidRPr="0048704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115 (avec subdivisions)</w:t>
      </w:r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refléter les apports, car il colle mieux à la réalité juridique de la </w:t>
      </w:r>
      <w:proofErr w:type="spellStart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48704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259E46AE" w14:textId="77777777" w:rsidR="00487048" w:rsidRPr="00487048" w:rsidRDefault="002D5137" w:rsidP="004870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F83DD30">
          <v:rect id="_x0000_i1040" style="width:0;height:1.5pt" o:hralign="center" o:hrstd="t" o:hr="t" fillcolor="#a0a0a0" stroked="f"/>
        </w:pict>
      </w:r>
    </w:p>
    <w:p w14:paraId="300BA97B" w14:textId="3624FF4C" w:rsidR="00E17220" w:rsidRPr="00E17220" w:rsidRDefault="00E17220" w:rsidP="00E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Un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plan de comptes type pour une </w:t>
      </w:r>
      <w:proofErr w:type="spellStart"/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(Société en Commandite Spéciale luxembourgeoise) serait très utile, surtout si tu veux un modèle clair qui distingue :</w:t>
      </w:r>
    </w:p>
    <w:p w14:paraId="4A7190E6" w14:textId="77777777" w:rsidR="00E17220" w:rsidRPr="00E17220" w:rsidRDefault="00E17220" w:rsidP="00E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Capitaux propres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01D0B0C2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1111 – Capital commandités</w:t>
      </w:r>
    </w:p>
    <w:p w14:paraId="3E19B6DA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1112 – Capital commanditaires</w:t>
      </w:r>
    </w:p>
    <w:p w14:paraId="7B88A1C2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112 – Primes d’émission éventuelles</w:t>
      </w:r>
    </w:p>
    <w:p w14:paraId="43B29B25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113 – Réserves (s’il y a lieu, même si la </w:t>
      </w:r>
      <w:proofErr w:type="spellStart"/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SCSp</w:t>
      </w:r>
      <w:proofErr w:type="spellEnd"/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est flexible)</w:t>
      </w:r>
    </w:p>
    <w:p w14:paraId="35F6A419" w14:textId="77777777" w:rsidR="00E17220" w:rsidRPr="00E17220" w:rsidRDefault="00E17220" w:rsidP="00E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Comptes courants d’associés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52021BC3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4551 – Comptes courants commandités</w:t>
      </w:r>
    </w:p>
    <w:p w14:paraId="35EFE906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4552 – Comptes courants commanditaires</w:t>
      </w:r>
    </w:p>
    <w:p w14:paraId="4FCB5535" w14:textId="577A01F8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(</w:t>
      </w:r>
      <w:r w:rsidR="00752A4D"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Possibilité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 distinguer avances, distributions, prélèvements)</w:t>
      </w:r>
    </w:p>
    <w:p w14:paraId="4690BDC7" w14:textId="77777777" w:rsidR="00E17220" w:rsidRPr="00E17220" w:rsidRDefault="00E17220" w:rsidP="00E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Distribution des résultats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39CD47DF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4571 – Dividendes à payer aux commandités</w:t>
      </w:r>
    </w:p>
    <w:p w14:paraId="134B01EB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4572 – Dividendes à payer aux commanditaires</w:t>
      </w:r>
    </w:p>
    <w:p w14:paraId="3F9547EC" w14:textId="77777777" w:rsidR="00E17220" w:rsidRPr="00E17220" w:rsidRDefault="00E17220" w:rsidP="00E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Résultat de l’exercice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5CF50160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12 – Résultat net à affecter</w:t>
      </w:r>
    </w:p>
    <w:p w14:paraId="3E429525" w14:textId="77777777" w:rsidR="00E17220" w:rsidRPr="00E17220" w:rsidRDefault="00E17220" w:rsidP="00E1722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120 – Résultat reporté</w:t>
      </w:r>
    </w:p>
    <w:p w14:paraId="1B607B0B" w14:textId="77777777" w:rsidR="00E17220" w:rsidRPr="00E17220" w:rsidRDefault="00E17220" w:rsidP="00E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👉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Ce plan peut être adapté selon la complexité de la structure (fonds de PE/VC vs. </w:t>
      </w:r>
      <w:proofErr w:type="gramStart"/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simple</w:t>
      </w:r>
      <w:proofErr w:type="gramEnd"/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véhicule d’investissement).</w:t>
      </w:r>
    </w:p>
    <w:p w14:paraId="5F5D1D3A" w14:textId="77777777" w:rsidR="00E17220" w:rsidRPr="00E17220" w:rsidRDefault="00E17220" w:rsidP="00E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Veux-tu que je t’élabore un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plan de comptes complet et structuré (au format PCN luxembourgeois adapté </w:t>
      </w:r>
      <w:proofErr w:type="spellStart"/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)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avec la logique des subdivisions prête à l’emploi ?</w:t>
      </w:r>
    </w:p>
    <w:p w14:paraId="1AEAB622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</w:pPr>
      <w:proofErr w:type="spellStart"/>
      <w:r w:rsidRPr="00E1722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>ChatGPT</w:t>
      </w:r>
      <w:proofErr w:type="spellEnd"/>
      <w:r w:rsidRPr="00E1722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 xml:space="preserve"> </w:t>
      </w:r>
      <w:proofErr w:type="spellStart"/>
      <w:proofErr w:type="gramStart"/>
      <w:r w:rsidRPr="00E1722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>said</w:t>
      </w:r>
      <w:proofErr w:type="spellEnd"/>
      <w:r w:rsidRPr="00E1722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BE"/>
          <w14:ligatures w14:val="none"/>
        </w:rPr>
        <w:t>:</w:t>
      </w:r>
      <w:proofErr w:type="gramEnd"/>
    </w:p>
    <w:p w14:paraId="3959F1B2" w14:textId="77777777" w:rsidR="00E17220" w:rsidRPr="00E17220" w:rsidRDefault="00E17220" w:rsidP="00E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Parfait </w:t>
      </w:r>
      <w:r w:rsidRPr="00E17220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🙌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Je vais te proposer un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plan de comptes type </w:t>
      </w:r>
      <w:proofErr w:type="spellStart"/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inspiré du PCN luxembourgeois, mais adapté à la spécificité d’une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Société en Commandite Spéciale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(pas de capital minimum, flexibilité statutaire, suivi fin des associés).</w:t>
      </w:r>
    </w:p>
    <w:p w14:paraId="4A9A0E1C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A2B6832">
          <v:rect id="_x0000_i1041" style="width:0;height:1.5pt" o:hralign="center" o:hrstd="t" o:hr="t" fillcolor="#a0a0a0" stroked="f"/>
        </w:pict>
      </w:r>
    </w:p>
    <w:p w14:paraId="131C16DA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E1722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lastRenderedPageBreak/>
        <w:t>📘</w:t>
      </w:r>
      <w:r w:rsidRPr="00E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Plan de comptes type </w:t>
      </w:r>
      <w:proofErr w:type="spellStart"/>
      <w:r w:rsidRPr="00E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SCSp</w:t>
      </w:r>
      <w:proofErr w:type="spellEnd"/>
    </w:p>
    <w:p w14:paraId="37A55208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Classe 1 – Capitaux propres et assimilés</w:t>
      </w:r>
    </w:p>
    <w:p w14:paraId="5C48D685" w14:textId="77777777" w:rsidR="00E17220" w:rsidRPr="00E17220" w:rsidRDefault="00E17220" w:rsidP="00E17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111 – Capital social</w:t>
      </w:r>
    </w:p>
    <w:p w14:paraId="715A8F72" w14:textId="77777777" w:rsidR="00E17220" w:rsidRPr="00E17220" w:rsidRDefault="00E17220" w:rsidP="00E172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1111 – Capital commandités</w:t>
      </w:r>
    </w:p>
    <w:p w14:paraId="3A3DEE2B" w14:textId="77777777" w:rsidR="00E17220" w:rsidRPr="00E17220" w:rsidRDefault="00E17220" w:rsidP="00E172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1112 – Capital commanditaires</w:t>
      </w:r>
    </w:p>
    <w:p w14:paraId="74E6B4DF" w14:textId="77777777" w:rsidR="00E17220" w:rsidRPr="00E17220" w:rsidRDefault="00E17220" w:rsidP="00E17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112 – Primes d’émission</w:t>
      </w:r>
    </w:p>
    <w:p w14:paraId="51B5B344" w14:textId="77777777" w:rsidR="00E17220" w:rsidRPr="00E17220" w:rsidRDefault="00E17220" w:rsidP="00E17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113 – Réserves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(optionnel selon statuts)</w:t>
      </w:r>
    </w:p>
    <w:p w14:paraId="42AB130A" w14:textId="77777777" w:rsidR="00E17220" w:rsidRPr="00E17220" w:rsidRDefault="00E17220" w:rsidP="00E172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12 – Résultat de l’exercice</w:t>
      </w:r>
    </w:p>
    <w:p w14:paraId="38065095" w14:textId="77777777" w:rsidR="00E17220" w:rsidRPr="00E17220" w:rsidRDefault="00E17220" w:rsidP="00E172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120 – Résultat reporté</w:t>
      </w:r>
    </w:p>
    <w:p w14:paraId="654E37D2" w14:textId="77777777" w:rsidR="00E17220" w:rsidRPr="00E17220" w:rsidRDefault="00E17220" w:rsidP="00E1722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121 – Résultat de l’exercice en cours</w:t>
      </w:r>
    </w:p>
    <w:p w14:paraId="04C06F60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1E493583">
          <v:rect id="_x0000_i1042" style="width:0;height:1.5pt" o:hralign="center" o:hrstd="t" o:hr="t" fillcolor="#a0a0a0" stroked="f"/>
        </w:pict>
      </w:r>
    </w:p>
    <w:p w14:paraId="657D618E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Classe 4 – Comptes des associés</w:t>
      </w:r>
    </w:p>
    <w:p w14:paraId="161480D2" w14:textId="77777777" w:rsidR="00E17220" w:rsidRPr="00E17220" w:rsidRDefault="00E17220" w:rsidP="00E172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455 – Comptes courants d’associés</w:t>
      </w:r>
    </w:p>
    <w:p w14:paraId="2B9EB1E9" w14:textId="77777777" w:rsidR="00E17220" w:rsidRPr="00E17220" w:rsidRDefault="00E17220" w:rsidP="00E1722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4551 – Comptes courants commandités</w:t>
      </w:r>
    </w:p>
    <w:p w14:paraId="021C0546" w14:textId="77777777" w:rsidR="00E17220" w:rsidRPr="00E17220" w:rsidRDefault="00E17220" w:rsidP="00E1722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4552 – Comptes courants commanditaires</w:t>
      </w:r>
    </w:p>
    <w:p w14:paraId="080308CD" w14:textId="77777777" w:rsidR="00E17220" w:rsidRPr="00E17220" w:rsidRDefault="00E17220" w:rsidP="00E1722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4558 – Intérêts courus sur comptes courants (si applicable)</w:t>
      </w:r>
    </w:p>
    <w:p w14:paraId="7775670E" w14:textId="77777777" w:rsidR="00E17220" w:rsidRPr="00E17220" w:rsidRDefault="00E17220" w:rsidP="00E172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456 – Associés – Versements anticipés sur distributions</w:t>
      </w:r>
    </w:p>
    <w:p w14:paraId="6DFF78F6" w14:textId="77777777" w:rsidR="00E17220" w:rsidRPr="00E17220" w:rsidRDefault="00E17220" w:rsidP="00E172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457 – Associés – Dividendes à payer</w:t>
      </w:r>
    </w:p>
    <w:p w14:paraId="7CD07438" w14:textId="77777777" w:rsidR="00E17220" w:rsidRPr="00E17220" w:rsidRDefault="00E17220" w:rsidP="00E1722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4571 – Commandités</w:t>
      </w:r>
    </w:p>
    <w:p w14:paraId="6407761D" w14:textId="77777777" w:rsidR="00E17220" w:rsidRPr="00E17220" w:rsidRDefault="00E17220" w:rsidP="00E1722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4572 – Commanditaires</w:t>
      </w:r>
    </w:p>
    <w:p w14:paraId="0D4B146C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99692EA">
          <v:rect id="_x0000_i1043" style="width:0;height:1.5pt" o:hralign="center" o:hrstd="t" o:hr="t" fillcolor="#a0a0a0" stroked="f"/>
        </w:pict>
      </w:r>
    </w:p>
    <w:p w14:paraId="145B3D91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Classe 5 – Trésorerie</w:t>
      </w:r>
    </w:p>
    <w:p w14:paraId="0B559E59" w14:textId="77777777" w:rsidR="00E17220" w:rsidRPr="00E17220" w:rsidRDefault="00E17220" w:rsidP="00E172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512 – Banque</w:t>
      </w:r>
    </w:p>
    <w:p w14:paraId="6EA8786C" w14:textId="77777777" w:rsidR="00E17220" w:rsidRPr="00E17220" w:rsidRDefault="00E17220" w:rsidP="00E172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530 – Caisse</w:t>
      </w:r>
    </w:p>
    <w:p w14:paraId="5020BAFF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208F2148">
          <v:rect id="_x0000_i1044" style="width:0;height:1.5pt" o:hralign="center" o:hrstd="t" o:hr="t" fillcolor="#a0a0a0" stroked="f"/>
        </w:pict>
      </w:r>
    </w:p>
    <w:p w14:paraId="12B2BAE8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Classe 6 – Charges</w:t>
      </w:r>
    </w:p>
    <w:p w14:paraId="6DB909D4" w14:textId="77777777" w:rsidR="00E17220" w:rsidRPr="00E17220" w:rsidRDefault="00E17220" w:rsidP="00E172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61 – Services et charges externes</w:t>
      </w:r>
    </w:p>
    <w:p w14:paraId="6EBB0904" w14:textId="77777777" w:rsidR="00E17220" w:rsidRPr="00E17220" w:rsidRDefault="00E17220" w:rsidP="00E172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66 – Charges financières</w:t>
      </w:r>
    </w:p>
    <w:p w14:paraId="1855DA2A" w14:textId="77777777" w:rsidR="00E17220" w:rsidRPr="00E17220" w:rsidRDefault="00E17220" w:rsidP="00E172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67 – Charges exceptionnelles</w:t>
      </w:r>
    </w:p>
    <w:p w14:paraId="309F2C8A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2DFC8DD1">
          <v:rect id="_x0000_i1045" style="width:0;height:1.5pt" o:hralign="center" o:hrstd="t" o:hr="t" fillcolor="#a0a0a0" stroked="f"/>
        </w:pict>
      </w:r>
    </w:p>
    <w:p w14:paraId="657C7536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Classe 7 – Produits</w:t>
      </w:r>
    </w:p>
    <w:p w14:paraId="72A9729A" w14:textId="77777777" w:rsidR="00E17220" w:rsidRPr="00E17220" w:rsidRDefault="00E17220" w:rsidP="00E172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75 – Autres produits financiers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(produits d’investissements, intérêts, etc.)</w:t>
      </w:r>
    </w:p>
    <w:p w14:paraId="699E83EA" w14:textId="77777777" w:rsidR="00E17220" w:rsidRPr="00E17220" w:rsidRDefault="00E17220" w:rsidP="00E172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77 – Produits exceptionnels</w:t>
      </w:r>
    </w:p>
    <w:p w14:paraId="01379F86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CD9496A">
          <v:rect id="_x0000_i1046" style="width:0;height:1.5pt" o:hralign="center" o:hrstd="t" o:hr="t" fillcolor="#a0a0a0" stroked="f"/>
        </w:pict>
      </w:r>
    </w:p>
    <w:p w14:paraId="4DEF804A" w14:textId="77777777" w:rsidR="00E17220" w:rsidRPr="00E17220" w:rsidRDefault="00E17220" w:rsidP="00E17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 xml:space="preserve">Points spécifiques </w:t>
      </w:r>
      <w:proofErr w:type="spellStart"/>
      <w:r w:rsidRPr="00E17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SCSp</w:t>
      </w:r>
      <w:proofErr w:type="spellEnd"/>
    </w:p>
    <w:p w14:paraId="781981F4" w14:textId="77777777" w:rsidR="00E17220" w:rsidRPr="00E17220" w:rsidRDefault="00E17220" w:rsidP="00E172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distinction entre commandités et commanditaires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se fait dans toutes les subdivisions liées au capital, aux comptes courants et aux distributions.</w:t>
      </w:r>
    </w:p>
    <w:p w14:paraId="059B689A" w14:textId="77777777" w:rsidR="00E17220" w:rsidRPr="00E17220" w:rsidRDefault="00E17220" w:rsidP="00E172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proofErr w:type="spellStart"/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SCSp</w:t>
      </w:r>
      <w:proofErr w:type="spellEnd"/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n’a pas de capital minimum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donc les mouvements en 111 peuvent être très limités : l’essentiel de la variation passe par les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comptes courants d’associés (455)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36089245" w14:textId="77777777" w:rsidR="00E17220" w:rsidRPr="00E17220" w:rsidRDefault="00E17220" w:rsidP="00E172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Les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distributions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doivent être suivies séparément pour éviter les confusions avec les apports ou remboursements d’apports.</w:t>
      </w:r>
    </w:p>
    <w:p w14:paraId="01E02EFF" w14:textId="77777777" w:rsidR="00E17220" w:rsidRPr="00E17220" w:rsidRDefault="00E17220" w:rsidP="00E172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Selon la pratique, on crée parfois des </w:t>
      </w:r>
      <w:r w:rsidRPr="00E17220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sous-comptes analytiques par associé</w:t>
      </w:r>
      <w:r w:rsidRPr="00E17220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(ex. 45521 – Compte courant associé X).</w:t>
      </w:r>
    </w:p>
    <w:p w14:paraId="10779C85" w14:textId="77777777" w:rsidR="00E17220" w:rsidRPr="00E17220" w:rsidRDefault="002D5137" w:rsidP="00E172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6E25414">
          <v:rect id="_x0000_i1047" style="width:0;height:1.5pt" o:hralign="center" o:hrstd="t" o:hr="t" fillcolor="#a0a0a0" stroked="f"/>
        </w:pict>
      </w:r>
    </w:p>
    <w:p w14:paraId="0C6A1026" w14:textId="77777777" w:rsidR="000D54D4" w:rsidRDefault="000D54D4"/>
    <w:p w14:paraId="1598DE81" w14:textId="77777777" w:rsidR="00E17220" w:rsidRDefault="00E17220"/>
    <w:sectPr w:rsidR="00E172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A3D"/>
    <w:multiLevelType w:val="multilevel"/>
    <w:tmpl w:val="872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BEA"/>
    <w:multiLevelType w:val="multilevel"/>
    <w:tmpl w:val="70F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1122"/>
    <w:multiLevelType w:val="multilevel"/>
    <w:tmpl w:val="157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3D4E"/>
    <w:multiLevelType w:val="multilevel"/>
    <w:tmpl w:val="47C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5BA6"/>
    <w:multiLevelType w:val="multilevel"/>
    <w:tmpl w:val="772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1DFE"/>
    <w:multiLevelType w:val="multilevel"/>
    <w:tmpl w:val="A76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543DC"/>
    <w:multiLevelType w:val="multilevel"/>
    <w:tmpl w:val="1B0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573E2"/>
    <w:multiLevelType w:val="multilevel"/>
    <w:tmpl w:val="0BE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53C0C"/>
    <w:multiLevelType w:val="multilevel"/>
    <w:tmpl w:val="B43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C356A"/>
    <w:multiLevelType w:val="multilevel"/>
    <w:tmpl w:val="BEF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5446F"/>
    <w:multiLevelType w:val="multilevel"/>
    <w:tmpl w:val="51B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A1CCC"/>
    <w:multiLevelType w:val="multilevel"/>
    <w:tmpl w:val="CD8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37960"/>
    <w:multiLevelType w:val="multilevel"/>
    <w:tmpl w:val="400C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D1B21"/>
    <w:multiLevelType w:val="multilevel"/>
    <w:tmpl w:val="DED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26C1"/>
    <w:multiLevelType w:val="multilevel"/>
    <w:tmpl w:val="C88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82141"/>
    <w:multiLevelType w:val="multilevel"/>
    <w:tmpl w:val="EE0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159CE"/>
    <w:multiLevelType w:val="multilevel"/>
    <w:tmpl w:val="F59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34A9"/>
    <w:multiLevelType w:val="multilevel"/>
    <w:tmpl w:val="F95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8007F"/>
    <w:multiLevelType w:val="multilevel"/>
    <w:tmpl w:val="86A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738A5"/>
    <w:multiLevelType w:val="multilevel"/>
    <w:tmpl w:val="A38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33D01"/>
    <w:multiLevelType w:val="multilevel"/>
    <w:tmpl w:val="2C7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F0173"/>
    <w:multiLevelType w:val="multilevel"/>
    <w:tmpl w:val="A26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4599B"/>
    <w:multiLevelType w:val="multilevel"/>
    <w:tmpl w:val="D6D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B414E"/>
    <w:multiLevelType w:val="multilevel"/>
    <w:tmpl w:val="36E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D06EA"/>
    <w:multiLevelType w:val="multilevel"/>
    <w:tmpl w:val="DDA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36E8B"/>
    <w:multiLevelType w:val="multilevel"/>
    <w:tmpl w:val="1A8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D3BE3"/>
    <w:multiLevelType w:val="multilevel"/>
    <w:tmpl w:val="580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94F13"/>
    <w:multiLevelType w:val="multilevel"/>
    <w:tmpl w:val="B59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262B3"/>
    <w:multiLevelType w:val="multilevel"/>
    <w:tmpl w:val="81FA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6D6FCA"/>
    <w:multiLevelType w:val="multilevel"/>
    <w:tmpl w:val="CE7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1935">
    <w:abstractNumId w:val="11"/>
  </w:num>
  <w:num w:numId="2" w16cid:durableId="33503504">
    <w:abstractNumId w:val="5"/>
  </w:num>
  <w:num w:numId="3" w16cid:durableId="333798694">
    <w:abstractNumId w:val="24"/>
  </w:num>
  <w:num w:numId="4" w16cid:durableId="864682514">
    <w:abstractNumId w:val="13"/>
  </w:num>
  <w:num w:numId="5" w16cid:durableId="1586839624">
    <w:abstractNumId w:val="7"/>
  </w:num>
  <w:num w:numId="6" w16cid:durableId="743991815">
    <w:abstractNumId w:val="20"/>
  </w:num>
  <w:num w:numId="7" w16cid:durableId="1448621883">
    <w:abstractNumId w:val="26"/>
  </w:num>
  <w:num w:numId="8" w16cid:durableId="852956528">
    <w:abstractNumId w:val="1"/>
  </w:num>
  <w:num w:numId="9" w16cid:durableId="28919713">
    <w:abstractNumId w:val="9"/>
  </w:num>
  <w:num w:numId="10" w16cid:durableId="1547914387">
    <w:abstractNumId w:val="6"/>
  </w:num>
  <w:num w:numId="11" w16cid:durableId="469593327">
    <w:abstractNumId w:val="27"/>
  </w:num>
  <w:num w:numId="12" w16cid:durableId="1252006181">
    <w:abstractNumId w:val="19"/>
  </w:num>
  <w:num w:numId="13" w16cid:durableId="434053843">
    <w:abstractNumId w:val="17"/>
  </w:num>
  <w:num w:numId="14" w16cid:durableId="1228809491">
    <w:abstractNumId w:val="12"/>
  </w:num>
  <w:num w:numId="15" w16cid:durableId="1921210809">
    <w:abstractNumId w:val="0"/>
  </w:num>
  <w:num w:numId="16" w16cid:durableId="1893493905">
    <w:abstractNumId w:val="21"/>
  </w:num>
  <w:num w:numId="17" w16cid:durableId="1663073491">
    <w:abstractNumId w:val="14"/>
  </w:num>
  <w:num w:numId="18" w16cid:durableId="1601599859">
    <w:abstractNumId w:val="3"/>
  </w:num>
  <w:num w:numId="19" w16cid:durableId="1704208502">
    <w:abstractNumId w:val="29"/>
  </w:num>
  <w:num w:numId="20" w16cid:durableId="78987723">
    <w:abstractNumId w:val="23"/>
  </w:num>
  <w:num w:numId="21" w16cid:durableId="1298989700">
    <w:abstractNumId w:val="15"/>
  </w:num>
  <w:num w:numId="22" w16cid:durableId="685443714">
    <w:abstractNumId w:val="8"/>
  </w:num>
  <w:num w:numId="23" w16cid:durableId="305479001">
    <w:abstractNumId w:val="22"/>
  </w:num>
  <w:num w:numId="24" w16cid:durableId="532304395">
    <w:abstractNumId w:val="18"/>
  </w:num>
  <w:num w:numId="25" w16cid:durableId="1587837554">
    <w:abstractNumId w:val="10"/>
  </w:num>
  <w:num w:numId="26" w16cid:durableId="766920892">
    <w:abstractNumId w:val="16"/>
  </w:num>
  <w:num w:numId="27" w16cid:durableId="849873333">
    <w:abstractNumId w:val="2"/>
  </w:num>
  <w:num w:numId="28" w16cid:durableId="1099644197">
    <w:abstractNumId w:val="4"/>
  </w:num>
  <w:num w:numId="29" w16cid:durableId="2026974130">
    <w:abstractNumId w:val="25"/>
  </w:num>
  <w:num w:numId="30" w16cid:durableId="12892422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48"/>
    <w:rsid w:val="000D54D4"/>
    <w:rsid w:val="00487048"/>
    <w:rsid w:val="0057578B"/>
    <w:rsid w:val="005A55D5"/>
    <w:rsid w:val="006419C2"/>
    <w:rsid w:val="00752A4D"/>
    <w:rsid w:val="00793AC5"/>
    <w:rsid w:val="008C7677"/>
    <w:rsid w:val="008F1CCD"/>
    <w:rsid w:val="00B67561"/>
    <w:rsid w:val="00B97B76"/>
    <w:rsid w:val="00E1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404C"/>
  <w15:chartTrackingRefBased/>
  <w15:docId w15:val="{35CB6D7C-4C3D-4F0B-885F-B54E2593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8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87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7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8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87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70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70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70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70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70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70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70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70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70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70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7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Tubia</dc:creator>
  <cp:keywords/>
  <dc:description/>
  <cp:lastModifiedBy>Edoardo</cp:lastModifiedBy>
  <cp:revision>7</cp:revision>
  <cp:lastPrinted>2026-01-09T08:09:00Z</cp:lastPrinted>
  <dcterms:created xsi:type="dcterms:W3CDTF">2025-09-17T12:28:00Z</dcterms:created>
  <dcterms:modified xsi:type="dcterms:W3CDTF">2026-01-09T08:13:00Z</dcterms:modified>
</cp:coreProperties>
</file>