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2F24"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Pr>
          <w:rStyle w:val="normaltextrun"/>
          <w:rFonts w:eastAsiaTheme="majorEastAsia"/>
        </w:rPr>
        <w:t>&lt;PARENT NAME&gt;</w:t>
      </w:r>
      <w:r w:rsidRPr="00A9540D">
        <w:rPr>
          <w:rStyle w:val="normaltextrun"/>
          <w:rFonts w:eastAsiaTheme="majorEastAsia"/>
          <w:color w:val="000000" w:themeColor="text1"/>
        </w:rPr>
        <w:t xml:space="preserve"> ON BEHALF OF </w:t>
      </w:r>
      <w:r>
        <w:rPr>
          <w:rStyle w:val="normaltextrun"/>
          <w:rFonts w:eastAsiaTheme="majorEastAsia"/>
          <w:color w:val="000000" w:themeColor="text1"/>
        </w:rPr>
        <w:t>&lt;CHILD NAME&gt;</w:t>
      </w:r>
    </w:p>
    <w:p w14:paraId="0A877942" w14:textId="77777777" w:rsidR="00AD1CC0" w:rsidRPr="00A9540D" w:rsidRDefault="00AD1CC0" w:rsidP="00AD1CC0">
      <w:pPr>
        <w:pStyle w:val="paragraph"/>
        <w:spacing w:before="120" w:beforeAutospacing="0" w:after="120" w:afterAutospacing="0" w:line="276" w:lineRule="auto"/>
        <w:jc w:val="right"/>
        <w:textAlignment w:val="baseline"/>
        <w:rPr>
          <w:color w:val="000000" w:themeColor="text1"/>
        </w:rPr>
      </w:pPr>
      <w:r w:rsidRPr="00A9540D">
        <w:rPr>
          <w:rStyle w:val="normaltextrun"/>
          <w:rFonts w:eastAsiaTheme="majorEastAsia"/>
          <w:color w:val="000000" w:themeColor="text1"/>
          <w:u w:val="single"/>
        </w:rPr>
        <w:t>Applicant</w:t>
      </w:r>
      <w:r w:rsidRPr="00A9540D">
        <w:rPr>
          <w:rStyle w:val="eop"/>
          <w:rFonts w:eastAsiaTheme="majorEastAsia"/>
          <w:color w:val="000000" w:themeColor="text1"/>
        </w:rPr>
        <w:t> </w:t>
      </w:r>
    </w:p>
    <w:p w14:paraId="0A439227"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sidRPr="00A9540D">
        <w:rPr>
          <w:rStyle w:val="normaltextrun"/>
          <w:rFonts w:eastAsiaTheme="majorEastAsia"/>
          <w:color w:val="000000" w:themeColor="text1"/>
        </w:rPr>
        <w:t>And </w:t>
      </w:r>
      <w:r w:rsidRPr="00A9540D">
        <w:rPr>
          <w:rStyle w:val="eop"/>
          <w:rFonts w:eastAsiaTheme="majorEastAsia"/>
          <w:color w:val="000000" w:themeColor="text1"/>
        </w:rPr>
        <w:t> </w:t>
      </w:r>
    </w:p>
    <w:p w14:paraId="5D4A85FB"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p>
    <w:p w14:paraId="0F02E7A5"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Pr>
          <w:rStyle w:val="contentcontrolboundarysink"/>
          <w:rFonts w:eastAsiaTheme="majorEastAsia"/>
          <w:color w:val="000000" w:themeColor="text1"/>
        </w:rPr>
        <w:t>&lt;SCHOOL&gt;</w:t>
      </w:r>
    </w:p>
    <w:p w14:paraId="7D7D6946" w14:textId="77777777" w:rsidR="00AD1CC0" w:rsidRPr="00A9540D" w:rsidRDefault="00AD1CC0" w:rsidP="00AD1CC0">
      <w:pPr>
        <w:pStyle w:val="paragraph"/>
        <w:spacing w:before="120" w:beforeAutospacing="0" w:after="120" w:afterAutospacing="0" w:line="276" w:lineRule="auto"/>
        <w:jc w:val="right"/>
        <w:textAlignment w:val="baseline"/>
        <w:rPr>
          <w:color w:val="000000" w:themeColor="text1"/>
        </w:rPr>
      </w:pPr>
      <w:r w:rsidRPr="00A9540D">
        <w:rPr>
          <w:rStyle w:val="normaltextrun"/>
          <w:rFonts w:eastAsiaTheme="majorEastAsia"/>
          <w:color w:val="000000" w:themeColor="text1"/>
          <w:u w:val="single"/>
        </w:rPr>
        <w:t>Respondent</w:t>
      </w:r>
      <w:r w:rsidRPr="00A9540D">
        <w:rPr>
          <w:rStyle w:val="eop"/>
          <w:rFonts w:eastAsiaTheme="majorEastAsia"/>
          <w:color w:val="000000" w:themeColor="text1"/>
        </w:rPr>
        <w:t> </w:t>
      </w:r>
    </w:p>
    <w:p w14:paraId="4F3C9572" w14:textId="77777777" w:rsidR="00AD1CC0" w:rsidRPr="00A9540D" w:rsidRDefault="00AD1CC0" w:rsidP="00AD1CC0">
      <w:pPr>
        <w:pStyle w:val="paragraph"/>
        <w:spacing w:before="120" w:beforeAutospacing="0" w:after="120" w:afterAutospacing="0" w:line="276" w:lineRule="auto"/>
        <w:jc w:val="right"/>
        <w:textAlignment w:val="baseline"/>
        <w:rPr>
          <w:color w:val="000000" w:themeColor="text1"/>
        </w:rPr>
      </w:pPr>
      <w:r w:rsidRPr="00A9540D">
        <w:rPr>
          <w:rStyle w:val="normaltextrun"/>
          <w:rFonts w:eastAsiaTheme="majorEastAsia"/>
          <w:color w:val="000000" w:themeColor="text1"/>
        </w:rPr>
        <w:t>  </w:t>
      </w:r>
      <w:r w:rsidRPr="00A9540D">
        <w:rPr>
          <w:rStyle w:val="eop"/>
          <w:rFonts w:eastAsiaTheme="majorEastAsia"/>
          <w:color w:val="000000" w:themeColor="text1"/>
        </w:rPr>
        <w:t> </w:t>
      </w:r>
    </w:p>
    <w:p w14:paraId="623E095C"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sidRPr="00A9540D">
        <w:rPr>
          <w:rStyle w:val="normaltextrun"/>
          <w:rFonts w:eastAsiaTheme="majorEastAsia"/>
          <w:color w:val="000000" w:themeColor="text1"/>
        </w:rPr>
        <w:t>________________________________________________________________ </w:t>
      </w:r>
      <w:r w:rsidRPr="00A9540D">
        <w:rPr>
          <w:rStyle w:val="eop"/>
          <w:rFonts w:eastAsiaTheme="majorEastAsia"/>
          <w:color w:val="000000" w:themeColor="text1"/>
        </w:rPr>
        <w:t> </w:t>
      </w:r>
    </w:p>
    <w:p w14:paraId="00F9EB30"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sidRPr="00A9540D">
        <w:rPr>
          <w:rStyle w:val="normaltextrun"/>
          <w:rFonts w:eastAsiaTheme="majorEastAsia"/>
          <w:color w:val="000000" w:themeColor="text1"/>
        </w:rPr>
        <w:t> </w:t>
      </w:r>
    </w:p>
    <w:p w14:paraId="0EC03EF9" w14:textId="47C942F4"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sidRPr="00A9540D">
        <w:rPr>
          <w:rStyle w:val="normaltextrun"/>
          <w:rFonts w:eastAsiaTheme="majorEastAsia"/>
          <w:color w:val="000000" w:themeColor="text1"/>
        </w:rPr>
        <w:t xml:space="preserve">Parent’s Position Statement for the </w:t>
      </w:r>
      <w:r>
        <w:rPr>
          <w:rStyle w:val="normaltextrun"/>
          <w:rFonts w:eastAsiaTheme="majorEastAsia"/>
          <w:color w:val="000000" w:themeColor="text1"/>
        </w:rPr>
        <w:t>&lt;GOVERNORS / IRP&gt;</w:t>
      </w:r>
      <w:r w:rsidRPr="00A9540D">
        <w:rPr>
          <w:rStyle w:val="eop"/>
          <w:rFonts w:eastAsiaTheme="majorEastAsia"/>
          <w:color w:val="000000" w:themeColor="text1"/>
        </w:rPr>
        <w:t> </w:t>
      </w:r>
    </w:p>
    <w:p w14:paraId="003C8238" w14:textId="77777777" w:rsidR="00AD1CC0" w:rsidRPr="00A9540D" w:rsidRDefault="00AD1CC0" w:rsidP="00AD1CC0">
      <w:pPr>
        <w:pStyle w:val="paragraph"/>
        <w:spacing w:before="120" w:beforeAutospacing="0" w:after="120" w:afterAutospacing="0" w:line="276" w:lineRule="auto"/>
        <w:jc w:val="center"/>
        <w:textAlignment w:val="baseline"/>
        <w:rPr>
          <w:color w:val="000000" w:themeColor="text1"/>
        </w:rPr>
      </w:pPr>
      <w:r w:rsidRPr="00A9540D">
        <w:rPr>
          <w:rStyle w:val="normaltextrun"/>
          <w:rFonts w:eastAsiaTheme="majorEastAsia"/>
          <w:color w:val="000000" w:themeColor="text1"/>
        </w:rPr>
        <w:t>________________________________________________________________ </w:t>
      </w:r>
      <w:r w:rsidRPr="00A9540D">
        <w:rPr>
          <w:rStyle w:val="eop"/>
          <w:rFonts w:eastAsiaTheme="majorEastAsia"/>
          <w:color w:val="000000" w:themeColor="text1"/>
        </w:rPr>
        <w:t> </w:t>
      </w:r>
    </w:p>
    <w:p w14:paraId="2C5C6052" w14:textId="77777777" w:rsidR="00AD1CC0" w:rsidRPr="00A9540D" w:rsidRDefault="00AD1CC0" w:rsidP="00AD1CC0">
      <w:pPr>
        <w:pStyle w:val="paragraph"/>
        <w:spacing w:before="120" w:beforeAutospacing="0" w:after="120" w:afterAutospacing="0" w:line="276" w:lineRule="auto"/>
        <w:textAlignment w:val="baseline"/>
        <w:rPr>
          <w:color w:val="000000" w:themeColor="text1"/>
        </w:rPr>
      </w:pPr>
      <w:r w:rsidRPr="00A9540D">
        <w:rPr>
          <w:rStyle w:val="eop"/>
          <w:rFonts w:eastAsiaTheme="majorEastAsia"/>
          <w:color w:val="000000" w:themeColor="text1"/>
        </w:rPr>
        <w:t> </w:t>
      </w:r>
    </w:p>
    <w:p w14:paraId="6EE7EDEF" w14:textId="77777777" w:rsidR="00AD1CC0" w:rsidRPr="00A9540D" w:rsidRDefault="00AD1CC0" w:rsidP="00AD1CC0">
      <w:pPr>
        <w:pStyle w:val="paragraph"/>
        <w:numPr>
          <w:ilvl w:val="0"/>
          <w:numId w:val="2"/>
        </w:numPr>
        <w:spacing w:before="120" w:beforeAutospacing="0" w:after="120" w:afterAutospacing="0" w:line="276" w:lineRule="auto"/>
        <w:textAlignment w:val="baseline"/>
        <w:rPr>
          <w:color w:val="000000" w:themeColor="text1"/>
        </w:rPr>
      </w:pPr>
      <w:r w:rsidRPr="00A9540D">
        <w:rPr>
          <w:rStyle w:val="normaltextrun"/>
          <w:rFonts w:eastAsiaTheme="majorEastAsia"/>
          <w:color w:val="000000" w:themeColor="text1"/>
        </w:rPr>
        <w:t xml:space="preserve">These submissions are written in support of </w:t>
      </w:r>
      <w:r w:rsidRPr="00A9540D">
        <w:rPr>
          <w:rStyle w:val="contentcontrolboundarysink"/>
          <w:rFonts w:eastAsiaTheme="majorEastAsia"/>
          <w:color w:val="000000" w:themeColor="text1"/>
        </w:rPr>
        <w:t>​</w:t>
      </w:r>
      <w:r>
        <w:rPr>
          <w:rStyle w:val="normaltextrun"/>
          <w:rFonts w:eastAsiaTheme="majorEastAsia"/>
          <w:color w:val="000000" w:themeColor="text1"/>
        </w:rPr>
        <w:t>&lt;PARENT NAME&gt;</w:t>
      </w:r>
      <w:r w:rsidRPr="00A9540D">
        <w:rPr>
          <w:rStyle w:val="normaltextrun"/>
          <w:rFonts w:eastAsiaTheme="majorEastAsia"/>
          <w:color w:val="000000" w:themeColor="text1"/>
        </w:rPr>
        <w:t xml:space="preserve">, </w:t>
      </w:r>
      <w:r>
        <w:rPr>
          <w:rStyle w:val="normaltextrun"/>
          <w:rFonts w:eastAsiaTheme="majorEastAsia"/>
          <w:color w:val="000000" w:themeColor="text1"/>
        </w:rPr>
        <w:t>parent</w:t>
      </w:r>
      <w:r w:rsidRPr="00A9540D">
        <w:rPr>
          <w:rStyle w:val="normaltextrun"/>
          <w:rFonts w:eastAsiaTheme="majorEastAsia"/>
          <w:color w:val="000000" w:themeColor="text1"/>
        </w:rPr>
        <w:t xml:space="preserve"> of </w:t>
      </w:r>
      <w:r>
        <w:rPr>
          <w:rStyle w:val="normaltextrun"/>
          <w:rFonts w:eastAsiaTheme="majorEastAsia"/>
          <w:color w:val="000000" w:themeColor="text1"/>
        </w:rPr>
        <w:t xml:space="preserve">&lt;CHILD NAME&gt;. &lt;PARENT NAME&gt; </w:t>
      </w:r>
      <w:r w:rsidRPr="00A9540D">
        <w:rPr>
          <w:rStyle w:val="normaltextrun"/>
          <w:rFonts w:eastAsiaTheme="majorEastAsia"/>
          <w:color w:val="000000" w:themeColor="text1"/>
        </w:rPr>
        <w:t xml:space="preserve">challenges </w:t>
      </w:r>
      <w:r>
        <w:rPr>
          <w:rStyle w:val="normaltextrun"/>
          <w:rFonts w:eastAsiaTheme="majorEastAsia"/>
          <w:color w:val="000000" w:themeColor="text1"/>
        </w:rPr>
        <w:t>&lt;CHILD NAME&gt;’s</w:t>
      </w:r>
      <w:r w:rsidRPr="00A9540D">
        <w:rPr>
          <w:rStyle w:val="normaltextrun"/>
          <w:rFonts w:eastAsiaTheme="majorEastAsia"/>
          <w:color w:val="000000" w:themeColor="text1"/>
        </w:rPr>
        <w:t xml:space="preserve"> permanent exclusion from </w:t>
      </w:r>
      <w:r w:rsidRPr="00A9540D">
        <w:rPr>
          <w:rStyle w:val="contentcontrolboundarysink"/>
          <w:rFonts w:eastAsiaTheme="majorEastAsia"/>
          <w:color w:val="000000" w:themeColor="text1"/>
        </w:rPr>
        <w:t>​</w:t>
      </w:r>
      <w:r>
        <w:rPr>
          <w:rStyle w:val="normaltextrun"/>
          <w:rFonts w:eastAsiaTheme="majorEastAsia"/>
          <w:color w:val="000000" w:themeColor="text1"/>
        </w:rPr>
        <w:t>&lt;SCHOOL&gt; (“the School”)</w:t>
      </w:r>
      <w:r w:rsidRPr="00A9540D">
        <w:rPr>
          <w:rStyle w:val="normaltextrun"/>
          <w:rFonts w:eastAsiaTheme="majorEastAsia"/>
          <w:color w:val="000000" w:themeColor="text1"/>
        </w:rPr>
        <w:t>,</w:t>
      </w:r>
      <w:r w:rsidRPr="00A9540D">
        <w:rPr>
          <w:rStyle w:val="contentcontrolboundarysink"/>
          <w:rFonts w:eastAsiaTheme="majorEastAsia"/>
          <w:color w:val="000000" w:themeColor="text1"/>
        </w:rPr>
        <w:t>​</w:t>
      </w:r>
      <w:r w:rsidRPr="00A9540D">
        <w:rPr>
          <w:rStyle w:val="normaltextrun"/>
          <w:rFonts w:eastAsiaTheme="majorEastAsia"/>
          <w:color w:val="000000" w:themeColor="text1"/>
        </w:rPr>
        <w:t xml:space="preserve"> which took place on </w:t>
      </w:r>
      <w:r>
        <w:rPr>
          <w:rStyle w:val="contentcontrolboundarysink"/>
          <w:rFonts w:eastAsiaTheme="majorEastAsia"/>
          <w:color w:val="000000" w:themeColor="text1"/>
        </w:rPr>
        <w:t>&lt;FULL DATE&gt;</w:t>
      </w:r>
      <w:r w:rsidRPr="00A9540D">
        <w:rPr>
          <w:rStyle w:val="contentcontrolboundarysink"/>
          <w:rFonts w:eastAsiaTheme="majorEastAsia"/>
          <w:color w:val="000000" w:themeColor="text1"/>
        </w:rPr>
        <w:t>​</w:t>
      </w:r>
      <w:r w:rsidRPr="00A9540D">
        <w:rPr>
          <w:rStyle w:val="normaltextrun"/>
          <w:rFonts w:eastAsiaTheme="majorEastAsia"/>
          <w:color w:val="000000" w:themeColor="text1"/>
        </w:rPr>
        <w:t>.</w:t>
      </w:r>
      <w:r w:rsidRPr="00A9540D">
        <w:rPr>
          <w:rStyle w:val="eop"/>
          <w:rFonts w:eastAsiaTheme="majorEastAsia"/>
          <w:color w:val="000000" w:themeColor="text1"/>
        </w:rPr>
        <w:t> </w:t>
      </w:r>
    </w:p>
    <w:p w14:paraId="529FECFC" w14:textId="77777777" w:rsidR="00AD1CC0" w:rsidRPr="00A9540D" w:rsidRDefault="00AD1CC0" w:rsidP="00AD1CC0">
      <w:pPr>
        <w:pStyle w:val="paragraph"/>
        <w:numPr>
          <w:ilvl w:val="0"/>
          <w:numId w:val="2"/>
        </w:numPr>
        <w:spacing w:before="120" w:beforeAutospacing="0" w:after="120" w:afterAutospacing="0" w:line="276" w:lineRule="auto"/>
        <w:textAlignment w:val="baseline"/>
        <w:rPr>
          <w:rStyle w:val="normaltextrun"/>
          <w:rFonts w:eastAsiaTheme="majorEastAsia"/>
        </w:rPr>
      </w:pPr>
      <w:r w:rsidRPr="00A9540D">
        <w:rPr>
          <w:rStyle w:val="normaltextrun"/>
          <w:rFonts w:eastAsiaTheme="majorEastAsia"/>
          <w:color w:val="000000" w:themeColor="text1"/>
        </w:rPr>
        <w:t xml:space="preserve">In this review, </w:t>
      </w:r>
      <w:r w:rsidRPr="00A9540D">
        <w:rPr>
          <w:rStyle w:val="normaltextrun"/>
          <w:rFonts w:eastAsiaTheme="majorEastAsia"/>
        </w:rPr>
        <w:t>​</w:t>
      </w:r>
      <w:r>
        <w:rPr>
          <w:rStyle w:val="normaltextrun"/>
          <w:rFonts w:eastAsiaTheme="majorEastAsia"/>
          <w:color w:val="000000" w:themeColor="text1"/>
        </w:rPr>
        <w:t xml:space="preserve">&lt;PARENT NAME&gt; </w:t>
      </w:r>
      <w:r w:rsidRPr="00A9540D">
        <w:rPr>
          <w:rStyle w:val="normaltextrun"/>
          <w:rFonts w:eastAsiaTheme="majorEastAsia"/>
        </w:rPr>
        <w:t>​</w:t>
      </w:r>
      <w:r w:rsidRPr="00A9540D">
        <w:rPr>
          <w:rStyle w:val="normaltextrun"/>
          <w:rFonts w:eastAsiaTheme="majorEastAsia"/>
          <w:color w:val="000000" w:themeColor="text1"/>
        </w:rPr>
        <w:t xml:space="preserve"> relies on regulations</w:t>
      </w:r>
      <w:r>
        <w:rPr>
          <w:rStyle w:val="normaltextrun"/>
          <w:rFonts w:eastAsiaTheme="majorEastAsia"/>
          <w:color w:val="000000" w:themeColor="text1"/>
        </w:rPr>
        <w:t xml:space="preserve">, </w:t>
      </w:r>
      <w:r w:rsidRPr="00A9540D">
        <w:rPr>
          <w:rStyle w:val="normaltextrun"/>
          <w:rFonts w:eastAsiaTheme="majorEastAsia"/>
          <w:color w:val="000000" w:themeColor="text1"/>
        </w:rPr>
        <w:t>statutory guidance, and the items enclosed with these representations.</w:t>
      </w:r>
      <w:r w:rsidRPr="00A9540D">
        <w:rPr>
          <w:rStyle w:val="normaltextrun"/>
          <w:rFonts w:eastAsiaTheme="majorEastAsia"/>
        </w:rPr>
        <w:t xml:space="preserve"> Relevant sections are set out in the grounds of argument below. </w:t>
      </w:r>
    </w:p>
    <w:p w14:paraId="5C536B38" w14:textId="77777777" w:rsidR="00AD1CC0" w:rsidRPr="00AE0893" w:rsidRDefault="00AD1CC0" w:rsidP="00AD1CC0">
      <w:pPr>
        <w:pStyle w:val="paragraph"/>
        <w:numPr>
          <w:ilvl w:val="1"/>
          <w:numId w:val="2"/>
        </w:numPr>
        <w:spacing w:before="120" w:beforeAutospacing="0" w:after="120" w:afterAutospacing="0" w:line="276" w:lineRule="auto"/>
        <w:textAlignment w:val="baseline"/>
        <w:rPr>
          <w:rStyle w:val="eop"/>
          <w:rFonts w:eastAsiaTheme="majorEastAsia"/>
          <w:color w:val="000000" w:themeColor="text1"/>
          <w:kern w:val="2"/>
          <w:sz w:val="22"/>
          <w:szCs w:val="22"/>
          <w:lang w:eastAsia="en-US"/>
          <w14:ligatures w14:val="standardContextual"/>
        </w:rPr>
      </w:pPr>
      <w:r>
        <w:rPr>
          <w:rStyle w:val="normaltextrun"/>
          <w:rFonts w:eastAsiaTheme="majorEastAsia"/>
          <w:color w:val="000000" w:themeColor="text1"/>
        </w:rPr>
        <w:t xml:space="preserve">&lt;LIST ALL STATUTORY GUIDANCE DOCUMENTS USED&gt; </w:t>
      </w:r>
      <w:r w:rsidRPr="00A9540D">
        <w:rPr>
          <w:rStyle w:val="normaltextrun"/>
          <w:rFonts w:eastAsiaTheme="majorEastAsia"/>
          <w:color w:val="000000" w:themeColor="text1"/>
        </w:rPr>
        <w:t xml:space="preserve"> </w:t>
      </w:r>
    </w:p>
    <w:p w14:paraId="07451DDC" w14:textId="77777777" w:rsidR="00AD1CC0" w:rsidRDefault="00AD1CC0" w:rsidP="00AD1CC0">
      <w:pPr>
        <w:pStyle w:val="paragraph"/>
        <w:spacing w:before="120" w:beforeAutospacing="0" w:after="120" w:afterAutospacing="0" w:line="276" w:lineRule="auto"/>
        <w:textAlignment w:val="baseline"/>
        <w:rPr>
          <w:rStyle w:val="normaltextrun"/>
          <w:rFonts w:eastAsiaTheme="majorEastAsia"/>
          <w:b/>
          <w:bCs/>
          <w:color w:val="000000" w:themeColor="text1"/>
          <w:u w:val="single"/>
        </w:rPr>
      </w:pPr>
    </w:p>
    <w:p w14:paraId="01974496" w14:textId="77777777" w:rsidR="00AD1CC0" w:rsidRPr="00A9540D" w:rsidRDefault="00AD1CC0" w:rsidP="00AD1CC0">
      <w:pPr>
        <w:pStyle w:val="paragraph"/>
        <w:spacing w:before="120" w:beforeAutospacing="0" w:after="120" w:afterAutospacing="0" w:line="276" w:lineRule="auto"/>
        <w:textAlignment w:val="baseline"/>
        <w:rPr>
          <w:rFonts w:eastAsiaTheme="minorHAnsi"/>
          <w:b/>
          <w:bCs/>
          <w:color w:val="000000" w:themeColor="text1"/>
          <w:sz w:val="22"/>
          <w:szCs w:val="22"/>
          <w:lang w:eastAsia="en-US"/>
        </w:rPr>
      </w:pPr>
      <w:r w:rsidRPr="00A9540D">
        <w:rPr>
          <w:rStyle w:val="normaltextrun"/>
          <w:rFonts w:eastAsiaTheme="majorEastAsia"/>
          <w:b/>
          <w:bCs/>
          <w:color w:val="000000" w:themeColor="text1"/>
          <w:u w:val="single"/>
        </w:rPr>
        <w:t>Summary of Grounds</w:t>
      </w:r>
      <w:r w:rsidRPr="00A9540D">
        <w:rPr>
          <w:rStyle w:val="eop"/>
          <w:rFonts w:eastAsiaTheme="majorEastAsia"/>
          <w:b/>
          <w:bCs/>
          <w:color w:val="000000" w:themeColor="text1"/>
        </w:rPr>
        <w:t> </w:t>
      </w:r>
    </w:p>
    <w:p w14:paraId="232EE2CB" w14:textId="77777777" w:rsidR="00AD1CC0" w:rsidRPr="00A9540D" w:rsidRDefault="00AD1CC0" w:rsidP="00AD1CC0">
      <w:pPr>
        <w:pStyle w:val="paragraph"/>
        <w:numPr>
          <w:ilvl w:val="0"/>
          <w:numId w:val="2"/>
        </w:numPr>
        <w:spacing w:before="120" w:beforeAutospacing="0" w:after="120" w:afterAutospacing="0" w:line="276" w:lineRule="auto"/>
        <w:textAlignment w:val="baseline"/>
        <w:rPr>
          <w:color w:val="000000" w:themeColor="text1"/>
        </w:rPr>
      </w:pPr>
      <w:r>
        <w:rPr>
          <w:rStyle w:val="normaltextrun"/>
          <w:rFonts w:eastAsiaTheme="majorEastAsia"/>
          <w:color w:val="000000" w:themeColor="text1"/>
        </w:rPr>
        <w:t xml:space="preserve">&lt;PARENT NAME&gt; </w:t>
      </w:r>
      <w:r w:rsidRPr="00A9540D">
        <w:rPr>
          <w:rStyle w:val="normaltextrun"/>
          <w:rFonts w:eastAsiaTheme="majorEastAsia"/>
          <w:color w:val="000000" w:themeColor="text1"/>
        </w:rPr>
        <w:t>relies on the following grounds of challenge.</w:t>
      </w:r>
      <w:r w:rsidRPr="00A9540D">
        <w:rPr>
          <w:rStyle w:val="eop"/>
          <w:rFonts w:eastAsiaTheme="majorEastAsia"/>
          <w:color w:val="000000" w:themeColor="text1"/>
        </w:rPr>
        <w:t> </w:t>
      </w:r>
    </w:p>
    <w:p w14:paraId="58BF5758" w14:textId="77777777" w:rsidR="00AD1CC0" w:rsidRDefault="00AD1CC0" w:rsidP="00AD1CC0">
      <w:pPr>
        <w:pStyle w:val="paragraph"/>
        <w:numPr>
          <w:ilvl w:val="0"/>
          <w:numId w:val="1"/>
        </w:numPr>
        <w:spacing w:before="120" w:beforeAutospacing="0" w:after="120" w:afterAutospacing="0" w:line="276" w:lineRule="auto"/>
        <w:textAlignment w:val="baseline"/>
        <w:rPr>
          <w:rStyle w:val="normaltextrun"/>
          <w:rFonts w:eastAsiaTheme="majorEastAsia"/>
          <w:color w:val="000000" w:themeColor="text1"/>
        </w:rPr>
      </w:pPr>
      <w:r>
        <w:rPr>
          <w:rStyle w:val="normaltextrun"/>
          <w:rFonts w:eastAsiaTheme="majorEastAsia"/>
          <w:color w:val="000000" w:themeColor="text1"/>
        </w:rPr>
        <w:t>&lt;LIST UP TO 5 RELATIVELY DISSIMILAR GROUNDS OF ARGUMENT IN ORDER OF SIGNIFICANCE AND RELEVANCE AS SINGLE SENTENCES&gt;</w:t>
      </w:r>
    </w:p>
    <w:p w14:paraId="12D1EC15" w14:textId="77777777" w:rsidR="00966212" w:rsidRDefault="00966212"/>
    <w:p w14:paraId="6580D092" w14:textId="78E24E39" w:rsidR="00AD1CC0" w:rsidRPr="00A9540D" w:rsidRDefault="00AD1CC0" w:rsidP="00AD1CC0">
      <w:pPr>
        <w:pStyle w:val="paragraph"/>
        <w:spacing w:before="120" w:beforeAutospacing="0" w:after="120" w:afterAutospacing="0" w:line="276" w:lineRule="auto"/>
        <w:textAlignment w:val="baseline"/>
        <w:rPr>
          <w:rStyle w:val="contentcontrolboundarysink"/>
          <w:rFonts w:eastAsiaTheme="majorEastAsia"/>
          <w:b/>
          <w:bCs/>
          <w:color w:val="000000" w:themeColor="text1"/>
          <w:u w:val="single"/>
        </w:rPr>
      </w:pPr>
      <w:r>
        <w:rPr>
          <w:rStyle w:val="contentcontrolboundarysink"/>
          <w:rFonts w:eastAsiaTheme="majorEastAsia"/>
          <w:b/>
          <w:bCs/>
          <w:color w:val="000000" w:themeColor="text1"/>
          <w:u w:val="single"/>
        </w:rPr>
        <w:t xml:space="preserve">Ground 1: </w:t>
      </w:r>
      <w:r>
        <w:rPr>
          <w:rFonts w:eastAsiaTheme="majorEastAsia"/>
          <w:b/>
          <w:bCs/>
          <w:color w:val="000000" w:themeColor="text1"/>
          <w:u w:val="single"/>
        </w:rPr>
        <w:t>&lt;GROUND 1 SENTENCE&gt;</w:t>
      </w:r>
      <w:r w:rsidRPr="00A9540D">
        <w:rPr>
          <w:rStyle w:val="contentcontrolboundarysink"/>
          <w:rFonts w:eastAsiaTheme="majorEastAsia"/>
          <w:b/>
          <w:bCs/>
          <w:color w:val="000000" w:themeColor="text1"/>
          <w:u w:val="single"/>
        </w:rPr>
        <w:t xml:space="preserve"> </w:t>
      </w:r>
    </w:p>
    <w:p w14:paraId="0B877151" w14:textId="6C4EEAB7" w:rsidR="00AD1CC0" w:rsidRDefault="00AD1CC0" w:rsidP="00AD1CC0">
      <w:pPr>
        <w:pStyle w:val="paragraph"/>
        <w:numPr>
          <w:ilvl w:val="0"/>
          <w:numId w:val="2"/>
        </w:numPr>
        <w:spacing w:before="120" w:beforeAutospacing="0" w:after="120" w:afterAutospacing="0" w:line="276" w:lineRule="auto"/>
        <w:textAlignment w:val="baseline"/>
        <w:rPr>
          <w:rFonts w:eastAsiaTheme="majorEastAsia"/>
          <w:color w:val="000000" w:themeColor="text1"/>
        </w:rPr>
      </w:pPr>
      <w:r>
        <w:rPr>
          <w:rFonts w:eastAsiaTheme="majorEastAsia"/>
          <w:color w:val="000000" w:themeColor="text1"/>
        </w:rPr>
        <w:t>&lt;2–8 PARAGRAPHS OF 1–3 CONCISE AND ACCURATE SENTENCES EACH SUMMARISING THE GROUND OF ARGUMENT WITH RESPECT TO THE FACTS AND STATUTORY GUIDANCE. FIRST PARAGRAPH SHOULD DIRECTLY QUOTE VERBATIM FROM THE STATUTORY GUIDANCE USED. EACH PARAGRAPH SHOULD BUILD ON THE PREVIOUS PARAGRPAHS.&gt;</w:t>
      </w:r>
    </w:p>
    <w:p w14:paraId="698B2016" w14:textId="77777777" w:rsidR="00AD1CC0" w:rsidRDefault="00AD1CC0" w:rsidP="00AD1CC0">
      <w:pPr>
        <w:pStyle w:val="paragraph"/>
        <w:spacing w:before="120" w:beforeAutospacing="0" w:after="120" w:afterAutospacing="0" w:line="276" w:lineRule="auto"/>
        <w:textAlignment w:val="baseline"/>
        <w:rPr>
          <w:rFonts w:eastAsiaTheme="majorEastAsia"/>
          <w:color w:val="000000" w:themeColor="text1"/>
        </w:rPr>
      </w:pPr>
    </w:p>
    <w:p w14:paraId="585A2691" w14:textId="1462BE1B" w:rsidR="00AD1CC0" w:rsidRPr="00AD1CC0" w:rsidRDefault="00AD1CC0" w:rsidP="00AD1CC0">
      <w:pPr>
        <w:pStyle w:val="paragraph"/>
        <w:spacing w:before="120" w:beforeAutospacing="0" w:after="120" w:afterAutospacing="0" w:line="276" w:lineRule="auto"/>
        <w:textAlignment w:val="baseline"/>
        <w:rPr>
          <w:rFonts w:eastAsiaTheme="majorEastAsia"/>
          <w:color w:val="000000" w:themeColor="text1"/>
        </w:rPr>
      </w:pPr>
      <w:r>
        <w:rPr>
          <w:rFonts w:eastAsiaTheme="majorEastAsia"/>
          <w:color w:val="000000" w:themeColor="text1"/>
        </w:rPr>
        <w:t>&lt;REPEAT FOR ALL GROUNDS LISTED IN SUMMARY OF GROUNDS&gt;</w:t>
      </w:r>
    </w:p>
    <w:p w14:paraId="50728101" w14:textId="77777777" w:rsidR="00AD1CC0" w:rsidRDefault="00AD1CC0" w:rsidP="00AD1CC0"/>
    <w:sectPr w:rsidR="00AD1CC0" w:rsidSect="004D2F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C2750"/>
    <w:multiLevelType w:val="hybridMultilevel"/>
    <w:tmpl w:val="53B22DBC"/>
    <w:lvl w:ilvl="0" w:tplc="FFFFFFFF">
      <w:start w:val="1"/>
      <w:numFmt w:val="decimal"/>
      <w:lvlText w:val="%1."/>
      <w:lvlJc w:val="left"/>
      <w:pPr>
        <w:ind w:left="785"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443AD4"/>
    <w:multiLevelType w:val="hybridMultilevel"/>
    <w:tmpl w:val="53B22DBC"/>
    <w:lvl w:ilvl="0" w:tplc="FFFFFFFF">
      <w:start w:val="1"/>
      <w:numFmt w:val="decimal"/>
      <w:lvlText w:val="%1."/>
      <w:lvlJc w:val="left"/>
      <w:pPr>
        <w:ind w:left="785"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0F4242"/>
    <w:multiLevelType w:val="multilevel"/>
    <w:tmpl w:val="2BAA9986"/>
    <w:lvl w:ilvl="0">
      <w:start w:val="1"/>
      <w:numFmt w:val="lowerLetter"/>
      <w:lvlText w:val="%1."/>
      <w:lvlJc w:val="left"/>
      <w:pPr>
        <w:tabs>
          <w:tab w:val="num" w:pos="1352"/>
        </w:tabs>
        <w:ind w:left="1352" w:hanging="360"/>
      </w:pPr>
    </w:lvl>
    <w:lvl w:ilvl="1">
      <w:start w:val="1"/>
      <w:numFmt w:val="lowerRoman"/>
      <w:lvlText w:val="%2."/>
      <w:lvlJc w:val="left"/>
      <w:pPr>
        <w:ind w:left="2432" w:hanging="720"/>
      </w:pPr>
      <w:rPr>
        <w:rFonts w:hint="default"/>
      </w:rPr>
    </w:lvl>
    <w:lvl w:ilvl="2" w:tentative="1">
      <w:start w:val="1"/>
      <w:numFmt w:val="lowerLetter"/>
      <w:lvlText w:val="%3."/>
      <w:lvlJc w:val="left"/>
      <w:pPr>
        <w:tabs>
          <w:tab w:val="num" w:pos="2792"/>
        </w:tabs>
        <w:ind w:left="2792" w:hanging="360"/>
      </w:pPr>
    </w:lvl>
    <w:lvl w:ilvl="3" w:tentative="1">
      <w:start w:val="1"/>
      <w:numFmt w:val="lowerLetter"/>
      <w:lvlText w:val="%4."/>
      <w:lvlJc w:val="left"/>
      <w:pPr>
        <w:tabs>
          <w:tab w:val="num" w:pos="3512"/>
        </w:tabs>
        <w:ind w:left="3512" w:hanging="360"/>
      </w:pPr>
    </w:lvl>
    <w:lvl w:ilvl="4" w:tentative="1">
      <w:start w:val="1"/>
      <w:numFmt w:val="lowerLetter"/>
      <w:lvlText w:val="%5."/>
      <w:lvlJc w:val="left"/>
      <w:pPr>
        <w:tabs>
          <w:tab w:val="num" w:pos="4232"/>
        </w:tabs>
        <w:ind w:left="4232" w:hanging="360"/>
      </w:pPr>
    </w:lvl>
    <w:lvl w:ilvl="5" w:tentative="1">
      <w:start w:val="1"/>
      <w:numFmt w:val="lowerLetter"/>
      <w:lvlText w:val="%6."/>
      <w:lvlJc w:val="left"/>
      <w:pPr>
        <w:tabs>
          <w:tab w:val="num" w:pos="4952"/>
        </w:tabs>
        <w:ind w:left="4952" w:hanging="360"/>
      </w:pPr>
    </w:lvl>
    <w:lvl w:ilvl="6" w:tentative="1">
      <w:start w:val="1"/>
      <w:numFmt w:val="lowerLetter"/>
      <w:lvlText w:val="%7."/>
      <w:lvlJc w:val="left"/>
      <w:pPr>
        <w:tabs>
          <w:tab w:val="num" w:pos="5672"/>
        </w:tabs>
        <w:ind w:left="5672" w:hanging="360"/>
      </w:pPr>
    </w:lvl>
    <w:lvl w:ilvl="7" w:tentative="1">
      <w:start w:val="1"/>
      <w:numFmt w:val="lowerLetter"/>
      <w:lvlText w:val="%8."/>
      <w:lvlJc w:val="left"/>
      <w:pPr>
        <w:tabs>
          <w:tab w:val="num" w:pos="6392"/>
        </w:tabs>
        <w:ind w:left="6392" w:hanging="360"/>
      </w:pPr>
    </w:lvl>
    <w:lvl w:ilvl="8" w:tentative="1">
      <w:start w:val="1"/>
      <w:numFmt w:val="lowerLetter"/>
      <w:lvlText w:val="%9."/>
      <w:lvlJc w:val="left"/>
      <w:pPr>
        <w:tabs>
          <w:tab w:val="num" w:pos="7112"/>
        </w:tabs>
        <w:ind w:left="7112" w:hanging="360"/>
      </w:pPr>
    </w:lvl>
  </w:abstractNum>
  <w:abstractNum w:abstractNumId="3" w15:restartNumberingAfterBreak="0">
    <w:nsid w:val="4C186AA0"/>
    <w:multiLevelType w:val="hybridMultilevel"/>
    <w:tmpl w:val="53B22DBC"/>
    <w:lvl w:ilvl="0" w:tplc="0809000F">
      <w:start w:val="1"/>
      <w:numFmt w:val="decimal"/>
      <w:lvlText w:val="%1."/>
      <w:lvlJc w:val="left"/>
      <w:pPr>
        <w:ind w:left="785"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73802537">
    <w:abstractNumId w:val="2"/>
  </w:num>
  <w:num w:numId="2" w16cid:durableId="1496803687">
    <w:abstractNumId w:val="3"/>
  </w:num>
  <w:num w:numId="3" w16cid:durableId="494493226">
    <w:abstractNumId w:val="1"/>
  </w:num>
  <w:num w:numId="4" w16cid:durableId="162754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C0"/>
    <w:rsid w:val="00187B53"/>
    <w:rsid w:val="001930AC"/>
    <w:rsid w:val="002C4348"/>
    <w:rsid w:val="002E1DAB"/>
    <w:rsid w:val="003627B9"/>
    <w:rsid w:val="003F4877"/>
    <w:rsid w:val="004A0399"/>
    <w:rsid w:val="004D2FDC"/>
    <w:rsid w:val="006618D7"/>
    <w:rsid w:val="006C22F8"/>
    <w:rsid w:val="007862F4"/>
    <w:rsid w:val="00906560"/>
    <w:rsid w:val="00914703"/>
    <w:rsid w:val="00943DA5"/>
    <w:rsid w:val="00966212"/>
    <w:rsid w:val="00AD1CC0"/>
    <w:rsid w:val="00B9517E"/>
    <w:rsid w:val="00D16D1E"/>
    <w:rsid w:val="00EE0E36"/>
    <w:rsid w:val="00F47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41C018"/>
  <w15:chartTrackingRefBased/>
  <w15:docId w15:val="{7712141C-AC64-B44D-B4FD-4155B7D7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Neue" w:eastAsiaTheme="minorHAnsi" w:hAnsi="Helvetica Neue" w:cs="Times New Roman (Body CS)"/>
        <w:kern w:val="2"/>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C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C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1C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1CC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1CC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1CC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1CC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C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C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1C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1C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1C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1C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1C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1C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C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C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1C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1CC0"/>
    <w:rPr>
      <w:i/>
      <w:iCs/>
      <w:color w:val="404040" w:themeColor="text1" w:themeTint="BF"/>
    </w:rPr>
  </w:style>
  <w:style w:type="paragraph" w:styleId="ListParagraph">
    <w:name w:val="List Paragraph"/>
    <w:basedOn w:val="Normal"/>
    <w:uiPriority w:val="34"/>
    <w:qFormat/>
    <w:rsid w:val="00AD1CC0"/>
    <w:pPr>
      <w:ind w:left="720"/>
      <w:contextualSpacing/>
    </w:pPr>
  </w:style>
  <w:style w:type="character" w:styleId="IntenseEmphasis">
    <w:name w:val="Intense Emphasis"/>
    <w:basedOn w:val="DefaultParagraphFont"/>
    <w:uiPriority w:val="21"/>
    <w:qFormat/>
    <w:rsid w:val="00AD1CC0"/>
    <w:rPr>
      <w:i/>
      <w:iCs/>
      <w:color w:val="0F4761" w:themeColor="accent1" w:themeShade="BF"/>
    </w:rPr>
  </w:style>
  <w:style w:type="paragraph" w:styleId="IntenseQuote">
    <w:name w:val="Intense Quote"/>
    <w:basedOn w:val="Normal"/>
    <w:next w:val="Normal"/>
    <w:link w:val="IntenseQuoteChar"/>
    <w:uiPriority w:val="30"/>
    <w:qFormat/>
    <w:rsid w:val="00AD1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CC0"/>
    <w:rPr>
      <w:i/>
      <w:iCs/>
      <w:color w:val="0F4761" w:themeColor="accent1" w:themeShade="BF"/>
    </w:rPr>
  </w:style>
  <w:style w:type="character" w:styleId="IntenseReference">
    <w:name w:val="Intense Reference"/>
    <w:basedOn w:val="DefaultParagraphFont"/>
    <w:uiPriority w:val="32"/>
    <w:qFormat/>
    <w:rsid w:val="00AD1CC0"/>
    <w:rPr>
      <w:b/>
      <w:bCs/>
      <w:smallCaps/>
      <w:color w:val="0F4761" w:themeColor="accent1" w:themeShade="BF"/>
      <w:spacing w:val="5"/>
    </w:rPr>
  </w:style>
  <w:style w:type="paragraph" w:customStyle="1" w:styleId="paragraph">
    <w:name w:val="paragraph"/>
    <w:basedOn w:val="Normal"/>
    <w:rsid w:val="00AD1CC0"/>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normaltextrun">
    <w:name w:val="normaltextrun"/>
    <w:basedOn w:val="DefaultParagraphFont"/>
    <w:rsid w:val="00AD1CC0"/>
  </w:style>
  <w:style w:type="character" w:customStyle="1" w:styleId="eop">
    <w:name w:val="eop"/>
    <w:basedOn w:val="DefaultParagraphFont"/>
    <w:rsid w:val="00AD1CC0"/>
  </w:style>
  <w:style w:type="character" w:customStyle="1" w:styleId="contentcontrolboundarysink">
    <w:name w:val="contentcontrolboundarysink"/>
    <w:basedOn w:val="DefaultParagraphFont"/>
    <w:rsid w:val="00AD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Lee</dc:creator>
  <cp:keywords/>
  <dc:description/>
  <cp:lastModifiedBy>Raoul Lee</cp:lastModifiedBy>
  <cp:revision>1</cp:revision>
  <dcterms:created xsi:type="dcterms:W3CDTF">2025-07-28T18:10:00Z</dcterms:created>
  <dcterms:modified xsi:type="dcterms:W3CDTF">2025-07-28T19:04:00Z</dcterms:modified>
</cp:coreProperties>
</file>