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674761">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648EE1DD" w:rsidR="004548FB" w:rsidRDefault="00674761" w:rsidP="004F3FC5">
      <w:pPr>
        <w:pStyle w:val="ListParagraph"/>
        <w:numPr>
          <w:ilvl w:val="0"/>
          <w:numId w:val="2"/>
        </w:numPr>
        <w:rPr>
          <w:rStyle w:val="Hyperlink"/>
          <w:sz w:val="24"/>
          <w:szCs w:val="24"/>
        </w:rPr>
      </w:pPr>
      <w:hyperlink r:id="rId8" w:history="1">
        <w:r w:rsidR="004548FB" w:rsidRPr="00674761">
          <w:rPr>
            <w:rStyle w:val="Hyperlink"/>
            <w:sz w:val="24"/>
            <w:szCs w:val="24"/>
          </w:rPr>
          <w:t>Suspension and permanent exclusion from maintained schools, academies and pupil referral units in England, including pupil movement</w:t>
        </w:r>
      </w:hyperlink>
    </w:p>
    <w:p w14:paraId="351594B0" w14:textId="545CEA04" w:rsidR="00BE20A0" w:rsidRDefault="00674761" w:rsidP="00BE20A0">
      <w:pPr>
        <w:pStyle w:val="ListParagraph"/>
        <w:numPr>
          <w:ilvl w:val="0"/>
          <w:numId w:val="2"/>
        </w:numPr>
        <w:rPr>
          <w:rStyle w:val="Hyperlink"/>
          <w:sz w:val="24"/>
          <w:szCs w:val="24"/>
        </w:rPr>
      </w:pPr>
      <w:hyperlink r:id="rId9" w:history="1">
        <w:r w:rsidR="00BE20A0" w:rsidRPr="00BE20A0">
          <w:rPr>
            <w:rStyle w:val="Hyperlink"/>
            <w:sz w:val="24"/>
            <w:szCs w:val="24"/>
          </w:rPr>
          <w:t>Equality Act 2010: advice for schools</w:t>
        </w:r>
      </w:hyperlink>
    </w:p>
    <w:p w14:paraId="0B8A8195" w14:textId="5B99FAB5" w:rsidR="00674761" w:rsidRPr="00674761" w:rsidRDefault="00674761" w:rsidP="00BE20A0">
      <w:pPr>
        <w:pStyle w:val="ListParagraph"/>
        <w:numPr>
          <w:ilvl w:val="0"/>
          <w:numId w:val="2"/>
        </w:numPr>
        <w:rPr>
          <w:rStyle w:val="Hyperlink"/>
          <w:sz w:val="24"/>
          <w:szCs w:val="24"/>
        </w:rPr>
      </w:pPr>
      <w:hyperlink r:id="rId10" w:history="1">
        <w:r w:rsidRPr="00674761">
          <w:rPr>
            <w:rStyle w:val="Hyperlink"/>
            <w:sz w:val="24"/>
            <w:szCs w:val="24"/>
          </w:rPr>
          <w:t>Equality and Humans Rights Commission - Technical guidance for schools in England</w:t>
        </w:r>
      </w:hyperlink>
    </w:p>
    <w:p w14:paraId="21F4FD26" w14:textId="3B9656B9" w:rsidR="00CA2AE7" w:rsidRPr="009D6DAE" w:rsidRDefault="00674761" w:rsidP="00702447">
      <w:r>
        <w:pict w14:anchorId="73591562">
          <v:rect id="_x0000_i1029" style="width:404.35pt;height:.4pt" o:hrpct="896" o:hralign="center" o:hrstd="t" o:hr="t" fillcolor="#a0a0a0" stroked="f"/>
        </w:pict>
      </w:r>
    </w:p>
    <w:p w14:paraId="3D055005" w14:textId="30001C94"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r w:rsidR="00E004F8">
        <w:rPr>
          <w:bCs/>
          <w:color w:val="000000" w:themeColor="text1"/>
          <w:sz w:val="24"/>
          <w:szCs w:val="24"/>
          <w:u w:val="single"/>
        </w:rPr>
        <w:t>:</w:t>
      </w:r>
    </w:p>
    <w:p w14:paraId="1E1A8A02" w14:textId="38F985C6" w:rsidR="00BE20A0" w:rsidRDefault="00BE20A0" w:rsidP="00BE20A0">
      <w:pPr>
        <w:pStyle w:val="ListParagraph"/>
        <w:numPr>
          <w:ilvl w:val="0"/>
          <w:numId w:val="2"/>
        </w:numPr>
        <w:rPr>
          <w:bCs/>
          <w:i/>
          <w:color w:val="000000" w:themeColor="text1"/>
          <w:sz w:val="24"/>
          <w:szCs w:val="24"/>
        </w:rPr>
      </w:pPr>
      <w:r>
        <w:rPr>
          <w:bCs/>
          <w:i/>
          <w:color w:val="000000" w:themeColor="text1"/>
          <w:sz w:val="24"/>
          <w:szCs w:val="24"/>
        </w:rPr>
        <w:t>“</w:t>
      </w:r>
      <w:r w:rsidRPr="00BE20A0">
        <w:rPr>
          <w:bCs/>
          <w:i/>
          <w:color w:val="000000" w:themeColor="text1"/>
          <w:sz w:val="24"/>
          <w:szCs w:val="24"/>
        </w:rPr>
        <w:t>Under the Equality Act 2010 (the Equality Act) and the Equality</w:t>
      </w:r>
      <w:r>
        <w:rPr>
          <w:bCs/>
          <w:i/>
          <w:color w:val="000000" w:themeColor="text1"/>
          <w:sz w:val="24"/>
          <w:szCs w:val="24"/>
        </w:rPr>
        <w:t xml:space="preserve"> Act 2010: advice for schools, </w:t>
      </w:r>
      <w:r w:rsidRPr="00BE20A0">
        <w:rPr>
          <w:bCs/>
          <w:i/>
          <w:color w:val="000000" w:themeColor="text1"/>
          <w:sz w:val="24"/>
          <w:szCs w:val="24"/>
        </w:rPr>
        <w:t>schools must not discriminate against, harass, or victimise pupils because of their: sex; race; disability; religion or belief; sexual orientation; pregnancy/maternity; or gender reassignment. For disabled children, this includes a duty to make reasonable adjustments to any provision, criterion or practice which puts them at a substantial disadvantage, and the provision of auxiliary aids and services.</w:t>
      </w:r>
      <w:r>
        <w:rPr>
          <w:bCs/>
          <w:i/>
          <w:color w:val="000000" w:themeColor="text1"/>
          <w:sz w:val="24"/>
          <w:szCs w:val="24"/>
        </w:rPr>
        <w:t>”</w:t>
      </w:r>
    </w:p>
    <w:p w14:paraId="578DC742" w14:textId="089303F4" w:rsidR="00BE20A0" w:rsidRDefault="00BE20A0" w:rsidP="00674761">
      <w:pPr>
        <w:ind w:left="720"/>
        <w:rPr>
          <w:rStyle w:val="Hyperlink"/>
          <w:sz w:val="24"/>
          <w:szCs w:val="24"/>
        </w:rPr>
      </w:pPr>
      <w:r w:rsidRPr="00BE20A0">
        <w:rPr>
          <w:bCs/>
          <w:color w:val="000000" w:themeColor="text1"/>
          <w:sz w:val="24"/>
          <w:szCs w:val="24"/>
        </w:rPr>
        <w:t xml:space="preserve">Part two: </w:t>
      </w:r>
      <w:hyperlink r:id="rId11" w:history="1">
        <w:r w:rsidRPr="00674761">
          <w:rPr>
            <w:rStyle w:val="Hyperlink"/>
            <w:sz w:val="24"/>
            <w:szCs w:val="24"/>
          </w:rPr>
          <w:t>Suspension and permanent exclusion from maintained schools, academies and pupil referral units in England, including pupil movement</w:t>
        </w:r>
      </w:hyperlink>
    </w:p>
    <w:p w14:paraId="589CCEDF" w14:textId="2C45189C" w:rsidR="00B9064A" w:rsidRDefault="00B9064A" w:rsidP="00B9064A">
      <w:pPr>
        <w:pStyle w:val="ListParagraph"/>
        <w:numPr>
          <w:ilvl w:val="0"/>
          <w:numId w:val="2"/>
        </w:numPr>
        <w:rPr>
          <w:rStyle w:val="Hyperlink"/>
          <w:i/>
          <w:color w:val="000000" w:themeColor="text1"/>
          <w:sz w:val="24"/>
          <w:szCs w:val="24"/>
          <w:u w:val="none"/>
        </w:rPr>
      </w:pPr>
      <w:r>
        <w:rPr>
          <w:rStyle w:val="Hyperlink"/>
          <w:i/>
          <w:color w:val="000000" w:themeColor="text1"/>
          <w:sz w:val="24"/>
          <w:szCs w:val="24"/>
          <w:u w:val="none"/>
        </w:rPr>
        <w:t>“</w:t>
      </w:r>
      <w:r w:rsidRPr="00B9064A">
        <w:rPr>
          <w:rStyle w:val="Hyperlink"/>
          <w:i/>
          <w:color w:val="000000" w:themeColor="text1"/>
          <w:sz w:val="24"/>
          <w:szCs w:val="24"/>
          <w:u w:val="none"/>
        </w:rPr>
        <w:t>Schools must also ensure that any provision, criterion, or practice does not discriminate against pupils by unfairly increasing their risk of exclusion. For example, if reasonable adjustments have not been made for a pupil with a disability that can manifest itself in breaches of school rules if needs are not met, a decision to exclude may be discriminatory.</w:t>
      </w:r>
      <w:r>
        <w:rPr>
          <w:rStyle w:val="Hyperlink"/>
          <w:i/>
          <w:color w:val="000000" w:themeColor="text1"/>
          <w:sz w:val="24"/>
          <w:szCs w:val="24"/>
          <w:u w:val="none"/>
        </w:rPr>
        <w:t>”</w:t>
      </w:r>
    </w:p>
    <w:p w14:paraId="27425CD4" w14:textId="4DC957EF" w:rsidR="00B9064A" w:rsidRPr="00B9064A" w:rsidRDefault="00B9064A" w:rsidP="00674761">
      <w:pPr>
        <w:ind w:left="720"/>
        <w:rPr>
          <w:rStyle w:val="Hyperlink"/>
          <w:sz w:val="24"/>
          <w:szCs w:val="24"/>
        </w:rPr>
      </w:pPr>
      <w:r w:rsidRPr="00B9064A">
        <w:rPr>
          <w:bCs/>
          <w:color w:val="000000" w:themeColor="text1"/>
          <w:sz w:val="24"/>
          <w:szCs w:val="24"/>
        </w:rPr>
        <w:t xml:space="preserve">Part two: </w:t>
      </w:r>
      <w:hyperlink r:id="rId12" w:history="1">
        <w:r w:rsidRPr="00674761">
          <w:rPr>
            <w:rStyle w:val="Hyperlink"/>
            <w:sz w:val="24"/>
            <w:szCs w:val="24"/>
          </w:rPr>
          <w:t>Suspension and permanent exclusion from maintained schools, academies and pupil referral units in England, including pupil movement</w:t>
        </w:r>
      </w:hyperlink>
    </w:p>
    <w:p w14:paraId="2457412E" w14:textId="26561F3C" w:rsidR="00B9064A" w:rsidRDefault="00B9064A" w:rsidP="00B9064A">
      <w:pPr>
        <w:pStyle w:val="ListParagraph"/>
        <w:numPr>
          <w:ilvl w:val="0"/>
          <w:numId w:val="2"/>
        </w:numPr>
        <w:rPr>
          <w:rStyle w:val="Hyperlink"/>
          <w:i/>
          <w:color w:val="000000" w:themeColor="text1"/>
          <w:sz w:val="24"/>
          <w:szCs w:val="24"/>
          <w:u w:val="none"/>
        </w:rPr>
      </w:pPr>
      <w:r>
        <w:rPr>
          <w:rStyle w:val="Hyperlink"/>
          <w:i/>
          <w:color w:val="000000" w:themeColor="text1"/>
          <w:sz w:val="24"/>
          <w:szCs w:val="24"/>
          <w:u w:val="none"/>
        </w:rPr>
        <w:t>“</w:t>
      </w:r>
      <w:r w:rsidRPr="00B9064A">
        <w:rPr>
          <w:rStyle w:val="Hyperlink"/>
          <w:i/>
          <w:color w:val="000000" w:themeColor="text1"/>
          <w:sz w:val="24"/>
          <w:szCs w:val="24"/>
          <w:u w:val="none"/>
        </w:rPr>
        <w:t>Indirect discrimination occurs when a “provision, criterion or practice” is applied generally but has the effect of putting people with a particular characteristic at a disadvantage when compared to people without that characteristic. An example might be holding a parents’ meeting on a Friday evening, which could make it difficult for observant Jewish parents to attend. It is a defence against a claim of indirect discrimination if it can be shown to be “a proportionate means of achieving a legitimate aim”. This means both that the reason for the rule or practice is legitimate, and that it could not reasonably be achieved in a different way which did not discriminate.</w:t>
      </w:r>
      <w:r>
        <w:rPr>
          <w:rStyle w:val="Hyperlink"/>
          <w:i/>
          <w:color w:val="000000" w:themeColor="text1"/>
          <w:sz w:val="24"/>
          <w:szCs w:val="24"/>
          <w:u w:val="none"/>
        </w:rPr>
        <w:t>”</w:t>
      </w:r>
    </w:p>
    <w:p w14:paraId="33868144" w14:textId="587DCB64" w:rsidR="00B9064A" w:rsidRDefault="00B9064A" w:rsidP="00674761">
      <w:pPr>
        <w:ind w:left="720"/>
        <w:rPr>
          <w:rStyle w:val="Hyperlink"/>
          <w:sz w:val="24"/>
          <w:szCs w:val="24"/>
        </w:rPr>
      </w:pPr>
      <w:r>
        <w:rPr>
          <w:rStyle w:val="Hyperlink"/>
          <w:color w:val="000000" w:themeColor="text1"/>
          <w:sz w:val="24"/>
          <w:szCs w:val="24"/>
          <w:u w:val="none"/>
        </w:rPr>
        <w:t xml:space="preserve">Paragraph 1.18: </w:t>
      </w:r>
      <w:hyperlink r:id="rId13" w:history="1">
        <w:r w:rsidRPr="00BE20A0">
          <w:rPr>
            <w:rStyle w:val="Hyperlink"/>
            <w:sz w:val="24"/>
            <w:szCs w:val="24"/>
          </w:rPr>
          <w:t>Equality Act 2010: advice for schools</w:t>
        </w:r>
      </w:hyperlink>
    </w:p>
    <w:p w14:paraId="0723D12B" w14:textId="5604C991" w:rsidR="00B9064A" w:rsidRPr="00B9064A" w:rsidRDefault="00B9064A" w:rsidP="00B9064A">
      <w:pPr>
        <w:pStyle w:val="ListParagraph"/>
        <w:numPr>
          <w:ilvl w:val="0"/>
          <w:numId w:val="2"/>
        </w:numPr>
        <w:rPr>
          <w:rStyle w:val="Hyperlink"/>
          <w:i/>
          <w:color w:val="000000" w:themeColor="text1"/>
          <w:sz w:val="24"/>
          <w:szCs w:val="24"/>
          <w:u w:val="none"/>
        </w:rPr>
      </w:pPr>
      <w:r w:rsidRPr="00B9064A">
        <w:rPr>
          <w:rStyle w:val="Hyperlink"/>
          <w:i/>
          <w:color w:val="000000" w:themeColor="text1"/>
          <w:sz w:val="24"/>
          <w:szCs w:val="24"/>
          <w:u w:val="none"/>
        </w:rPr>
        <w:lastRenderedPageBreak/>
        <w:t>“A school must not do something which applies to all pupils but which is more likely to have an adverse effect on disabled pupils only – for example having a rule that all pupils must demonstrate physical fitness levels before being admitted to the school – unless they can show that it is done for a legitimate reason, and is a proportionate way of achieving that legitimate aim.”</w:t>
      </w:r>
    </w:p>
    <w:p w14:paraId="683F45C6" w14:textId="6819D98F" w:rsidR="00B9064A" w:rsidRDefault="00B9064A" w:rsidP="00674761">
      <w:pPr>
        <w:ind w:left="720"/>
        <w:rPr>
          <w:rStyle w:val="Hyperlink"/>
          <w:sz w:val="24"/>
          <w:szCs w:val="24"/>
        </w:rPr>
      </w:pPr>
      <w:r>
        <w:rPr>
          <w:rStyle w:val="Hyperlink"/>
          <w:color w:val="000000" w:themeColor="text1"/>
          <w:sz w:val="24"/>
          <w:szCs w:val="24"/>
          <w:u w:val="none"/>
        </w:rPr>
        <w:t xml:space="preserve">Paragraph 4.9: </w:t>
      </w:r>
      <w:hyperlink r:id="rId14" w:history="1">
        <w:r w:rsidRPr="00BE20A0">
          <w:rPr>
            <w:rStyle w:val="Hyperlink"/>
            <w:sz w:val="24"/>
            <w:szCs w:val="24"/>
          </w:rPr>
          <w:t>Equality Act 2010: advice for schools</w:t>
        </w:r>
      </w:hyperlink>
    </w:p>
    <w:p w14:paraId="6A5F06A9" w14:textId="15E5DFF1" w:rsidR="00674761" w:rsidRPr="00674761" w:rsidRDefault="00674761" w:rsidP="00674761">
      <w:pPr>
        <w:pStyle w:val="ListParagraph"/>
        <w:numPr>
          <w:ilvl w:val="0"/>
          <w:numId w:val="2"/>
        </w:numPr>
        <w:rPr>
          <w:rStyle w:val="Hyperlink"/>
          <w:i/>
          <w:iCs/>
          <w:color w:val="000000" w:themeColor="text1"/>
          <w:sz w:val="24"/>
          <w:szCs w:val="24"/>
          <w:u w:val="none"/>
        </w:rPr>
      </w:pPr>
      <w:r w:rsidRPr="00674761">
        <w:rPr>
          <w:rStyle w:val="Hyperlink"/>
          <w:i/>
          <w:iCs/>
          <w:color w:val="000000" w:themeColor="text1"/>
          <w:sz w:val="24"/>
          <w:szCs w:val="24"/>
          <w:u w:val="none"/>
        </w:rPr>
        <w:t>“</w:t>
      </w:r>
      <w:r w:rsidRPr="00674761">
        <w:rPr>
          <w:rStyle w:val="Hyperlink"/>
          <w:i/>
          <w:iCs/>
          <w:color w:val="000000" w:themeColor="text1"/>
          <w:sz w:val="24"/>
          <w:szCs w:val="24"/>
          <w:u w:val="none"/>
        </w:rPr>
        <w:t xml:space="preserve">Indirect discrimination will occur if all of the following four conditions are met. </w:t>
      </w:r>
    </w:p>
    <w:p w14:paraId="4BE4D95A" w14:textId="3862A114" w:rsidR="00674761" w:rsidRPr="00674761" w:rsidRDefault="00674761" w:rsidP="00674761">
      <w:pPr>
        <w:pStyle w:val="ListParagraph"/>
        <w:numPr>
          <w:ilvl w:val="0"/>
          <w:numId w:val="8"/>
        </w:numPr>
        <w:rPr>
          <w:rStyle w:val="Hyperlink"/>
          <w:i/>
          <w:iCs/>
          <w:color w:val="000000" w:themeColor="text1"/>
          <w:sz w:val="24"/>
          <w:szCs w:val="24"/>
          <w:u w:val="none"/>
        </w:rPr>
      </w:pPr>
      <w:r w:rsidRPr="00674761">
        <w:rPr>
          <w:rStyle w:val="Hyperlink"/>
          <w:i/>
          <w:iCs/>
          <w:color w:val="000000" w:themeColor="text1"/>
          <w:sz w:val="24"/>
          <w:szCs w:val="24"/>
          <w:u w:val="none"/>
        </w:rPr>
        <w:t xml:space="preserve">A school applies (or would apply) the provision, criterion or practice equally to all relevant pupils, including a particular pupil with a protected characteristic. </w:t>
      </w:r>
    </w:p>
    <w:p w14:paraId="4F42CDF7" w14:textId="7FFFB3D9" w:rsidR="00674761" w:rsidRPr="00674761" w:rsidRDefault="00674761" w:rsidP="00674761">
      <w:pPr>
        <w:pStyle w:val="ListParagraph"/>
        <w:numPr>
          <w:ilvl w:val="0"/>
          <w:numId w:val="8"/>
        </w:numPr>
        <w:rPr>
          <w:rStyle w:val="Hyperlink"/>
          <w:i/>
          <w:iCs/>
          <w:color w:val="000000" w:themeColor="text1"/>
          <w:sz w:val="24"/>
          <w:szCs w:val="24"/>
          <w:u w:val="none"/>
        </w:rPr>
      </w:pPr>
      <w:r w:rsidRPr="00674761">
        <w:rPr>
          <w:rStyle w:val="Hyperlink"/>
          <w:i/>
          <w:iCs/>
          <w:color w:val="000000" w:themeColor="text1"/>
          <w:sz w:val="24"/>
          <w:szCs w:val="24"/>
          <w:u w:val="none"/>
        </w:rPr>
        <w:t xml:space="preserve">The provision, criterion or practice puts, or would put, pupils sharing a protected characteristic at a particular disadvantage compared to relevant pupils who do not share that characteristic. </w:t>
      </w:r>
    </w:p>
    <w:p w14:paraId="64807DB3" w14:textId="0E3D7E18" w:rsidR="00674761" w:rsidRPr="00674761" w:rsidRDefault="00674761" w:rsidP="00674761">
      <w:pPr>
        <w:pStyle w:val="ListParagraph"/>
        <w:numPr>
          <w:ilvl w:val="0"/>
          <w:numId w:val="8"/>
        </w:numPr>
        <w:rPr>
          <w:rStyle w:val="Hyperlink"/>
          <w:i/>
          <w:iCs/>
          <w:color w:val="000000" w:themeColor="text1"/>
          <w:sz w:val="24"/>
          <w:szCs w:val="24"/>
          <w:u w:val="none"/>
        </w:rPr>
      </w:pPr>
      <w:r w:rsidRPr="00674761">
        <w:rPr>
          <w:rStyle w:val="Hyperlink"/>
          <w:i/>
          <w:iCs/>
          <w:color w:val="000000" w:themeColor="text1"/>
          <w:sz w:val="24"/>
          <w:szCs w:val="24"/>
          <w:u w:val="none"/>
        </w:rPr>
        <w:t xml:space="preserve">The provision, criteria, practice or rule puts, or would put, the particular pupil at that disadvantage. </w:t>
      </w:r>
    </w:p>
    <w:p w14:paraId="341E5106" w14:textId="0212A413" w:rsidR="00674761" w:rsidRPr="00674761" w:rsidRDefault="00674761" w:rsidP="00674761">
      <w:pPr>
        <w:pStyle w:val="ListParagraph"/>
        <w:numPr>
          <w:ilvl w:val="0"/>
          <w:numId w:val="8"/>
        </w:numPr>
        <w:rPr>
          <w:rStyle w:val="Hyperlink"/>
          <w:i/>
          <w:iCs/>
          <w:color w:val="000000" w:themeColor="text1"/>
          <w:sz w:val="24"/>
          <w:szCs w:val="24"/>
          <w:u w:val="none"/>
        </w:rPr>
      </w:pPr>
      <w:r w:rsidRPr="00674761">
        <w:rPr>
          <w:rStyle w:val="Hyperlink"/>
          <w:i/>
          <w:iCs/>
          <w:color w:val="000000" w:themeColor="text1"/>
          <w:sz w:val="24"/>
          <w:szCs w:val="24"/>
          <w:u w:val="none"/>
        </w:rPr>
        <w:t>The school cannot show that the provision, criteria or practice is justified as a ‘proportionate means of achieving a legitimate aim’.</w:t>
      </w:r>
      <w:r w:rsidRPr="00674761">
        <w:rPr>
          <w:rStyle w:val="Hyperlink"/>
          <w:i/>
          <w:iCs/>
          <w:color w:val="000000" w:themeColor="text1"/>
          <w:sz w:val="24"/>
          <w:szCs w:val="24"/>
          <w:u w:val="none"/>
        </w:rPr>
        <w:t>”</w:t>
      </w:r>
    </w:p>
    <w:p w14:paraId="055A5489" w14:textId="72E5193F" w:rsidR="00674761" w:rsidRDefault="00674761" w:rsidP="00674761">
      <w:pPr>
        <w:pStyle w:val="ListNumber"/>
        <w:ind w:left="720"/>
        <w:rPr>
          <w:rStyle w:val="Hyperlink"/>
        </w:rPr>
      </w:pPr>
      <w:r>
        <w:t xml:space="preserve">Paragraph 5.25: </w:t>
      </w:r>
      <w:hyperlink r:id="rId15" w:history="1">
        <w:r w:rsidRPr="008F34FD">
          <w:rPr>
            <w:rStyle w:val="Hyperlink"/>
          </w:rPr>
          <w:t>Equality and Humans Rights Commission - Technical guidance for schools in England</w:t>
        </w:r>
      </w:hyperlink>
    </w:p>
    <w:p w14:paraId="5A067C59" w14:textId="77777777" w:rsidR="00674761" w:rsidRPr="00674761" w:rsidRDefault="00674761" w:rsidP="00674761">
      <w:pPr>
        <w:pStyle w:val="ListNumber"/>
        <w:rPr>
          <w:rStyle w:val="Hyperlink"/>
          <w:i/>
          <w:iCs/>
          <w:color w:val="auto"/>
          <w:u w:val="none"/>
        </w:rPr>
      </w:pPr>
    </w:p>
    <w:p w14:paraId="43D5E7D1" w14:textId="62F99D59" w:rsidR="00674761" w:rsidRDefault="00674761" w:rsidP="00674761">
      <w:pPr>
        <w:pStyle w:val="ListNumber"/>
        <w:numPr>
          <w:ilvl w:val="0"/>
          <w:numId w:val="2"/>
        </w:numPr>
      </w:pPr>
      <w:r>
        <w:rPr>
          <w:i/>
          <w:iCs/>
        </w:rPr>
        <w:t>“</w:t>
      </w:r>
      <w:r w:rsidRPr="00674761">
        <w:rPr>
          <w:i/>
          <w:iCs/>
        </w:rPr>
        <w:t>‘Disadvantage’ is not defined in the Act. It could include denial of an opportunity or choice, deterrence, rejection or exclusion. The courts have found that ‘detriment’, a similar concept, is something about which a reasonable person would complain – so an unjustified sense of grievance would not amount to a disadvantage. A disadvantage does not have to be quantifiable and the pupil does not have to experience actual loss. It is enough that the pupil can reasonably say that he or she would have preferred to be treated differently.</w:t>
      </w:r>
      <w:r>
        <w:rPr>
          <w:i/>
          <w:iCs/>
        </w:rPr>
        <w:t>”</w:t>
      </w:r>
    </w:p>
    <w:p w14:paraId="183DFE68" w14:textId="77777777" w:rsidR="00674761" w:rsidRDefault="00674761" w:rsidP="00674761">
      <w:pPr>
        <w:pStyle w:val="ListNumber"/>
      </w:pPr>
    </w:p>
    <w:p w14:paraId="781218E5" w14:textId="41B3A9EC" w:rsidR="00674761" w:rsidRPr="00674761" w:rsidRDefault="00674761" w:rsidP="00674761">
      <w:pPr>
        <w:pStyle w:val="ListNumber"/>
        <w:ind w:left="720"/>
        <w:rPr>
          <w:rStyle w:val="Hyperlink"/>
          <w:color w:val="auto"/>
          <w:u w:val="none"/>
        </w:rPr>
      </w:pPr>
      <w:r>
        <w:t xml:space="preserve">Paragraph 5.21: </w:t>
      </w:r>
      <w:hyperlink r:id="rId16" w:history="1">
        <w:r w:rsidRPr="008F34FD">
          <w:rPr>
            <w:rStyle w:val="Hyperlink"/>
          </w:rPr>
          <w:t>Equality and Humans Rights Commission - Technical guidance for schools in England</w:t>
        </w:r>
      </w:hyperlink>
    </w:p>
    <w:p w14:paraId="4E516B76" w14:textId="6C2D5E7E" w:rsidR="00674761" w:rsidRPr="00B9064A" w:rsidRDefault="00674761" w:rsidP="00674761">
      <w:pPr>
        <w:rPr>
          <w:rStyle w:val="Hyperlink"/>
          <w:color w:val="000000" w:themeColor="text1"/>
          <w:sz w:val="24"/>
          <w:szCs w:val="24"/>
          <w:u w:val="none"/>
        </w:rPr>
      </w:pPr>
      <w:r>
        <w:pict w14:anchorId="24946682">
          <v:rect id="_x0000_i1030" style="width:404.35pt;height:.4pt" o:hrpct="896" o:hralign="center" o:hrstd="t" o:hr="t" fillcolor="#a0a0a0" stroked="f"/>
        </w:pict>
      </w:r>
    </w:p>
    <w:p w14:paraId="623ABEC4" w14:textId="14406829" w:rsidR="009043F7" w:rsidRPr="00012A19" w:rsidRDefault="00CA2AE7" w:rsidP="009D6DAE">
      <w:pPr>
        <w:rPr>
          <w:rStyle w:val="Hyperlink"/>
          <w:sz w:val="24"/>
          <w:szCs w:val="24"/>
        </w:rPr>
      </w:pPr>
      <w:r w:rsidRPr="00D77EB7">
        <w:rPr>
          <w:rStyle w:val="Hyperlink"/>
          <w:color w:val="000000" w:themeColor="text1"/>
          <w:sz w:val="24"/>
          <w:szCs w:val="24"/>
        </w:rPr>
        <w:t>Suggested wording</w:t>
      </w:r>
    </w:p>
    <w:p w14:paraId="203CB5E5" w14:textId="399FCE1B" w:rsidR="00BA2BCA" w:rsidRDefault="003021DB" w:rsidP="00513889">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D5DBD">
        <w:rPr>
          <w:rFonts w:cstheme="minorHAnsi"/>
          <w:i/>
          <w:color w:val="000000" w:themeColor="text1"/>
        </w:rPr>
        <w:t>refer</w:t>
      </w:r>
      <w:r>
        <w:rPr>
          <w:rFonts w:cstheme="minorHAnsi"/>
          <w:i/>
          <w:color w:val="000000" w:themeColor="text1"/>
        </w:rPr>
        <w:t xml:space="preserve"> to the above excerpts to strengthen your argument). </w:t>
      </w:r>
      <w:bookmarkStart w:id="0" w:name="Bookmark"/>
      <w:bookmarkEnd w:id="0"/>
    </w:p>
    <w:p w14:paraId="19E9208B" w14:textId="68B09BB7" w:rsidR="00541439" w:rsidRPr="00541439" w:rsidRDefault="00674761" w:rsidP="00541439">
      <w:pPr>
        <w:spacing w:after="0" w:line="240" w:lineRule="auto"/>
        <w:jc w:val="both"/>
        <w:rPr>
          <w:rFonts w:eastAsia="Times New Roman" w:cstheme="minorHAnsi"/>
          <w:sz w:val="24"/>
          <w:szCs w:val="24"/>
          <w:lang w:eastAsia="en-GB"/>
        </w:rPr>
      </w:pPr>
      <w:sdt>
        <w:sdtPr>
          <w:rPr>
            <w:rStyle w:val="eop"/>
            <w:rFonts w:cstheme="minorHAnsi"/>
            <w:sz w:val="24"/>
            <w:szCs w:val="24"/>
          </w:rPr>
          <w:alias w:val="Click and enter the young person's name"/>
          <w:tag w:val=""/>
          <w:id w:val="-1806995456"/>
          <w:placeholder>
            <w:docPart w:val="DCBA5FFC4DE84295B170D093B901E16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41439" w:rsidRPr="00541439">
            <w:rPr>
              <w:rStyle w:val="PlaceholderText"/>
              <w:sz w:val="24"/>
              <w:szCs w:val="24"/>
            </w:rPr>
            <w:t>young person</w:t>
          </w:r>
        </w:sdtContent>
      </w:sdt>
      <w:r w:rsidR="00541439" w:rsidRPr="00541439">
        <w:rPr>
          <w:rFonts w:eastAsia="Times New Roman" w:cstheme="minorHAnsi"/>
          <w:sz w:val="24"/>
          <w:szCs w:val="24"/>
          <w:lang w:eastAsia="en-GB"/>
        </w:rPr>
        <w:t xml:space="preserve"> </w:t>
      </w:r>
      <w:r w:rsidR="00E267EA" w:rsidRPr="00541439">
        <w:rPr>
          <w:rFonts w:eastAsia="Times New Roman" w:cstheme="minorHAnsi"/>
          <w:sz w:val="24"/>
          <w:szCs w:val="24"/>
          <w:lang w:eastAsia="en-GB"/>
        </w:rPr>
        <w:t>Is</w:t>
      </w:r>
      <w:r w:rsidR="00541439" w:rsidRPr="00541439">
        <w:rPr>
          <w:rFonts w:eastAsia="Times New Roman" w:cstheme="minorHAnsi"/>
          <w:sz w:val="24"/>
          <w:szCs w:val="24"/>
          <w:lang w:eastAsia="en-GB"/>
        </w:rPr>
        <w:t xml:space="preserve"> </w:t>
      </w:r>
      <w:sdt>
        <w:sdtPr>
          <w:rPr>
            <w:rFonts w:eastAsia="Times New Roman" w:cstheme="minorHAnsi"/>
            <w:sz w:val="24"/>
            <w:szCs w:val="24"/>
            <w:lang w:eastAsia="en-GB"/>
          </w:rPr>
          <w:alias w:val="Click and enter the young person's relevant characteristic"/>
          <w:tag w:val=""/>
          <w:id w:val="-668714209"/>
          <w:placeholder>
            <w:docPart w:val="FD8B57874158419F9126BB8A7A71A32D"/>
          </w:placeholder>
          <w:showingPlcHdr/>
          <w:dataBinding w:prefixMappings="xmlns:ns0='http://schemas.microsoft.com/office/2006/coverPageProps' " w:xpath="/ns0:CoverPageProperties[1]/ns0:CompanyAddress[1]" w:storeItemID="{55AF091B-3C7A-41E3-B477-F2FDAA23CFDA}"/>
          <w:text/>
        </w:sdtPr>
        <w:sdtEndPr/>
        <w:sdtContent>
          <w:r w:rsidR="00541439" w:rsidRPr="00541439">
            <w:rPr>
              <w:rStyle w:val="PlaceholderText"/>
              <w:sz w:val="24"/>
              <w:szCs w:val="24"/>
            </w:rPr>
            <w:t>protected characteristic</w:t>
          </w:r>
        </w:sdtContent>
      </w:sdt>
      <w:r w:rsidR="00541439" w:rsidRPr="00541439">
        <w:rPr>
          <w:rFonts w:eastAsia="Times New Roman" w:cstheme="minorHAnsi"/>
          <w:sz w:val="24"/>
          <w:szCs w:val="24"/>
          <w:lang w:eastAsia="en-GB"/>
        </w:rPr>
        <w:t xml:space="preserve">, which is a protected characteristic under the category of </w:t>
      </w:r>
      <w:sdt>
        <w:sdtPr>
          <w:rPr>
            <w:rFonts w:eastAsia="Times New Roman" w:cstheme="minorHAnsi"/>
            <w:sz w:val="24"/>
            <w:szCs w:val="24"/>
            <w:lang w:eastAsia="en-GB"/>
          </w:rPr>
          <w:alias w:val="Select a protected characteristic using the drop-down list"/>
          <w:tag w:val="select one using the drop-down list"/>
          <w:id w:val="-1238468596"/>
          <w:placeholder>
            <w:docPart w:val="09ECBE5E1A174C7597F7FBC82B306477"/>
          </w:placeholder>
          <w:showingPlcHdr/>
          <w:comboBox>
            <w:listItem w:value="Choose an item."/>
            <w:listItem w:displayText="age" w:value="age"/>
            <w:listItem w:displayText="disability" w:value="disability"/>
            <w:listItem w:displayText="gender reassignment" w:value="gender reassignment"/>
            <w:listItem w:displayText="marriage and civil partnership" w:value="marriage and civil partnership"/>
            <w:listItem w:displayText="pregnancy and maternity" w:value="pregnancy and maternity"/>
            <w:listItem w:displayText="race" w:value="race"/>
            <w:listItem w:displayText="religion and belief" w:value="religion and belief"/>
            <w:listItem w:displayText="sex" w:value="sex"/>
            <w:listItem w:displayText="sexual orientation" w:value="sexual orientation"/>
          </w:comboBox>
        </w:sdtPr>
        <w:sdtEndPr/>
        <w:sdtContent>
          <w:r w:rsidR="00541439" w:rsidRPr="00541439">
            <w:rPr>
              <w:rStyle w:val="PlaceholderText"/>
              <w:sz w:val="24"/>
              <w:szCs w:val="24"/>
            </w:rPr>
            <w:t>category of protected characteristic</w:t>
          </w:r>
        </w:sdtContent>
      </w:sdt>
      <w:r w:rsidR="00541439" w:rsidRPr="00541439">
        <w:rPr>
          <w:rFonts w:eastAsia="Times New Roman" w:cstheme="minorHAnsi"/>
          <w:sz w:val="24"/>
          <w:szCs w:val="24"/>
          <w:lang w:eastAsia="en-GB"/>
        </w:rPr>
        <w:t xml:space="preserve">. </w:t>
      </w:r>
    </w:p>
    <w:p w14:paraId="1F924559" w14:textId="77777777" w:rsidR="00541439" w:rsidRPr="00541439" w:rsidRDefault="00541439" w:rsidP="00541439">
      <w:pPr>
        <w:spacing w:after="0" w:line="240" w:lineRule="auto"/>
        <w:jc w:val="both"/>
        <w:rPr>
          <w:rFonts w:eastAsia="Times New Roman" w:cstheme="minorHAnsi"/>
          <w:sz w:val="24"/>
          <w:szCs w:val="24"/>
          <w:lang w:eastAsia="en-GB"/>
        </w:rPr>
      </w:pPr>
    </w:p>
    <w:p w14:paraId="61F11F5C" w14:textId="77777777" w:rsidR="00541439" w:rsidRPr="00541439" w:rsidRDefault="00541439" w:rsidP="00541439">
      <w:pPr>
        <w:spacing w:after="0" w:line="240" w:lineRule="auto"/>
        <w:jc w:val="both"/>
        <w:rPr>
          <w:rFonts w:eastAsia="Times New Roman" w:cstheme="minorHAnsi"/>
          <w:sz w:val="24"/>
          <w:szCs w:val="24"/>
          <w:lang w:eastAsia="en-GB"/>
        </w:rPr>
      </w:pPr>
      <w:r w:rsidRPr="00541439">
        <w:rPr>
          <w:rFonts w:eastAsia="Times New Roman" w:cstheme="minorHAnsi"/>
          <w:sz w:val="24"/>
          <w:szCs w:val="24"/>
          <w:lang w:eastAsia="en-GB"/>
        </w:rPr>
        <w:t xml:space="preserve">We are not submitting that the school has directly discriminated against </w:t>
      </w:r>
      <w:sdt>
        <w:sdtPr>
          <w:rPr>
            <w:rStyle w:val="eop"/>
            <w:rFonts w:cstheme="minorHAnsi"/>
            <w:sz w:val="24"/>
            <w:szCs w:val="24"/>
          </w:rPr>
          <w:alias w:val="Click and enter the young person's name"/>
          <w:tag w:val=""/>
          <w:id w:val="1138684360"/>
          <w:placeholder>
            <w:docPart w:val="26C56CE0CD984A4E9497A19A6651A1AB"/>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Fonts w:eastAsia="Times New Roman" w:cstheme="minorHAnsi"/>
          <w:sz w:val="24"/>
          <w:szCs w:val="24"/>
          <w:lang w:eastAsia="en-GB"/>
        </w:rPr>
        <w:t>, but instead that by applying the same policies and practices equally to them, they have been severely disadvantaged as a result of their protected characteristic.</w:t>
      </w:r>
    </w:p>
    <w:p w14:paraId="775A99C5" w14:textId="77777777" w:rsidR="00541439" w:rsidRPr="00541439" w:rsidRDefault="00541439" w:rsidP="00541439">
      <w:pPr>
        <w:spacing w:after="0" w:line="240" w:lineRule="auto"/>
        <w:jc w:val="both"/>
        <w:rPr>
          <w:rFonts w:eastAsia="Times New Roman" w:cstheme="minorHAnsi"/>
          <w:sz w:val="24"/>
          <w:szCs w:val="24"/>
          <w:lang w:eastAsia="en-GB"/>
        </w:rPr>
      </w:pPr>
    </w:p>
    <w:p w14:paraId="54950939" w14:textId="7A4D0235" w:rsidR="00541439" w:rsidRPr="00541439" w:rsidRDefault="00541439" w:rsidP="00541439">
      <w:pPr>
        <w:spacing w:after="0" w:line="240" w:lineRule="auto"/>
        <w:jc w:val="both"/>
        <w:rPr>
          <w:rFonts w:cstheme="minorHAnsi"/>
          <w:color w:val="000000" w:themeColor="text1"/>
          <w:sz w:val="24"/>
          <w:szCs w:val="24"/>
        </w:rPr>
      </w:pPr>
      <w:r w:rsidRPr="00541439">
        <w:rPr>
          <w:rFonts w:cstheme="minorHAnsi"/>
          <w:color w:val="000000" w:themeColor="text1"/>
          <w:sz w:val="24"/>
          <w:szCs w:val="24"/>
        </w:rPr>
        <w:t xml:space="preserve">This submission is best explained by setting out the test at section 19 of the Equality Act as a series of questions and answering each in turn. </w:t>
      </w:r>
    </w:p>
    <w:p w14:paraId="69CA17C5" w14:textId="77777777" w:rsidR="00541439" w:rsidRPr="00541439" w:rsidRDefault="00541439" w:rsidP="00541439">
      <w:pPr>
        <w:spacing w:after="0" w:line="240" w:lineRule="auto"/>
        <w:jc w:val="both"/>
        <w:rPr>
          <w:rFonts w:eastAsia="Times New Roman" w:cstheme="minorHAnsi"/>
          <w:sz w:val="24"/>
          <w:szCs w:val="24"/>
          <w:lang w:eastAsia="en-GB"/>
        </w:rPr>
      </w:pPr>
    </w:p>
    <w:p w14:paraId="6F027B6C" w14:textId="233D28DE" w:rsidR="00541439" w:rsidRPr="00541439" w:rsidRDefault="00541439" w:rsidP="00513889">
      <w:pPr>
        <w:rPr>
          <w:rFonts w:cstheme="minorHAnsi"/>
          <w:color w:val="000000" w:themeColor="text1"/>
          <w:sz w:val="24"/>
          <w:szCs w:val="24"/>
        </w:rPr>
      </w:pPr>
      <w:r>
        <w:rPr>
          <w:rFonts w:cstheme="minorHAnsi"/>
          <w:noProof/>
          <w:color w:val="000000" w:themeColor="text1"/>
          <w:sz w:val="24"/>
          <w:szCs w:val="24"/>
          <w:lang w:eastAsia="en-GB"/>
        </w:rPr>
        <mc:AlternateContent>
          <mc:Choice Requires="wps">
            <w:drawing>
              <wp:anchor distT="0" distB="0" distL="114300" distR="114300" simplePos="0" relativeHeight="251659264" behindDoc="0" locked="0" layoutInCell="1" allowOverlap="1" wp14:anchorId="7C559793" wp14:editId="274C04B8">
                <wp:simplePos x="0" y="0"/>
                <wp:positionH relativeFrom="column">
                  <wp:posOffset>752475</wp:posOffset>
                </wp:positionH>
                <wp:positionV relativeFrom="paragraph">
                  <wp:posOffset>485775</wp:posOffset>
                </wp:positionV>
                <wp:extent cx="45719" cy="1390650"/>
                <wp:effectExtent l="19050" t="0" r="12065" b="19050"/>
                <wp:wrapNone/>
                <wp:docPr id="1" name="Left Brace 1"/>
                <wp:cNvGraphicFramePr/>
                <a:graphic xmlns:a="http://schemas.openxmlformats.org/drawingml/2006/main">
                  <a:graphicData uri="http://schemas.microsoft.com/office/word/2010/wordprocessingShape">
                    <wps:wsp>
                      <wps:cNvSpPr/>
                      <wps:spPr>
                        <a:xfrm>
                          <a:off x="0" y="0"/>
                          <a:ext cx="45719" cy="1390650"/>
                        </a:xfrm>
                        <a:prstGeom prst="leftBrace">
                          <a:avLst/>
                        </a:prstGeom>
                        <a:noFill/>
                        <a:ln>
                          <a:solidFill>
                            <a:srgbClr val="FF000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6DB05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59.25pt;margin-top:38.25pt;width:3.6pt;height:1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0ggAIAAGcFAAAOAAAAZHJzL2Uyb0RvYy54bWysVM1u2zAMvg/YOwi6r7aztGuDOEXWIsOA&#10;oC3WDj0rspQYkEWNUuJkTz9KdtygKzBsmA8yKf6J5EdOr/eNYTuFvgZb8uIs50xZCVVt1yX//rT4&#10;cMmZD8JWwoBVJT8oz69n799NWzdRI9iAqRQycmL9pHUl34TgJlnm5UY1wp+BU5aEGrARgVhcZxWK&#10;lrw3Jhvl+UXWAlYOQSrv6fa2E/JZ8q+1kuFea68CMyWnt4V0YjpX8cxmUzFZo3CbWvbPEP/wikbU&#10;loIOrm5FEGyL9W+umloieNDhTEKTgda1VCkHyqbIX2XzuBFOpVyoON4NZfL/z6282z0gqyvqHWdW&#10;NNSipdKBfUYhFStifVrnJ6T26B6w5zyRMdm9xib+KQ22TzU9DDVV+8AkXY7PPxVXnEmSFB+v8ovz&#10;VPPsxdihD18UNCwSJTcUPQVP5RS7pQ8UlfSPejGghUVtTOqdsfHCg6mreJcYXK9uDLKdoKYvFjl9&#10;MQ/ycaJGXDTNYnZdPokKB6OiD2O/KU11oQyK9JKESDW4FVIqG0a936QdzTQ9YTDM/2zY60dTldD6&#10;N8aDRYoMNgzGTW0B34oe9qmllLzu9I8V6PKOJVhBdSBIIHSz4p1c1NSZpfDhQSANB40RDXy4p0Mb&#10;aEsOPcXZBvDnW/dRnzBLUs5aGraS+x9bgYoz89USmq+K8ThOZ2IIMSNi8FSyOpXYbXMD1FpCLL0u&#10;kVE/mCOpEZpn2gvzGJVEwkqKXXIZ8MjchG4J0GaRaj5PajSRToSlfXTy2PUIuqf9s0DXwzMQru/g&#10;OJhi8gqgnW7sh4X5NoCuE3pf6trXm6Y5AbLfPHFdnPJJ62U/zn4BAAD//wMAUEsDBBQABgAIAAAA&#10;IQD4+2QI3wAAAAoBAAAPAAAAZHJzL2Rvd25yZXYueG1sTI/BbsIwDIbvk3iHyEi7TCNtpQLrmiJA&#10;2wOsmxDcTJO1FY1TNQHKnn7mtJ2sX/70+3O+Gm0nLmbwrSMF8SwCYahyuqVawdfn+/MShA9IGjtH&#10;RsHNeFgVk4ccM+2u9GEuZagFl5DPUEETQp9J6avGWPQz1xvi3bcbLAaOQy31gFcut51MomguLbbE&#10;FxrszbYx1ak8WwV7t9Hhp3za7fvT5s3jrjwc4ptSj9Nx/QoimDH8wXDXZ3Uo2OnozqS96DjHy5RR&#10;BYs5zzuQpAsQRwXJS5qCLHL5/4XiFwAA//8DAFBLAQItABQABgAIAAAAIQC2gziS/gAAAOEBAAAT&#10;AAAAAAAAAAAAAAAAAAAAAABbQ29udGVudF9UeXBlc10ueG1sUEsBAi0AFAAGAAgAAAAhADj9If/W&#10;AAAAlAEAAAsAAAAAAAAAAAAAAAAALwEAAF9yZWxzLy5yZWxzUEsBAi0AFAAGAAgAAAAhAOnxzSCA&#10;AgAAZwUAAA4AAAAAAAAAAAAAAAAALgIAAGRycy9lMm9Eb2MueG1sUEsBAi0AFAAGAAgAAAAhAPj7&#10;ZAjfAAAACgEAAA8AAAAAAAAAAAAAAAAA2gQAAGRycy9kb3ducmV2LnhtbFBLBQYAAAAABAAEAPMA&#10;AADmBQAAAAA=&#10;" adj="59" strokecolor="red" strokeweight=".5pt">
                <v:stroke joinstyle="miter"/>
              </v:shape>
            </w:pict>
          </mc:Fallback>
        </mc:AlternateContent>
      </w:r>
      <w:r w:rsidRPr="00541439">
        <w:rPr>
          <w:rFonts w:cstheme="minorHAnsi"/>
          <w:color w:val="000000" w:themeColor="text1"/>
          <w:sz w:val="24"/>
          <w:szCs w:val="24"/>
        </w:rPr>
        <w:t>The first question is: has young person been subject to a provision, criterion or practice that would apply to persons who are not protected characteristic?</w:t>
      </w:r>
    </w:p>
    <w:p w14:paraId="312BDFD2" w14:textId="006094A9" w:rsidR="00541439" w:rsidRPr="00541439" w:rsidRDefault="00541439" w:rsidP="00541439">
      <w:pPr>
        <w:spacing w:after="0" w:line="240" w:lineRule="auto"/>
        <w:ind w:left="1440"/>
        <w:jc w:val="both"/>
        <w:rPr>
          <w:rFonts w:eastAsia="Times New Roman" w:cstheme="minorHAnsi"/>
          <w:sz w:val="24"/>
          <w:szCs w:val="24"/>
          <w:lang w:eastAsia="en-GB"/>
        </w:rPr>
      </w:pPr>
      <w:r w:rsidRPr="00541439">
        <w:rPr>
          <w:rFonts w:eastAsia="Times New Roman" w:cstheme="minorHAnsi"/>
          <w:noProof/>
          <w:sz w:val="24"/>
          <w:szCs w:val="24"/>
          <w:lang w:eastAsia="en-GB"/>
        </w:rPr>
        <mc:AlternateContent>
          <mc:Choice Requires="wps">
            <w:drawing>
              <wp:anchor distT="45720" distB="45720" distL="114300" distR="114300" simplePos="0" relativeHeight="251661312" behindDoc="0" locked="0" layoutInCell="1" allowOverlap="1" wp14:anchorId="1433C6D4" wp14:editId="34575F92">
                <wp:simplePos x="0" y="0"/>
                <wp:positionH relativeFrom="column">
                  <wp:posOffset>-524510</wp:posOffset>
                </wp:positionH>
                <wp:positionV relativeFrom="page">
                  <wp:posOffset>7115175</wp:posOffset>
                </wp:positionV>
                <wp:extent cx="1152525" cy="5905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90550"/>
                        </a:xfrm>
                        <a:prstGeom prst="rect">
                          <a:avLst/>
                        </a:prstGeom>
                        <a:solidFill>
                          <a:srgbClr val="FFFFFF"/>
                        </a:solidFill>
                        <a:ln w="9525">
                          <a:noFill/>
                          <a:miter lim="800000"/>
                          <a:headEnd/>
                          <a:tailEnd/>
                        </a:ln>
                      </wps:spPr>
                      <wps:txbx>
                        <w:txbxContent>
                          <w:p w14:paraId="400AFB89" w14:textId="794871A6" w:rsidR="00541439" w:rsidRPr="00E267EA" w:rsidRDefault="00E267EA">
                            <w:pPr>
                              <w:rPr>
                                <w:b/>
                                <w:sz w:val="24"/>
                              </w:rPr>
                            </w:pPr>
                            <w:r>
                              <w:rPr>
                                <w:b/>
                                <w:sz w:val="24"/>
                              </w:rPr>
                              <w:t>Select relevant paragraph</w:t>
                            </w:r>
                            <w:r w:rsidRPr="00E267EA">
                              <w:rPr>
                                <w:b/>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33C6D4" id="_x0000_t202" coordsize="21600,21600" o:spt="202" path="m,l,21600r21600,l21600,xe">
                <v:stroke joinstyle="miter"/>
                <v:path gradientshapeok="t" o:connecttype="rect"/>
              </v:shapetype>
              <v:shape id="Text Box 2" o:spid="_x0000_s1026" type="#_x0000_t202" style="position:absolute;left:0;text-align:left;margin-left:-41.3pt;margin-top:560.25pt;width:90.75pt;height:4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aRHgIAAB0EAAAOAAAAZHJzL2Uyb0RvYy54bWysU9tu2zAMfR+wfxD0vviCZG2MOEWXLsOA&#10;7gK0/QBZlmNhkqhJSuzs60fJaRp0b8VkQBBN8ujwkFrdjFqRg3BegqlpMcspEYZDK82upk+P2w/X&#10;lPjATMsUGFHTo/D0Zv3+3WqwlSihB9UKRxDE+GqwNe1DsFWWed4LzfwMrDDo7MBpFtB0u6x1bEB0&#10;rbIyzz9mA7jWOuDCe/x7NznpOuF3neDhR9d5EYiqKXILaXdpb+KerVes2jlme8lPNNgbWGgmDV56&#10;hrpjgZG9k/9AackdeOjCjIPOoOskF6kGrKbIX1Xz0DMrUi0ojrdnmfz/g+XfDz8dkW1Ny+KKEsM0&#10;NulRjIF8gpGUUZ/B+grDHiwGhhF/Y59Trd7eA//liYFNz8xO3DoHQy9Yi/yKmJldpE44PoI0wzdo&#10;8Rq2D5CAxs7pKB7KQRAd+3Q89yZS4fHKYlHiRwlH32KZLxapeRmrnrOt8+GLAE3ioaYOe5/Q2eHe&#10;h8iGVc8h8TIPSrZbqVQy3K7ZKEcODOdkm1Yq4FWYMmSo6TLyiFkGYn4aIS0DzrGSuqbXeVzTZEU1&#10;Pps2hQQm1XRGJsqc5ImKTNqEsRkxMGrWQHtEoRxM84rvCw89uD+UDDirNfW/98wJStRXg2Ivi/k8&#10;Dncy5ourEg136WkuPcxwhKppoGQ6bkJ6EFNFt9iUTia9XpicuOIMJhlP7yUO+aWdol5e9fovAAAA&#10;//8DAFBLAwQUAAYACAAAACEAojN0y98AAAAMAQAADwAAAGRycy9kb3ducmV2LnhtbEyPwU6DQBCG&#10;7ya+w2aaeDHtAgoFZGnUROO1tQ+wwBRI2VnCbgt9e8eTHmf+L/98U+wWM4grTq63pCDcBCCQatv0&#10;1Co4fn+sUxDOa2r0YAkV3NDBrry/K3Te2Jn2eD34VnAJuVwr6Lwfcyld3aHRbmNHJM5OdjLa8zi1&#10;spn0zOVmkFEQJNLonvhCp0d877A+Hy5Gwelrfoyzufr0x+3+OXnT/bayN6UeVsvrCwiPi/+D4Vef&#10;1aFkp8peqHFiULBOo4RRDsIoiEEwkqUZiIo3UfgUgywL+f+J8gcAAP//AwBQSwECLQAUAAYACAAA&#10;ACEAtoM4kv4AAADhAQAAEwAAAAAAAAAAAAAAAAAAAAAAW0NvbnRlbnRfVHlwZXNdLnhtbFBLAQIt&#10;ABQABgAIAAAAIQA4/SH/1gAAAJQBAAALAAAAAAAAAAAAAAAAAC8BAABfcmVscy8ucmVsc1BLAQIt&#10;ABQABgAIAAAAIQCPzLaRHgIAAB0EAAAOAAAAAAAAAAAAAAAAAC4CAABkcnMvZTJvRG9jLnhtbFBL&#10;AQItABQABgAIAAAAIQCiM3TL3wAAAAwBAAAPAAAAAAAAAAAAAAAAAHgEAABkcnMvZG93bnJldi54&#10;bWxQSwUGAAAAAAQABADzAAAAhAUAAAAA&#10;" stroked="f">
                <v:textbox>
                  <w:txbxContent>
                    <w:p w14:paraId="400AFB89" w14:textId="794871A6" w:rsidR="00541439" w:rsidRPr="00E267EA" w:rsidRDefault="00E267EA">
                      <w:pPr>
                        <w:rPr>
                          <w:b/>
                          <w:sz w:val="24"/>
                        </w:rPr>
                      </w:pPr>
                      <w:r>
                        <w:rPr>
                          <w:b/>
                          <w:sz w:val="24"/>
                        </w:rPr>
                        <w:t>Select relevant paragraph</w:t>
                      </w:r>
                      <w:r w:rsidRPr="00E267EA">
                        <w:rPr>
                          <w:b/>
                          <w:sz w:val="24"/>
                        </w:rPr>
                        <w:t xml:space="preserve"> </w:t>
                      </w:r>
                    </w:p>
                  </w:txbxContent>
                </v:textbox>
                <w10:wrap type="square" anchory="page"/>
              </v:shape>
            </w:pict>
          </mc:Fallback>
        </mc:AlternateContent>
      </w:r>
      <w:r w:rsidRPr="00541439">
        <w:rPr>
          <w:rFonts w:eastAsia="Times New Roman" w:cstheme="minorHAnsi"/>
          <w:sz w:val="24"/>
          <w:szCs w:val="24"/>
          <w:lang w:eastAsia="en-GB"/>
        </w:rPr>
        <w:t xml:space="preserve">The answer is yes. The school has excluded </w:t>
      </w:r>
      <w:sdt>
        <w:sdtPr>
          <w:rPr>
            <w:rStyle w:val="eop"/>
            <w:rFonts w:cstheme="minorHAnsi"/>
            <w:sz w:val="24"/>
            <w:szCs w:val="24"/>
          </w:rPr>
          <w:alias w:val="Click and enter the young person's name"/>
          <w:tag w:val=""/>
          <w:id w:val="-1969044863"/>
          <w:placeholder>
            <w:docPart w:val="4849C7A3526B42AE8ED6322169658E5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Fonts w:eastAsia="Times New Roman" w:cstheme="minorHAnsi"/>
          <w:sz w:val="24"/>
          <w:szCs w:val="24"/>
          <w:lang w:eastAsia="en-GB"/>
        </w:rPr>
        <w:t xml:space="preserve"> with reference to their behaviour policy. These policies apply to all students in the school, without making adjustment for people who are </w:t>
      </w:r>
      <w:sdt>
        <w:sdtPr>
          <w:rPr>
            <w:rFonts w:eastAsia="Times New Roman" w:cstheme="minorHAnsi"/>
            <w:sz w:val="24"/>
            <w:szCs w:val="24"/>
            <w:lang w:eastAsia="en-GB"/>
          </w:rPr>
          <w:alias w:val="Click and enter the young person's relevant characteristic"/>
          <w:tag w:val=""/>
          <w:id w:val="-337306268"/>
          <w:placeholder>
            <w:docPart w:val="F463B35125EE44A7B74CF191B9684892"/>
          </w:placeholder>
          <w:showingPlcHdr/>
          <w:dataBinding w:prefixMappings="xmlns:ns0='http://schemas.microsoft.com/office/2006/coverPageProps' " w:xpath="/ns0:CoverPageProperties[1]/ns0:CompanyAddress[1]" w:storeItemID="{55AF091B-3C7A-41E3-B477-F2FDAA23CFDA}"/>
          <w:text/>
        </w:sdtPr>
        <w:sdtEndPr/>
        <w:sdtContent>
          <w:r w:rsidRPr="00541439">
            <w:rPr>
              <w:rStyle w:val="PlaceholderText"/>
              <w:sz w:val="24"/>
              <w:szCs w:val="24"/>
            </w:rPr>
            <w:t>protected characteristic</w:t>
          </w:r>
        </w:sdtContent>
      </w:sdt>
      <w:r w:rsidRPr="00541439">
        <w:rPr>
          <w:rFonts w:eastAsia="Times New Roman" w:cstheme="minorHAnsi"/>
          <w:sz w:val="24"/>
          <w:szCs w:val="24"/>
          <w:lang w:eastAsia="en-GB"/>
        </w:rPr>
        <w:t>.</w:t>
      </w:r>
      <w:r>
        <w:rPr>
          <w:rFonts w:eastAsia="Times New Roman" w:cstheme="minorHAnsi"/>
          <w:sz w:val="24"/>
          <w:szCs w:val="24"/>
          <w:lang w:eastAsia="en-GB"/>
        </w:rPr>
        <w:t xml:space="preserve"> These </w:t>
      </w:r>
      <w:r w:rsidRPr="00541439">
        <w:rPr>
          <w:rFonts w:eastAsia="Times New Roman" w:cstheme="minorHAnsi"/>
          <w:sz w:val="24"/>
          <w:szCs w:val="24"/>
          <w:lang w:eastAsia="en-GB"/>
        </w:rPr>
        <w:t>policies are provisions for the purpose of the Act.</w:t>
      </w:r>
      <w:r>
        <w:rPr>
          <w:rFonts w:eastAsia="Times New Roman" w:cstheme="minorHAnsi"/>
          <w:sz w:val="24"/>
          <w:szCs w:val="24"/>
          <w:lang w:eastAsia="en-GB"/>
        </w:rPr>
        <w:t xml:space="preserve"> </w:t>
      </w:r>
    </w:p>
    <w:p w14:paraId="7B365919" w14:textId="77777777" w:rsidR="00541439" w:rsidRPr="00541439" w:rsidRDefault="00541439" w:rsidP="00541439">
      <w:pPr>
        <w:spacing w:after="0" w:line="240" w:lineRule="auto"/>
        <w:ind w:left="1440"/>
        <w:jc w:val="both"/>
        <w:rPr>
          <w:rFonts w:eastAsia="Times New Roman" w:cstheme="minorHAnsi"/>
          <w:sz w:val="24"/>
          <w:szCs w:val="24"/>
          <w:lang w:eastAsia="en-GB"/>
        </w:rPr>
      </w:pPr>
    </w:p>
    <w:p w14:paraId="6F04FDCE" w14:textId="77777777" w:rsidR="00541439" w:rsidRPr="00541439" w:rsidRDefault="00541439" w:rsidP="00541439">
      <w:pPr>
        <w:spacing w:after="0" w:line="240" w:lineRule="auto"/>
        <w:ind w:left="1440"/>
        <w:jc w:val="both"/>
        <w:rPr>
          <w:rFonts w:eastAsia="Times New Roman" w:cstheme="minorHAnsi"/>
          <w:sz w:val="24"/>
          <w:szCs w:val="24"/>
          <w:lang w:eastAsia="en-GB"/>
        </w:rPr>
      </w:pPr>
      <w:r w:rsidRPr="00541439">
        <w:rPr>
          <w:rFonts w:eastAsia="Times New Roman" w:cstheme="minorHAnsi"/>
          <w:sz w:val="24"/>
          <w:szCs w:val="24"/>
          <w:lang w:eastAsia="en-GB"/>
        </w:rPr>
        <w:t xml:space="preserve">The answer is yes. The school has excluded </w:t>
      </w:r>
      <w:sdt>
        <w:sdtPr>
          <w:rPr>
            <w:rStyle w:val="eop"/>
            <w:rFonts w:cstheme="minorHAnsi"/>
            <w:sz w:val="24"/>
            <w:szCs w:val="24"/>
          </w:rPr>
          <w:alias w:val="Click and enter the young person's name"/>
          <w:tag w:val=""/>
          <w:id w:val="-1881929339"/>
          <w:placeholder>
            <w:docPart w:val="98A1D9601403416A934E1022A4199A0D"/>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Fonts w:eastAsia="Times New Roman" w:cstheme="minorHAnsi"/>
          <w:sz w:val="24"/>
          <w:szCs w:val="24"/>
          <w:lang w:eastAsia="en-GB"/>
        </w:rPr>
        <w:t xml:space="preserve"> after following their standard practice of </w:t>
      </w:r>
      <w:sdt>
        <w:sdtPr>
          <w:rPr>
            <w:rFonts w:eastAsia="Times New Roman" w:cstheme="minorHAnsi"/>
            <w:sz w:val="24"/>
            <w:szCs w:val="24"/>
            <w:lang w:eastAsia="en-GB"/>
          </w:rPr>
          <w:id w:val="1750541276"/>
          <w:placeholder>
            <w:docPart w:val="0CD1F65233C846DE95A1652FCFA1F74A"/>
          </w:placeholder>
          <w:showingPlcHdr/>
        </w:sdtPr>
        <w:sdtEndPr/>
        <w:sdtContent>
          <w:r w:rsidRPr="00541439">
            <w:rPr>
              <w:rStyle w:val="PlaceholderText"/>
              <w:sz w:val="24"/>
              <w:szCs w:val="24"/>
            </w:rPr>
            <w:t>description of practice</w:t>
          </w:r>
        </w:sdtContent>
      </w:sdt>
      <w:r w:rsidRPr="00541439">
        <w:rPr>
          <w:rFonts w:eastAsia="Times New Roman" w:cstheme="minorHAnsi"/>
          <w:sz w:val="24"/>
          <w:szCs w:val="24"/>
          <w:lang w:eastAsia="en-GB"/>
        </w:rPr>
        <w:t xml:space="preserve">. </w:t>
      </w:r>
    </w:p>
    <w:p w14:paraId="2D89AD11" w14:textId="77777777" w:rsidR="00541439" w:rsidRPr="00541439" w:rsidRDefault="00541439" w:rsidP="00541439">
      <w:pPr>
        <w:spacing w:after="0" w:line="240" w:lineRule="auto"/>
        <w:jc w:val="both"/>
        <w:rPr>
          <w:rFonts w:eastAsia="Times New Roman" w:cstheme="minorHAnsi"/>
          <w:sz w:val="24"/>
          <w:szCs w:val="24"/>
          <w:lang w:eastAsia="en-GB"/>
        </w:rPr>
      </w:pPr>
    </w:p>
    <w:p w14:paraId="15C127F1" w14:textId="77777777" w:rsidR="00541439" w:rsidRPr="00541439" w:rsidRDefault="00541439" w:rsidP="00541439">
      <w:pPr>
        <w:spacing w:after="0" w:line="240" w:lineRule="auto"/>
        <w:jc w:val="both"/>
        <w:rPr>
          <w:rFonts w:eastAsia="Times New Roman" w:cstheme="minorHAnsi"/>
          <w:sz w:val="24"/>
          <w:szCs w:val="24"/>
          <w:lang w:eastAsia="en-GB"/>
        </w:rPr>
      </w:pPr>
      <w:r w:rsidRPr="00541439">
        <w:rPr>
          <w:rFonts w:eastAsia="Times New Roman" w:cstheme="minorHAnsi"/>
          <w:sz w:val="24"/>
          <w:szCs w:val="24"/>
          <w:lang w:eastAsia="en-GB"/>
        </w:rPr>
        <w:t xml:space="preserve">The second question is: has the application of these </w:t>
      </w:r>
      <w:sdt>
        <w:sdtPr>
          <w:rPr>
            <w:sz w:val="24"/>
            <w:szCs w:val="24"/>
            <w:lang w:eastAsia="en-GB"/>
          </w:rPr>
          <w:alias w:val="Select one using the drop-down"/>
          <w:tag w:val="Select one using the drop-down"/>
          <w:id w:val="-526102073"/>
          <w:placeholder>
            <w:docPart w:val="56FF5723D03142C9AD44748F77BF29E0"/>
          </w:placeholder>
          <w:showingPlcHdr/>
          <w:comboBox>
            <w:listItem w:value="Choose an item."/>
            <w:listItem w:displayText="policies" w:value="policies"/>
            <w:listItem w:displayText="practices" w:value="practices"/>
          </w:comboBox>
        </w:sdtPr>
        <w:sdtEndPr/>
        <w:sdtContent>
          <w:r w:rsidRPr="00541439">
            <w:rPr>
              <w:rStyle w:val="PlaceholderText"/>
              <w:sz w:val="24"/>
              <w:szCs w:val="24"/>
            </w:rPr>
            <w:t>policies/practices</w:t>
          </w:r>
        </w:sdtContent>
      </w:sdt>
      <w:r w:rsidRPr="00541439">
        <w:rPr>
          <w:rFonts w:eastAsia="Times New Roman" w:cstheme="minorHAnsi"/>
          <w:sz w:val="24"/>
          <w:szCs w:val="24"/>
          <w:lang w:eastAsia="en-GB"/>
        </w:rPr>
        <w:t xml:space="preserve"> disadvantaged </w:t>
      </w:r>
      <w:sdt>
        <w:sdtPr>
          <w:rPr>
            <w:rStyle w:val="eop"/>
            <w:rFonts w:cstheme="minorHAnsi"/>
            <w:sz w:val="24"/>
            <w:szCs w:val="24"/>
          </w:rPr>
          <w:alias w:val="Click and enter the young person's name"/>
          <w:tag w:val=""/>
          <w:id w:val="987977453"/>
          <w:placeholder>
            <w:docPart w:val="932D62245F7346D2825499E7CD98DCED"/>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Fonts w:eastAsia="Times New Roman" w:cstheme="minorHAnsi"/>
          <w:sz w:val="24"/>
          <w:szCs w:val="24"/>
          <w:lang w:eastAsia="en-GB"/>
        </w:rPr>
        <w:t xml:space="preserve"> as a result of their being </w:t>
      </w:r>
      <w:sdt>
        <w:sdtPr>
          <w:rPr>
            <w:sz w:val="24"/>
            <w:szCs w:val="24"/>
            <w:lang w:eastAsia="en-GB"/>
          </w:rPr>
          <w:alias w:val="Click and enter the young person's relevant characteristic"/>
          <w:tag w:val=""/>
          <w:id w:val="1502704915"/>
          <w:placeholder>
            <w:docPart w:val="C32299486E53469084D64C91123093EA"/>
          </w:placeholder>
          <w:showingPlcHdr/>
          <w:dataBinding w:prefixMappings="xmlns:ns0='http://schemas.microsoft.com/office/2006/coverPageProps' " w:xpath="/ns0:CoverPageProperties[1]/ns0:CompanyAddress[1]" w:storeItemID="{55AF091B-3C7A-41E3-B477-F2FDAA23CFDA}"/>
          <w:text/>
        </w:sdtPr>
        <w:sdtEndPr/>
        <w:sdtContent>
          <w:r w:rsidRPr="00541439">
            <w:rPr>
              <w:rStyle w:val="PlaceholderText"/>
              <w:sz w:val="24"/>
              <w:szCs w:val="24"/>
            </w:rPr>
            <w:t>protected characteristic</w:t>
          </w:r>
        </w:sdtContent>
      </w:sdt>
      <w:r w:rsidRPr="00541439">
        <w:rPr>
          <w:rFonts w:eastAsia="Times New Roman" w:cstheme="minorHAnsi"/>
          <w:sz w:val="24"/>
          <w:szCs w:val="24"/>
          <w:lang w:eastAsia="en-GB"/>
        </w:rPr>
        <w:t xml:space="preserve">, in a way that they would not disadvantage a person who was not </w:t>
      </w:r>
      <w:sdt>
        <w:sdtPr>
          <w:rPr>
            <w:sz w:val="24"/>
            <w:szCs w:val="24"/>
            <w:lang w:eastAsia="en-GB"/>
          </w:rPr>
          <w:alias w:val="Click and enter the young person's relevant characteristic"/>
          <w:tag w:val=""/>
          <w:id w:val="-1067800166"/>
          <w:placeholder>
            <w:docPart w:val="ED17EF73DC894BBA978B7E722B56B871"/>
          </w:placeholder>
          <w:showingPlcHdr/>
          <w:dataBinding w:prefixMappings="xmlns:ns0='http://schemas.microsoft.com/office/2006/coverPageProps' " w:xpath="/ns0:CoverPageProperties[1]/ns0:CompanyAddress[1]" w:storeItemID="{55AF091B-3C7A-41E3-B477-F2FDAA23CFDA}"/>
          <w:text/>
        </w:sdtPr>
        <w:sdtEndPr/>
        <w:sdtContent>
          <w:r w:rsidRPr="00541439">
            <w:rPr>
              <w:rStyle w:val="PlaceholderText"/>
              <w:sz w:val="24"/>
              <w:szCs w:val="24"/>
            </w:rPr>
            <w:t>protected characteristic</w:t>
          </w:r>
        </w:sdtContent>
      </w:sdt>
      <w:r w:rsidRPr="00541439">
        <w:rPr>
          <w:rFonts w:eastAsia="Times New Roman" w:cstheme="minorHAnsi"/>
          <w:sz w:val="24"/>
          <w:szCs w:val="24"/>
          <w:lang w:eastAsia="en-GB"/>
        </w:rPr>
        <w:t>?</w:t>
      </w:r>
    </w:p>
    <w:p w14:paraId="2E25F5F5" w14:textId="77777777" w:rsidR="00541439" w:rsidRPr="00541439" w:rsidRDefault="00541439" w:rsidP="00541439">
      <w:pPr>
        <w:spacing w:after="0" w:line="240" w:lineRule="auto"/>
        <w:jc w:val="both"/>
        <w:rPr>
          <w:rFonts w:eastAsia="Times New Roman" w:cstheme="minorHAnsi"/>
          <w:sz w:val="24"/>
          <w:szCs w:val="24"/>
          <w:lang w:eastAsia="en-GB"/>
        </w:rPr>
      </w:pPr>
    </w:p>
    <w:p w14:paraId="015994B2" w14:textId="77777777" w:rsidR="00541439" w:rsidRPr="00541439" w:rsidRDefault="00541439" w:rsidP="00541439">
      <w:pPr>
        <w:spacing w:after="0" w:line="240" w:lineRule="auto"/>
        <w:jc w:val="both"/>
        <w:rPr>
          <w:rFonts w:eastAsia="Times New Roman" w:cstheme="minorHAnsi"/>
          <w:sz w:val="24"/>
          <w:szCs w:val="24"/>
          <w:lang w:eastAsia="en-GB"/>
        </w:rPr>
      </w:pPr>
      <w:r w:rsidRPr="00541439">
        <w:rPr>
          <w:rFonts w:eastAsia="Times New Roman" w:cstheme="minorHAnsi"/>
          <w:sz w:val="24"/>
          <w:szCs w:val="24"/>
          <w:lang w:eastAsia="en-GB"/>
        </w:rPr>
        <w:t xml:space="preserve">The answer is yes. Leading up to the exclusion, </w:t>
      </w:r>
      <w:sdt>
        <w:sdtPr>
          <w:rPr>
            <w:rStyle w:val="eop"/>
            <w:rFonts w:cstheme="minorHAnsi"/>
            <w:sz w:val="24"/>
            <w:szCs w:val="24"/>
          </w:rPr>
          <w:alias w:val="Click and enter the young person's name"/>
          <w:tag w:val=""/>
          <w:id w:val="-1301675974"/>
          <w:placeholder>
            <w:docPart w:val="88B3DF1AB2974551A0336582DE876F8D"/>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Fonts w:eastAsia="Times New Roman" w:cstheme="minorHAnsi"/>
          <w:sz w:val="24"/>
          <w:szCs w:val="24"/>
          <w:lang w:eastAsia="en-GB"/>
        </w:rPr>
        <w:t xml:space="preserve"> was subjected to these </w:t>
      </w:r>
      <w:sdt>
        <w:sdtPr>
          <w:rPr>
            <w:rFonts w:eastAsia="Times New Roman" w:cstheme="minorHAnsi"/>
            <w:sz w:val="24"/>
            <w:szCs w:val="24"/>
            <w:lang w:eastAsia="en-GB"/>
          </w:rPr>
          <w:alias w:val="Select one using the drop-down"/>
          <w:tag w:val="Select one using the drop-down"/>
          <w:id w:val="-1749180261"/>
          <w:placeholder>
            <w:docPart w:val="D630B9F60ADE476580976B2A0765CEC1"/>
          </w:placeholder>
          <w:showingPlcHdr/>
          <w:comboBox>
            <w:listItem w:value="Choose an item."/>
            <w:listItem w:displayText="policies" w:value="policies"/>
            <w:listItem w:displayText="practices" w:value="practices"/>
          </w:comboBox>
        </w:sdtPr>
        <w:sdtEndPr/>
        <w:sdtContent>
          <w:r w:rsidRPr="00541439">
            <w:rPr>
              <w:rStyle w:val="PlaceholderText"/>
              <w:sz w:val="24"/>
              <w:szCs w:val="24"/>
            </w:rPr>
            <w:t>policies/practices</w:t>
          </w:r>
        </w:sdtContent>
      </w:sdt>
      <w:r w:rsidRPr="00541439">
        <w:rPr>
          <w:rFonts w:eastAsia="Times New Roman" w:cstheme="minorHAnsi"/>
          <w:sz w:val="24"/>
          <w:szCs w:val="24"/>
          <w:lang w:eastAsia="en-GB"/>
        </w:rPr>
        <w:t xml:space="preserve">. The result was that </w:t>
      </w:r>
      <w:sdt>
        <w:sdtPr>
          <w:rPr>
            <w:rFonts w:eastAsia="Times New Roman" w:cstheme="minorHAnsi"/>
            <w:sz w:val="24"/>
            <w:szCs w:val="24"/>
            <w:lang w:eastAsia="en-GB"/>
          </w:rPr>
          <w:alias w:val="Describe how school practices impacted the young person"/>
          <w:tag w:val="Describe how school practices impacted the young person"/>
          <w:id w:val="1248077120"/>
          <w:placeholder>
            <w:docPart w:val="6E018832AAEC49D9BB454788629EF85F"/>
          </w:placeholder>
          <w:showingPlcHdr/>
        </w:sdtPr>
        <w:sdtEndPr/>
        <w:sdtContent>
          <w:r w:rsidRPr="00541439">
            <w:rPr>
              <w:rStyle w:val="PlaceholderText"/>
              <w:sz w:val="24"/>
              <w:szCs w:val="24"/>
            </w:rPr>
            <w:t>description of the disadvantage suffered</w:t>
          </w:r>
        </w:sdtContent>
      </w:sdt>
      <w:r w:rsidRPr="00541439">
        <w:rPr>
          <w:rFonts w:eastAsia="Times New Roman" w:cstheme="minorHAnsi"/>
          <w:sz w:val="24"/>
          <w:szCs w:val="24"/>
          <w:lang w:eastAsia="en-GB"/>
        </w:rPr>
        <w:t xml:space="preserve"> which has left </w:t>
      </w:r>
      <w:sdt>
        <w:sdtPr>
          <w:rPr>
            <w:rStyle w:val="eop"/>
            <w:rFonts w:cstheme="minorHAnsi"/>
            <w:sz w:val="24"/>
            <w:szCs w:val="24"/>
          </w:rPr>
          <w:alias w:val="Click and enter the young person's name"/>
          <w:tag w:val=""/>
          <w:id w:val="-1452537831"/>
          <w:placeholder>
            <w:docPart w:val="D4E9FA22466540E2BDDA2B5B268DAF3A"/>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Style w:val="eop"/>
          <w:rFonts w:cstheme="minorHAnsi"/>
          <w:sz w:val="24"/>
          <w:szCs w:val="24"/>
        </w:rPr>
        <w:t xml:space="preserve"> more vulnerable to exclusion than their peers.</w:t>
      </w:r>
    </w:p>
    <w:p w14:paraId="64AA1839" w14:textId="77777777" w:rsidR="00541439" w:rsidRPr="00541439" w:rsidRDefault="00541439" w:rsidP="00541439">
      <w:pPr>
        <w:spacing w:after="0" w:line="240" w:lineRule="auto"/>
        <w:jc w:val="both"/>
        <w:rPr>
          <w:rFonts w:eastAsia="Times New Roman" w:cstheme="minorHAnsi"/>
          <w:sz w:val="24"/>
          <w:szCs w:val="24"/>
          <w:lang w:eastAsia="en-GB"/>
        </w:rPr>
      </w:pPr>
    </w:p>
    <w:p w14:paraId="6C703F50" w14:textId="77777777" w:rsidR="00541439" w:rsidRPr="00541439" w:rsidRDefault="00541439" w:rsidP="00541439">
      <w:pPr>
        <w:spacing w:after="0" w:line="240" w:lineRule="auto"/>
        <w:jc w:val="both"/>
        <w:rPr>
          <w:rFonts w:eastAsia="Times New Roman" w:cstheme="minorHAnsi"/>
          <w:sz w:val="24"/>
          <w:szCs w:val="24"/>
          <w:lang w:eastAsia="en-GB"/>
        </w:rPr>
      </w:pPr>
      <w:r w:rsidRPr="00541439">
        <w:rPr>
          <w:rFonts w:eastAsia="Times New Roman" w:cstheme="minorHAnsi"/>
          <w:sz w:val="24"/>
          <w:szCs w:val="24"/>
          <w:lang w:eastAsia="en-GB"/>
        </w:rPr>
        <w:t>The last question is whether this disadvantage is justified by being a proportionate means of achieving a legitimate aim?</w:t>
      </w:r>
    </w:p>
    <w:p w14:paraId="2939C7FD" w14:textId="77777777" w:rsidR="00541439" w:rsidRPr="00541439" w:rsidRDefault="00541439" w:rsidP="00541439">
      <w:pPr>
        <w:spacing w:after="0" w:line="240" w:lineRule="auto"/>
        <w:jc w:val="both"/>
        <w:rPr>
          <w:rFonts w:eastAsia="Times New Roman" w:cstheme="minorHAnsi"/>
          <w:sz w:val="24"/>
          <w:szCs w:val="24"/>
          <w:lang w:eastAsia="en-GB"/>
        </w:rPr>
      </w:pPr>
    </w:p>
    <w:p w14:paraId="28BA0C5A" w14:textId="77777777" w:rsidR="00541439" w:rsidRPr="00541439" w:rsidRDefault="00541439" w:rsidP="00541439">
      <w:pPr>
        <w:spacing w:after="0" w:line="240" w:lineRule="auto"/>
        <w:jc w:val="both"/>
        <w:rPr>
          <w:rFonts w:eastAsia="Times New Roman" w:cstheme="minorHAnsi"/>
          <w:sz w:val="24"/>
          <w:szCs w:val="24"/>
          <w:lang w:eastAsia="en-GB"/>
        </w:rPr>
      </w:pPr>
      <w:r w:rsidRPr="00541439">
        <w:rPr>
          <w:rFonts w:eastAsia="Times New Roman" w:cstheme="minorHAnsi"/>
          <w:sz w:val="24"/>
          <w:szCs w:val="24"/>
          <w:lang w:eastAsia="en-GB"/>
        </w:rPr>
        <w:t>No. it is acknowledged that good behaviour in school is a legitimate aim and that, logically, removing young people exhibiting behavioural difficulties is likely to reduce disturbances in the learning environment.</w:t>
      </w:r>
    </w:p>
    <w:p w14:paraId="0478B190" w14:textId="77777777" w:rsidR="00541439" w:rsidRPr="00541439" w:rsidRDefault="00541439" w:rsidP="00541439">
      <w:pPr>
        <w:spacing w:after="0" w:line="240" w:lineRule="auto"/>
        <w:jc w:val="both"/>
        <w:rPr>
          <w:rFonts w:eastAsia="Times New Roman" w:cstheme="minorHAnsi"/>
          <w:sz w:val="24"/>
          <w:szCs w:val="24"/>
          <w:lang w:eastAsia="en-GB"/>
        </w:rPr>
      </w:pPr>
    </w:p>
    <w:p w14:paraId="2540A520" w14:textId="4EF0C299" w:rsidR="00541439" w:rsidRPr="00541439" w:rsidRDefault="00541439" w:rsidP="00541439">
      <w:pPr>
        <w:spacing w:after="0" w:line="240" w:lineRule="auto"/>
        <w:jc w:val="both"/>
        <w:rPr>
          <w:rFonts w:eastAsia="Times New Roman" w:cstheme="minorHAnsi"/>
          <w:sz w:val="24"/>
          <w:szCs w:val="24"/>
          <w:lang w:eastAsia="en-GB"/>
        </w:rPr>
      </w:pPr>
      <w:r w:rsidRPr="00541439">
        <w:rPr>
          <w:rFonts w:eastAsia="Times New Roman" w:cstheme="minorHAnsi"/>
          <w:sz w:val="24"/>
          <w:szCs w:val="24"/>
          <w:lang w:eastAsia="en-GB"/>
        </w:rPr>
        <w:t xml:space="preserve">However, in assessing proportionality in the context of the Equality Act, the governors must not only consider the personal impact on </w:t>
      </w:r>
      <w:sdt>
        <w:sdtPr>
          <w:rPr>
            <w:rStyle w:val="eop"/>
            <w:rFonts w:cstheme="minorHAnsi"/>
            <w:sz w:val="24"/>
            <w:szCs w:val="24"/>
          </w:rPr>
          <w:alias w:val="Click and enter the young person's name"/>
          <w:tag w:val=""/>
          <w:id w:val="1206221872"/>
          <w:placeholder>
            <w:docPart w:val="E4BDE50A116A43898ECA1038C71D807D"/>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Fonts w:eastAsia="Times New Roman" w:cstheme="minorHAnsi"/>
          <w:sz w:val="24"/>
          <w:szCs w:val="24"/>
          <w:lang w:eastAsia="en-GB"/>
        </w:rPr>
        <w:t>. The governors must also consider the inherent injustice that exists</w:t>
      </w:r>
      <w:r w:rsidR="00E267EA">
        <w:rPr>
          <w:rFonts w:eastAsia="Times New Roman" w:cstheme="minorHAnsi"/>
          <w:sz w:val="24"/>
          <w:szCs w:val="24"/>
          <w:lang w:eastAsia="en-GB"/>
        </w:rPr>
        <w:t xml:space="preserve"> in the fact that</w:t>
      </w:r>
      <w:r w:rsidRPr="00541439">
        <w:rPr>
          <w:rFonts w:eastAsia="Times New Roman" w:cstheme="minorHAnsi"/>
          <w:sz w:val="24"/>
          <w:szCs w:val="24"/>
          <w:lang w:eastAsia="en-GB"/>
        </w:rPr>
        <w:t xml:space="preserve"> </w:t>
      </w:r>
      <w:sdt>
        <w:sdtPr>
          <w:rPr>
            <w:rStyle w:val="eop"/>
            <w:rFonts w:cstheme="minorHAnsi"/>
            <w:sz w:val="24"/>
            <w:szCs w:val="24"/>
          </w:rPr>
          <w:alias w:val="Click and enter the young person's name"/>
          <w:tag w:val=""/>
          <w:id w:val="-137194839"/>
          <w:placeholder>
            <w:docPart w:val="B251401DD421453B99129BCF946B2CDF"/>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Fonts w:eastAsia="Times New Roman" w:cstheme="minorHAnsi"/>
          <w:sz w:val="24"/>
          <w:szCs w:val="24"/>
          <w:lang w:eastAsia="en-GB"/>
        </w:rPr>
        <w:t xml:space="preserve"> is more likely to be excluded because they are </w:t>
      </w:r>
      <w:sdt>
        <w:sdtPr>
          <w:rPr>
            <w:rFonts w:eastAsia="Times New Roman" w:cstheme="minorHAnsi"/>
            <w:sz w:val="24"/>
            <w:szCs w:val="24"/>
            <w:lang w:eastAsia="en-GB"/>
          </w:rPr>
          <w:alias w:val="Click and enter the young person's relevant characteristic"/>
          <w:tag w:val=""/>
          <w:id w:val="1180780871"/>
          <w:placeholder>
            <w:docPart w:val="FB6C7D8E3EC84C40AE089E621CF36EF2"/>
          </w:placeholder>
          <w:showingPlcHdr/>
          <w:dataBinding w:prefixMappings="xmlns:ns0='http://schemas.microsoft.com/office/2006/coverPageProps' " w:xpath="/ns0:CoverPageProperties[1]/ns0:CompanyAddress[1]" w:storeItemID="{55AF091B-3C7A-41E3-B477-F2FDAA23CFDA}"/>
          <w:text/>
        </w:sdtPr>
        <w:sdtEndPr/>
        <w:sdtContent>
          <w:r w:rsidRPr="00541439">
            <w:rPr>
              <w:rStyle w:val="PlaceholderText"/>
              <w:sz w:val="24"/>
              <w:szCs w:val="24"/>
            </w:rPr>
            <w:t>protected characteristic</w:t>
          </w:r>
        </w:sdtContent>
      </w:sdt>
      <w:r w:rsidRPr="00541439">
        <w:rPr>
          <w:rFonts w:eastAsia="Times New Roman" w:cstheme="minorHAnsi"/>
          <w:sz w:val="24"/>
          <w:szCs w:val="24"/>
          <w:lang w:eastAsia="en-GB"/>
        </w:rPr>
        <w:t>. There must therefore be a very compelling case from the school to warrant this. The test requires that that the young person must be disadvantaged because no plausible alternative for achieving a legitimate aim exists.</w:t>
      </w:r>
    </w:p>
    <w:p w14:paraId="3C0B7EDD" w14:textId="77777777" w:rsidR="00541439" w:rsidRPr="00541439" w:rsidRDefault="00541439" w:rsidP="00541439">
      <w:pPr>
        <w:spacing w:after="0" w:line="240" w:lineRule="auto"/>
        <w:jc w:val="both"/>
        <w:rPr>
          <w:rFonts w:eastAsia="Times New Roman" w:cstheme="minorHAnsi"/>
          <w:sz w:val="24"/>
          <w:szCs w:val="24"/>
          <w:lang w:eastAsia="en-GB"/>
        </w:rPr>
      </w:pPr>
    </w:p>
    <w:p w14:paraId="200EADA4" w14:textId="77777777" w:rsidR="00541439" w:rsidRPr="00541439" w:rsidRDefault="00541439" w:rsidP="00541439">
      <w:pPr>
        <w:spacing w:after="0" w:line="240" w:lineRule="auto"/>
        <w:jc w:val="both"/>
        <w:rPr>
          <w:rStyle w:val="eop"/>
          <w:rFonts w:cstheme="minorHAnsi"/>
          <w:sz w:val="24"/>
          <w:szCs w:val="24"/>
        </w:rPr>
      </w:pPr>
      <w:r w:rsidRPr="00541439">
        <w:rPr>
          <w:rFonts w:eastAsia="Times New Roman" w:cstheme="minorHAnsi"/>
          <w:sz w:val="24"/>
          <w:szCs w:val="24"/>
          <w:lang w:eastAsia="en-GB"/>
        </w:rPr>
        <w:t xml:space="preserve">We submit to the governors that the school has failed to satisfy this test, and the discrimination against </w:t>
      </w:r>
      <w:sdt>
        <w:sdtPr>
          <w:rPr>
            <w:rStyle w:val="eop"/>
            <w:rFonts w:cstheme="minorHAnsi"/>
            <w:sz w:val="24"/>
            <w:szCs w:val="24"/>
          </w:rPr>
          <w:alias w:val="Click and enter the young person's name"/>
          <w:tag w:val=""/>
          <w:id w:val="529929286"/>
          <w:placeholder>
            <w:docPart w:val="2BBAFC3743D444528A78ADF9F1A568E4"/>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41439">
            <w:rPr>
              <w:rStyle w:val="PlaceholderText"/>
              <w:sz w:val="24"/>
              <w:szCs w:val="24"/>
            </w:rPr>
            <w:t>young person</w:t>
          </w:r>
        </w:sdtContent>
      </w:sdt>
      <w:r w:rsidRPr="00541439">
        <w:rPr>
          <w:rStyle w:val="eop"/>
          <w:rFonts w:cstheme="minorHAnsi"/>
          <w:sz w:val="24"/>
          <w:szCs w:val="24"/>
        </w:rPr>
        <w:t xml:space="preserve"> is therefore unlawful.</w:t>
      </w:r>
    </w:p>
    <w:p w14:paraId="6E283FBF" w14:textId="77777777" w:rsidR="00541439" w:rsidRPr="00541439" w:rsidRDefault="00541439" w:rsidP="00541439">
      <w:pPr>
        <w:spacing w:after="0" w:line="240" w:lineRule="auto"/>
        <w:jc w:val="both"/>
        <w:rPr>
          <w:rStyle w:val="eop"/>
          <w:rFonts w:cstheme="minorHAnsi"/>
          <w:sz w:val="24"/>
          <w:szCs w:val="24"/>
        </w:rPr>
      </w:pPr>
    </w:p>
    <w:p w14:paraId="1922740E" w14:textId="77777777" w:rsidR="00541439" w:rsidRPr="00541439" w:rsidRDefault="00541439" w:rsidP="00541439">
      <w:pPr>
        <w:spacing w:after="0" w:line="240" w:lineRule="auto"/>
        <w:jc w:val="both"/>
        <w:rPr>
          <w:rFonts w:eastAsia="Times New Roman" w:cstheme="minorHAnsi"/>
          <w:sz w:val="24"/>
          <w:szCs w:val="24"/>
          <w:lang w:eastAsia="en-GB"/>
        </w:rPr>
      </w:pPr>
      <w:r w:rsidRPr="00541439">
        <w:rPr>
          <w:rStyle w:val="eop"/>
          <w:rFonts w:cstheme="minorHAnsi"/>
          <w:sz w:val="24"/>
          <w:szCs w:val="24"/>
        </w:rPr>
        <w:t>The governors are invited to reinstate with immediate effect.</w:t>
      </w:r>
    </w:p>
    <w:p w14:paraId="59CB05B1" w14:textId="77777777" w:rsidR="00541439" w:rsidRPr="00541439" w:rsidRDefault="00541439" w:rsidP="00541439">
      <w:pPr>
        <w:spacing w:after="0" w:line="240" w:lineRule="auto"/>
        <w:jc w:val="both"/>
        <w:rPr>
          <w:rFonts w:eastAsia="Times New Roman" w:cstheme="minorHAnsi"/>
          <w:sz w:val="23"/>
          <w:szCs w:val="23"/>
          <w:lang w:eastAsia="en-GB"/>
        </w:rPr>
      </w:pPr>
    </w:p>
    <w:p w14:paraId="56FFDF71" w14:textId="77777777" w:rsidR="00541439" w:rsidRDefault="00541439" w:rsidP="00513889">
      <w:pPr>
        <w:rPr>
          <w:rFonts w:cstheme="minorHAnsi"/>
          <w:i/>
          <w:color w:val="000000" w:themeColor="text1"/>
        </w:rPr>
      </w:pPr>
    </w:p>
    <w:p w14:paraId="7FE800ED" w14:textId="77777777" w:rsidR="00012A19" w:rsidRDefault="00012A19" w:rsidP="00012A19">
      <w:pPr>
        <w:pStyle w:val="NormalWeb"/>
        <w:spacing w:after="0"/>
      </w:pPr>
    </w:p>
    <w:p w14:paraId="6CEC776E" w14:textId="77777777" w:rsidR="00513889" w:rsidRPr="00513889" w:rsidRDefault="00513889" w:rsidP="00BA2BCA">
      <w:pPr>
        <w:tabs>
          <w:tab w:val="left" w:pos="3315"/>
        </w:tabs>
        <w:rPr>
          <w:sz w:val="24"/>
          <w:szCs w:val="24"/>
        </w:rPr>
      </w:pPr>
    </w:p>
    <w:sectPr w:rsidR="00513889" w:rsidRPr="00513889" w:rsidSect="009043F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8DF4" w14:textId="77777777" w:rsidR="00810CCB" w:rsidRDefault="00810CCB" w:rsidP="00AB1096">
      <w:pPr>
        <w:spacing w:after="0" w:line="240" w:lineRule="auto"/>
      </w:pPr>
      <w:r>
        <w:separator/>
      </w:r>
    </w:p>
  </w:endnote>
  <w:endnote w:type="continuationSeparator" w:id="0">
    <w:p w14:paraId="41E5F3AE" w14:textId="77777777" w:rsidR="00810CCB" w:rsidRDefault="00810CCB"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7C18" w14:textId="77777777" w:rsidR="00674761" w:rsidRDefault="00674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2DCC6DDC"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674761">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2044" w14:textId="77777777" w:rsidR="00674761" w:rsidRDefault="00674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831D" w14:textId="77777777" w:rsidR="00810CCB" w:rsidRDefault="00810CCB" w:rsidP="00AB1096">
      <w:pPr>
        <w:spacing w:after="0" w:line="240" w:lineRule="auto"/>
      </w:pPr>
      <w:r>
        <w:separator/>
      </w:r>
    </w:p>
  </w:footnote>
  <w:footnote w:type="continuationSeparator" w:id="0">
    <w:p w14:paraId="4BE494E5" w14:textId="77777777" w:rsidR="00810CCB" w:rsidRDefault="00810CCB"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7F53" w14:textId="77777777" w:rsidR="00674761" w:rsidRDefault="00674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2B0CC7BC" w:rsidR="004F3FC5" w:rsidRDefault="00BE20A0" w:rsidP="00B8152B">
    <w:pPr>
      <w:pStyle w:val="Header"/>
      <w:rPr>
        <w:sz w:val="32"/>
        <w:szCs w:val="32"/>
      </w:rPr>
    </w:pPr>
    <w:r>
      <w:rPr>
        <w:sz w:val="32"/>
        <w:szCs w:val="32"/>
      </w:rPr>
      <w:t xml:space="preserve">Pupil </w:t>
    </w:r>
    <w:r w:rsidR="001F6E39">
      <w:rPr>
        <w:sz w:val="32"/>
        <w:szCs w:val="32"/>
      </w:rPr>
      <w:t>is a</w:t>
    </w:r>
    <w:r>
      <w:rPr>
        <w:sz w:val="32"/>
        <w:szCs w:val="32"/>
      </w:rPr>
      <w:t xml:space="preserve"> victim of </w:t>
    </w:r>
    <w:r w:rsidR="00B9064A">
      <w:rPr>
        <w:sz w:val="32"/>
        <w:szCs w:val="32"/>
      </w:rPr>
      <w:t>in</w:t>
    </w:r>
    <w:r>
      <w:rPr>
        <w:sz w:val="32"/>
        <w:szCs w:val="32"/>
      </w:rPr>
      <w:t>direct discrimination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B8F2" w14:textId="77777777" w:rsidR="00674761" w:rsidRDefault="00674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A3A"/>
    <w:multiLevelType w:val="hybridMultilevel"/>
    <w:tmpl w:val="AAE813E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5158EC"/>
    <w:multiLevelType w:val="hybridMultilevel"/>
    <w:tmpl w:val="99503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97977"/>
    <w:multiLevelType w:val="hybridMultilevel"/>
    <w:tmpl w:val="4D8EC958"/>
    <w:lvl w:ilvl="0" w:tplc="89863E74">
      <w:start w:val="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D594A37"/>
    <w:multiLevelType w:val="hybridMultilevel"/>
    <w:tmpl w:val="E37828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E701B65"/>
    <w:multiLevelType w:val="multilevel"/>
    <w:tmpl w:val="50FC5850"/>
    <w:lvl w:ilvl="0">
      <w:start w:val="1"/>
      <w:numFmt w:val="decimal"/>
      <w:lvlText w:val="5.%1"/>
      <w:lvlJc w:val="left"/>
      <w:pPr>
        <w:ind w:left="567" w:hanging="567"/>
      </w:pPr>
      <w:rPr>
        <w:rFonts w:hint="default"/>
        <w:b w:val="0"/>
        <w:i w:val="0"/>
        <w:color w:val="5B9BD5" w:themeColor="accent5"/>
      </w:rPr>
    </w:lvl>
    <w:lvl w:ilvl="1">
      <w:start w:val="1"/>
      <w:numFmt w:val="lowerLetter"/>
      <w:lvlText w:val="%2."/>
      <w:lvlJc w:val="left"/>
      <w:pPr>
        <w:ind w:left="1134" w:hanging="567"/>
      </w:pPr>
      <w:rPr>
        <w:rFonts w:hint="default"/>
      </w:rPr>
    </w:lvl>
    <w:lvl w:ilvl="2">
      <w:start w:val="1"/>
      <w:numFmt w:val="lowerRoman"/>
      <w:lvlText w:val="%3"/>
      <w:lvlJc w:val="left"/>
      <w:pPr>
        <w:ind w:left="187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12A19"/>
    <w:rsid w:val="00056171"/>
    <w:rsid w:val="00066F7C"/>
    <w:rsid w:val="000E0C40"/>
    <w:rsid w:val="00104263"/>
    <w:rsid w:val="001114AE"/>
    <w:rsid w:val="00113838"/>
    <w:rsid w:val="00114273"/>
    <w:rsid w:val="00124DE5"/>
    <w:rsid w:val="00162C28"/>
    <w:rsid w:val="001718F9"/>
    <w:rsid w:val="00197D59"/>
    <w:rsid w:val="001C6A09"/>
    <w:rsid w:val="001E10FF"/>
    <w:rsid w:val="001F4921"/>
    <w:rsid w:val="001F6E39"/>
    <w:rsid w:val="0023315E"/>
    <w:rsid w:val="00234B52"/>
    <w:rsid w:val="0024387E"/>
    <w:rsid w:val="00256A06"/>
    <w:rsid w:val="00293260"/>
    <w:rsid w:val="003021DB"/>
    <w:rsid w:val="00326383"/>
    <w:rsid w:val="00344D05"/>
    <w:rsid w:val="003561B3"/>
    <w:rsid w:val="003570F1"/>
    <w:rsid w:val="003678F6"/>
    <w:rsid w:val="00392257"/>
    <w:rsid w:val="003B5E76"/>
    <w:rsid w:val="003C3E13"/>
    <w:rsid w:val="003F645C"/>
    <w:rsid w:val="00405E48"/>
    <w:rsid w:val="00410324"/>
    <w:rsid w:val="0041581B"/>
    <w:rsid w:val="004548FB"/>
    <w:rsid w:val="00463810"/>
    <w:rsid w:val="00464337"/>
    <w:rsid w:val="004A7634"/>
    <w:rsid w:val="004F3FC5"/>
    <w:rsid w:val="00513889"/>
    <w:rsid w:val="00541439"/>
    <w:rsid w:val="0055698A"/>
    <w:rsid w:val="00557E66"/>
    <w:rsid w:val="00573E1D"/>
    <w:rsid w:val="005965A2"/>
    <w:rsid w:val="005D5DBD"/>
    <w:rsid w:val="005F5CD5"/>
    <w:rsid w:val="00620F96"/>
    <w:rsid w:val="006279BF"/>
    <w:rsid w:val="00674761"/>
    <w:rsid w:val="00681B2C"/>
    <w:rsid w:val="006E26C3"/>
    <w:rsid w:val="006F7B2B"/>
    <w:rsid w:val="00702447"/>
    <w:rsid w:val="007722CF"/>
    <w:rsid w:val="007D261C"/>
    <w:rsid w:val="007D6C23"/>
    <w:rsid w:val="00810CCB"/>
    <w:rsid w:val="00844E11"/>
    <w:rsid w:val="00846FF8"/>
    <w:rsid w:val="00870AE9"/>
    <w:rsid w:val="00891D60"/>
    <w:rsid w:val="008E00A7"/>
    <w:rsid w:val="009043F7"/>
    <w:rsid w:val="00937BA5"/>
    <w:rsid w:val="0096131F"/>
    <w:rsid w:val="00964E4D"/>
    <w:rsid w:val="00976377"/>
    <w:rsid w:val="009D6DAE"/>
    <w:rsid w:val="009E4E09"/>
    <w:rsid w:val="00A22994"/>
    <w:rsid w:val="00A65C5B"/>
    <w:rsid w:val="00A71DD1"/>
    <w:rsid w:val="00A84046"/>
    <w:rsid w:val="00A84BA1"/>
    <w:rsid w:val="00AB1096"/>
    <w:rsid w:val="00AE30E7"/>
    <w:rsid w:val="00AE41ED"/>
    <w:rsid w:val="00B0295E"/>
    <w:rsid w:val="00B2285F"/>
    <w:rsid w:val="00B42245"/>
    <w:rsid w:val="00B57F77"/>
    <w:rsid w:val="00B8152B"/>
    <w:rsid w:val="00B854E1"/>
    <w:rsid w:val="00B9064A"/>
    <w:rsid w:val="00BA2BCA"/>
    <w:rsid w:val="00BC58FA"/>
    <w:rsid w:val="00BE20A0"/>
    <w:rsid w:val="00C3079E"/>
    <w:rsid w:val="00C55D09"/>
    <w:rsid w:val="00C70353"/>
    <w:rsid w:val="00C74AB5"/>
    <w:rsid w:val="00CA2AE7"/>
    <w:rsid w:val="00CB3BEC"/>
    <w:rsid w:val="00CC3BB7"/>
    <w:rsid w:val="00CE1317"/>
    <w:rsid w:val="00CF166E"/>
    <w:rsid w:val="00D11DAA"/>
    <w:rsid w:val="00D23F72"/>
    <w:rsid w:val="00D62049"/>
    <w:rsid w:val="00D77EB7"/>
    <w:rsid w:val="00DF7C94"/>
    <w:rsid w:val="00E004F8"/>
    <w:rsid w:val="00E12C5B"/>
    <w:rsid w:val="00E267EA"/>
    <w:rsid w:val="00E47765"/>
    <w:rsid w:val="00E50A11"/>
    <w:rsid w:val="00E53DCB"/>
    <w:rsid w:val="00E7303E"/>
    <w:rsid w:val="00EB199F"/>
    <w:rsid w:val="00F05824"/>
    <w:rsid w:val="00F2716C"/>
    <w:rsid w:val="00F3448B"/>
    <w:rsid w:val="00FF4275"/>
    <w:rsid w:val="00FF6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paragraph" w:customStyle="1" w:styleId="paragraph">
    <w:name w:val="paragraph"/>
    <w:basedOn w:val="Normal"/>
    <w:rsid w:val="00C74A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573E1D"/>
    <w:rPr>
      <w:color w:val="954F72" w:themeColor="followedHyperlink"/>
      <w:u w:val="single"/>
    </w:rPr>
  </w:style>
  <w:style w:type="character" w:styleId="UnresolvedMention">
    <w:name w:val="Unresolved Mention"/>
    <w:basedOn w:val="DefaultParagraphFont"/>
    <w:uiPriority w:val="99"/>
    <w:semiHidden/>
    <w:unhideWhenUsed/>
    <w:rsid w:val="00674761"/>
    <w:rPr>
      <w:color w:val="605E5C"/>
      <w:shd w:val="clear" w:color="auto" w:fill="E1DFDD"/>
    </w:rPr>
  </w:style>
  <w:style w:type="paragraph" w:styleId="ListNumber">
    <w:name w:val="List Number"/>
    <w:basedOn w:val="Normal"/>
    <w:uiPriority w:val="1"/>
    <w:qFormat/>
    <w:rsid w:val="00674761"/>
    <w:pPr>
      <w:keepLines/>
      <w:spacing w:before="60" w:after="0" w:line="276" w:lineRule="auto"/>
      <w:contextualSpacing/>
    </w:pPr>
    <w:rPr>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7391">
      <w:bodyDiv w:val="1"/>
      <w:marLeft w:val="0"/>
      <w:marRight w:val="0"/>
      <w:marTop w:val="0"/>
      <w:marBottom w:val="0"/>
      <w:divBdr>
        <w:top w:val="none" w:sz="0" w:space="0" w:color="auto"/>
        <w:left w:val="none" w:sz="0" w:space="0" w:color="auto"/>
        <w:bottom w:val="none" w:sz="0" w:space="0" w:color="auto"/>
        <w:right w:val="none" w:sz="0" w:space="0" w:color="auto"/>
      </w:divBdr>
    </w:div>
    <w:div w:id="268901065">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yperlink" Target="https://www.gov.uk/government/publications/equality-act-2010-advice-for-school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gov.uk/government/publications/school-exclusion"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qualityhumanrights.com/equality/equality-act-2010/technical-guidance-schools-englan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school-exclusion"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equalityhumanrights.com/equality/equality-act-2010/technical-guidance-schools-england" TargetMode="External"/><Relationship Id="rId23" Type="http://schemas.openxmlformats.org/officeDocument/2006/relationships/fontTable" Target="fontTable.xml"/><Relationship Id="rId10" Type="http://schemas.openxmlformats.org/officeDocument/2006/relationships/hyperlink" Target="https://www.equalityhumanrights.com/equality/equality-act-2010/technical-guidance-schools-englan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v.uk/government/publications/equality-act-2010-advice-for-schools" TargetMode="External"/><Relationship Id="rId14" Type="http://schemas.openxmlformats.org/officeDocument/2006/relationships/hyperlink" Target="https://www.gov.uk/government/publications/equality-act-2010-advice-for-school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BA5FFC4DE84295B170D093B901E161"/>
        <w:category>
          <w:name w:val="General"/>
          <w:gallery w:val="placeholder"/>
        </w:category>
        <w:types>
          <w:type w:val="bbPlcHdr"/>
        </w:types>
        <w:behaviors>
          <w:behavior w:val="content"/>
        </w:behaviors>
        <w:guid w:val="{F9E1A109-1DA4-4168-B48B-1FFD1A46B579}"/>
      </w:docPartPr>
      <w:docPartBody>
        <w:p w:rsidR="0096673F" w:rsidRDefault="004C3911" w:rsidP="004C3911">
          <w:pPr>
            <w:pStyle w:val="DCBA5FFC4DE84295B170D093B901E161"/>
          </w:pPr>
          <w:r w:rsidRPr="00196AFA">
            <w:rPr>
              <w:rStyle w:val="PlaceholderText"/>
              <w:highlight w:val="yellow"/>
            </w:rPr>
            <w:t>young person</w:t>
          </w:r>
        </w:p>
      </w:docPartBody>
    </w:docPart>
    <w:docPart>
      <w:docPartPr>
        <w:name w:val="FD8B57874158419F9126BB8A7A71A32D"/>
        <w:category>
          <w:name w:val="General"/>
          <w:gallery w:val="placeholder"/>
        </w:category>
        <w:types>
          <w:type w:val="bbPlcHdr"/>
        </w:types>
        <w:behaviors>
          <w:behavior w:val="content"/>
        </w:behaviors>
        <w:guid w:val="{95FA21F7-E0CD-416D-BDE7-B3DC3A89CFC6}"/>
      </w:docPartPr>
      <w:docPartBody>
        <w:p w:rsidR="0096673F" w:rsidRDefault="004C3911" w:rsidP="004C3911">
          <w:pPr>
            <w:pStyle w:val="FD8B57874158419F9126BB8A7A71A32D"/>
          </w:pPr>
          <w:r w:rsidRPr="00196AFA">
            <w:rPr>
              <w:rStyle w:val="PlaceholderText"/>
              <w:highlight w:val="yellow"/>
            </w:rPr>
            <w:t>protected characteristic</w:t>
          </w:r>
        </w:p>
      </w:docPartBody>
    </w:docPart>
    <w:docPart>
      <w:docPartPr>
        <w:name w:val="09ECBE5E1A174C7597F7FBC82B306477"/>
        <w:category>
          <w:name w:val="General"/>
          <w:gallery w:val="placeholder"/>
        </w:category>
        <w:types>
          <w:type w:val="bbPlcHdr"/>
        </w:types>
        <w:behaviors>
          <w:behavior w:val="content"/>
        </w:behaviors>
        <w:guid w:val="{3B94F07A-15F0-48BB-91A7-4782EAAC46A7}"/>
      </w:docPartPr>
      <w:docPartBody>
        <w:p w:rsidR="0096673F" w:rsidRDefault="004C3911" w:rsidP="004C3911">
          <w:pPr>
            <w:pStyle w:val="09ECBE5E1A174C7597F7FBC82B306477"/>
          </w:pPr>
          <w:r w:rsidRPr="00196AFA">
            <w:rPr>
              <w:rStyle w:val="PlaceholderText"/>
              <w:highlight w:val="yellow"/>
            </w:rPr>
            <w:t>category of protected characteristic</w:t>
          </w:r>
        </w:p>
      </w:docPartBody>
    </w:docPart>
    <w:docPart>
      <w:docPartPr>
        <w:name w:val="26C56CE0CD984A4E9497A19A6651A1AB"/>
        <w:category>
          <w:name w:val="General"/>
          <w:gallery w:val="placeholder"/>
        </w:category>
        <w:types>
          <w:type w:val="bbPlcHdr"/>
        </w:types>
        <w:behaviors>
          <w:behavior w:val="content"/>
        </w:behaviors>
        <w:guid w:val="{A5F0F459-5C06-4750-B66A-5300A5D9CA7F}"/>
      </w:docPartPr>
      <w:docPartBody>
        <w:p w:rsidR="0096673F" w:rsidRDefault="004C3911" w:rsidP="004C3911">
          <w:pPr>
            <w:pStyle w:val="26C56CE0CD984A4E9497A19A6651A1AB"/>
          </w:pPr>
          <w:r w:rsidRPr="00196AFA">
            <w:rPr>
              <w:rStyle w:val="PlaceholderText"/>
              <w:highlight w:val="yellow"/>
            </w:rPr>
            <w:t>young person</w:t>
          </w:r>
        </w:p>
      </w:docPartBody>
    </w:docPart>
    <w:docPart>
      <w:docPartPr>
        <w:name w:val="4849C7A3526B42AE8ED6322169658E53"/>
        <w:category>
          <w:name w:val="General"/>
          <w:gallery w:val="placeholder"/>
        </w:category>
        <w:types>
          <w:type w:val="bbPlcHdr"/>
        </w:types>
        <w:behaviors>
          <w:behavior w:val="content"/>
        </w:behaviors>
        <w:guid w:val="{90F3AED8-A3FB-4BC2-85AE-CC5A021A85F9}"/>
      </w:docPartPr>
      <w:docPartBody>
        <w:p w:rsidR="0096673F" w:rsidRDefault="004C3911" w:rsidP="004C3911">
          <w:pPr>
            <w:pStyle w:val="4849C7A3526B42AE8ED6322169658E53"/>
          </w:pPr>
          <w:r w:rsidRPr="00196AFA">
            <w:rPr>
              <w:rStyle w:val="PlaceholderText"/>
              <w:highlight w:val="yellow"/>
            </w:rPr>
            <w:t>young person</w:t>
          </w:r>
        </w:p>
      </w:docPartBody>
    </w:docPart>
    <w:docPart>
      <w:docPartPr>
        <w:name w:val="F463B35125EE44A7B74CF191B9684892"/>
        <w:category>
          <w:name w:val="General"/>
          <w:gallery w:val="placeholder"/>
        </w:category>
        <w:types>
          <w:type w:val="bbPlcHdr"/>
        </w:types>
        <w:behaviors>
          <w:behavior w:val="content"/>
        </w:behaviors>
        <w:guid w:val="{6F9595D4-6BF6-447E-AD92-A04D2EB8FCBE}"/>
      </w:docPartPr>
      <w:docPartBody>
        <w:p w:rsidR="0096673F" w:rsidRDefault="004C3911" w:rsidP="004C3911">
          <w:pPr>
            <w:pStyle w:val="F463B35125EE44A7B74CF191B9684892"/>
          </w:pPr>
          <w:r w:rsidRPr="00196AFA">
            <w:rPr>
              <w:rStyle w:val="PlaceholderText"/>
              <w:highlight w:val="yellow"/>
            </w:rPr>
            <w:t>protected characteristic</w:t>
          </w:r>
        </w:p>
      </w:docPartBody>
    </w:docPart>
    <w:docPart>
      <w:docPartPr>
        <w:name w:val="98A1D9601403416A934E1022A4199A0D"/>
        <w:category>
          <w:name w:val="General"/>
          <w:gallery w:val="placeholder"/>
        </w:category>
        <w:types>
          <w:type w:val="bbPlcHdr"/>
        </w:types>
        <w:behaviors>
          <w:behavior w:val="content"/>
        </w:behaviors>
        <w:guid w:val="{B73C44FF-8D4E-4F2C-A161-E45955FB3EEC}"/>
      </w:docPartPr>
      <w:docPartBody>
        <w:p w:rsidR="0096673F" w:rsidRDefault="004C3911" w:rsidP="004C3911">
          <w:pPr>
            <w:pStyle w:val="98A1D9601403416A934E1022A4199A0D"/>
          </w:pPr>
          <w:r w:rsidRPr="00196AFA">
            <w:rPr>
              <w:rStyle w:val="PlaceholderText"/>
              <w:highlight w:val="cyan"/>
            </w:rPr>
            <w:t>young person</w:t>
          </w:r>
        </w:p>
      </w:docPartBody>
    </w:docPart>
    <w:docPart>
      <w:docPartPr>
        <w:name w:val="0CD1F65233C846DE95A1652FCFA1F74A"/>
        <w:category>
          <w:name w:val="General"/>
          <w:gallery w:val="placeholder"/>
        </w:category>
        <w:types>
          <w:type w:val="bbPlcHdr"/>
        </w:types>
        <w:behaviors>
          <w:behavior w:val="content"/>
        </w:behaviors>
        <w:guid w:val="{8CB6F66A-249F-40AB-A5E0-97A9CC548E87}"/>
      </w:docPartPr>
      <w:docPartBody>
        <w:p w:rsidR="0096673F" w:rsidRDefault="004C3911" w:rsidP="004C3911">
          <w:pPr>
            <w:pStyle w:val="0CD1F65233C846DE95A1652FCFA1F74A"/>
          </w:pPr>
          <w:r w:rsidRPr="00196AFA">
            <w:rPr>
              <w:rStyle w:val="PlaceholderText"/>
              <w:highlight w:val="cyan"/>
            </w:rPr>
            <w:t>description of practice</w:t>
          </w:r>
        </w:p>
      </w:docPartBody>
    </w:docPart>
    <w:docPart>
      <w:docPartPr>
        <w:name w:val="56FF5723D03142C9AD44748F77BF29E0"/>
        <w:category>
          <w:name w:val="General"/>
          <w:gallery w:val="placeholder"/>
        </w:category>
        <w:types>
          <w:type w:val="bbPlcHdr"/>
        </w:types>
        <w:behaviors>
          <w:behavior w:val="content"/>
        </w:behaviors>
        <w:guid w:val="{FC0A0E5C-3175-4647-9556-EAC3CE9B3F82}"/>
      </w:docPartPr>
      <w:docPartBody>
        <w:p w:rsidR="0096673F" w:rsidRDefault="004C3911" w:rsidP="004C3911">
          <w:pPr>
            <w:pStyle w:val="56FF5723D03142C9AD44748F77BF29E0"/>
          </w:pPr>
          <w:r w:rsidRPr="00196AFA">
            <w:rPr>
              <w:rStyle w:val="PlaceholderText"/>
            </w:rPr>
            <w:t>policies/practices</w:t>
          </w:r>
        </w:p>
      </w:docPartBody>
    </w:docPart>
    <w:docPart>
      <w:docPartPr>
        <w:name w:val="932D62245F7346D2825499E7CD98DCED"/>
        <w:category>
          <w:name w:val="General"/>
          <w:gallery w:val="placeholder"/>
        </w:category>
        <w:types>
          <w:type w:val="bbPlcHdr"/>
        </w:types>
        <w:behaviors>
          <w:behavior w:val="content"/>
        </w:behaviors>
        <w:guid w:val="{091E414F-5AC3-4637-BA50-D9F7779CC957}"/>
      </w:docPartPr>
      <w:docPartBody>
        <w:p w:rsidR="0096673F" w:rsidRDefault="004C3911" w:rsidP="004C3911">
          <w:pPr>
            <w:pStyle w:val="932D62245F7346D2825499E7CD98DCED"/>
          </w:pPr>
          <w:r w:rsidRPr="00196AFA">
            <w:rPr>
              <w:rStyle w:val="PlaceholderText"/>
            </w:rPr>
            <w:t>young person</w:t>
          </w:r>
        </w:p>
      </w:docPartBody>
    </w:docPart>
    <w:docPart>
      <w:docPartPr>
        <w:name w:val="C32299486E53469084D64C91123093EA"/>
        <w:category>
          <w:name w:val="General"/>
          <w:gallery w:val="placeholder"/>
        </w:category>
        <w:types>
          <w:type w:val="bbPlcHdr"/>
        </w:types>
        <w:behaviors>
          <w:behavior w:val="content"/>
        </w:behaviors>
        <w:guid w:val="{FE8A59C1-8A4C-43B1-A342-08B2134789BA}"/>
      </w:docPartPr>
      <w:docPartBody>
        <w:p w:rsidR="0096673F" w:rsidRDefault="004C3911" w:rsidP="004C3911">
          <w:pPr>
            <w:pStyle w:val="C32299486E53469084D64C91123093EA"/>
          </w:pPr>
          <w:r w:rsidRPr="00196AFA">
            <w:rPr>
              <w:rStyle w:val="PlaceholderText"/>
            </w:rPr>
            <w:t>protected characteristic</w:t>
          </w:r>
        </w:p>
      </w:docPartBody>
    </w:docPart>
    <w:docPart>
      <w:docPartPr>
        <w:name w:val="ED17EF73DC894BBA978B7E722B56B871"/>
        <w:category>
          <w:name w:val="General"/>
          <w:gallery w:val="placeholder"/>
        </w:category>
        <w:types>
          <w:type w:val="bbPlcHdr"/>
        </w:types>
        <w:behaviors>
          <w:behavior w:val="content"/>
        </w:behaviors>
        <w:guid w:val="{0126AF1B-4EF5-4157-824C-2FABCF20F40D}"/>
      </w:docPartPr>
      <w:docPartBody>
        <w:p w:rsidR="0096673F" w:rsidRDefault="004C3911" w:rsidP="004C3911">
          <w:pPr>
            <w:pStyle w:val="ED17EF73DC894BBA978B7E722B56B871"/>
          </w:pPr>
          <w:r w:rsidRPr="00196AFA">
            <w:rPr>
              <w:rStyle w:val="PlaceholderText"/>
            </w:rPr>
            <w:t>protected characteristic</w:t>
          </w:r>
        </w:p>
      </w:docPartBody>
    </w:docPart>
    <w:docPart>
      <w:docPartPr>
        <w:name w:val="88B3DF1AB2974551A0336582DE876F8D"/>
        <w:category>
          <w:name w:val="General"/>
          <w:gallery w:val="placeholder"/>
        </w:category>
        <w:types>
          <w:type w:val="bbPlcHdr"/>
        </w:types>
        <w:behaviors>
          <w:behavior w:val="content"/>
        </w:behaviors>
        <w:guid w:val="{B2319A1C-4056-41B8-A1EE-5F7E89803374}"/>
      </w:docPartPr>
      <w:docPartBody>
        <w:p w:rsidR="0096673F" w:rsidRDefault="004C3911" w:rsidP="004C3911">
          <w:pPr>
            <w:pStyle w:val="88B3DF1AB2974551A0336582DE876F8D"/>
          </w:pPr>
          <w:r w:rsidRPr="00196AFA">
            <w:rPr>
              <w:rStyle w:val="PlaceholderText"/>
            </w:rPr>
            <w:t>young person</w:t>
          </w:r>
        </w:p>
      </w:docPartBody>
    </w:docPart>
    <w:docPart>
      <w:docPartPr>
        <w:name w:val="D630B9F60ADE476580976B2A0765CEC1"/>
        <w:category>
          <w:name w:val="General"/>
          <w:gallery w:val="placeholder"/>
        </w:category>
        <w:types>
          <w:type w:val="bbPlcHdr"/>
        </w:types>
        <w:behaviors>
          <w:behavior w:val="content"/>
        </w:behaviors>
        <w:guid w:val="{E1CD5E33-8B80-4A72-B3FF-B7CF94E2F71A}"/>
      </w:docPartPr>
      <w:docPartBody>
        <w:p w:rsidR="0096673F" w:rsidRDefault="004C3911" w:rsidP="004C3911">
          <w:pPr>
            <w:pStyle w:val="D630B9F60ADE476580976B2A0765CEC1"/>
          </w:pPr>
          <w:r w:rsidRPr="00196AFA">
            <w:rPr>
              <w:rStyle w:val="PlaceholderText"/>
            </w:rPr>
            <w:t>policies/practices</w:t>
          </w:r>
        </w:p>
      </w:docPartBody>
    </w:docPart>
    <w:docPart>
      <w:docPartPr>
        <w:name w:val="6E018832AAEC49D9BB454788629EF85F"/>
        <w:category>
          <w:name w:val="General"/>
          <w:gallery w:val="placeholder"/>
        </w:category>
        <w:types>
          <w:type w:val="bbPlcHdr"/>
        </w:types>
        <w:behaviors>
          <w:behavior w:val="content"/>
        </w:behaviors>
        <w:guid w:val="{4319B909-531D-4A97-9C3E-6B49870B36F0}"/>
      </w:docPartPr>
      <w:docPartBody>
        <w:p w:rsidR="0096673F" w:rsidRDefault="004C3911" w:rsidP="004C3911">
          <w:pPr>
            <w:pStyle w:val="6E018832AAEC49D9BB454788629EF85F"/>
          </w:pPr>
          <w:r w:rsidRPr="00196AFA">
            <w:rPr>
              <w:rStyle w:val="PlaceholderText"/>
            </w:rPr>
            <w:t>description of the disadvantage suffered</w:t>
          </w:r>
        </w:p>
      </w:docPartBody>
    </w:docPart>
    <w:docPart>
      <w:docPartPr>
        <w:name w:val="D4E9FA22466540E2BDDA2B5B268DAF3A"/>
        <w:category>
          <w:name w:val="General"/>
          <w:gallery w:val="placeholder"/>
        </w:category>
        <w:types>
          <w:type w:val="bbPlcHdr"/>
        </w:types>
        <w:behaviors>
          <w:behavior w:val="content"/>
        </w:behaviors>
        <w:guid w:val="{845A47A0-8473-4CF3-B404-2744D01C9262}"/>
      </w:docPartPr>
      <w:docPartBody>
        <w:p w:rsidR="0096673F" w:rsidRDefault="004C3911" w:rsidP="004C3911">
          <w:pPr>
            <w:pStyle w:val="D4E9FA22466540E2BDDA2B5B268DAF3A"/>
          </w:pPr>
          <w:r w:rsidRPr="00196AFA">
            <w:rPr>
              <w:rStyle w:val="PlaceholderText"/>
            </w:rPr>
            <w:t>young person</w:t>
          </w:r>
        </w:p>
      </w:docPartBody>
    </w:docPart>
    <w:docPart>
      <w:docPartPr>
        <w:name w:val="E4BDE50A116A43898ECA1038C71D807D"/>
        <w:category>
          <w:name w:val="General"/>
          <w:gallery w:val="placeholder"/>
        </w:category>
        <w:types>
          <w:type w:val="bbPlcHdr"/>
        </w:types>
        <w:behaviors>
          <w:behavior w:val="content"/>
        </w:behaviors>
        <w:guid w:val="{15375A41-D08E-4C4E-AA54-DC0901683F80}"/>
      </w:docPartPr>
      <w:docPartBody>
        <w:p w:rsidR="0096673F" w:rsidRDefault="004C3911" w:rsidP="004C3911">
          <w:pPr>
            <w:pStyle w:val="E4BDE50A116A43898ECA1038C71D807D"/>
          </w:pPr>
          <w:r w:rsidRPr="00196AFA">
            <w:rPr>
              <w:rStyle w:val="PlaceholderText"/>
            </w:rPr>
            <w:t>young person</w:t>
          </w:r>
        </w:p>
      </w:docPartBody>
    </w:docPart>
    <w:docPart>
      <w:docPartPr>
        <w:name w:val="B251401DD421453B99129BCF946B2CDF"/>
        <w:category>
          <w:name w:val="General"/>
          <w:gallery w:val="placeholder"/>
        </w:category>
        <w:types>
          <w:type w:val="bbPlcHdr"/>
        </w:types>
        <w:behaviors>
          <w:behavior w:val="content"/>
        </w:behaviors>
        <w:guid w:val="{D648CD45-7645-431B-A941-329DAF56FCF1}"/>
      </w:docPartPr>
      <w:docPartBody>
        <w:p w:rsidR="0096673F" w:rsidRDefault="004C3911" w:rsidP="004C3911">
          <w:pPr>
            <w:pStyle w:val="B251401DD421453B99129BCF946B2CDF"/>
          </w:pPr>
          <w:r w:rsidRPr="00196AFA">
            <w:rPr>
              <w:rStyle w:val="PlaceholderText"/>
            </w:rPr>
            <w:t>young person</w:t>
          </w:r>
        </w:p>
      </w:docPartBody>
    </w:docPart>
    <w:docPart>
      <w:docPartPr>
        <w:name w:val="FB6C7D8E3EC84C40AE089E621CF36EF2"/>
        <w:category>
          <w:name w:val="General"/>
          <w:gallery w:val="placeholder"/>
        </w:category>
        <w:types>
          <w:type w:val="bbPlcHdr"/>
        </w:types>
        <w:behaviors>
          <w:behavior w:val="content"/>
        </w:behaviors>
        <w:guid w:val="{1B8B5070-6A67-4676-A8BF-0B5A87910116}"/>
      </w:docPartPr>
      <w:docPartBody>
        <w:p w:rsidR="0096673F" w:rsidRDefault="004C3911" w:rsidP="004C3911">
          <w:pPr>
            <w:pStyle w:val="FB6C7D8E3EC84C40AE089E621CF36EF2"/>
          </w:pPr>
          <w:r w:rsidRPr="00196AFA">
            <w:rPr>
              <w:rStyle w:val="PlaceholderText"/>
            </w:rPr>
            <w:t>protected characteristic</w:t>
          </w:r>
        </w:p>
      </w:docPartBody>
    </w:docPart>
    <w:docPart>
      <w:docPartPr>
        <w:name w:val="2BBAFC3743D444528A78ADF9F1A568E4"/>
        <w:category>
          <w:name w:val="General"/>
          <w:gallery w:val="placeholder"/>
        </w:category>
        <w:types>
          <w:type w:val="bbPlcHdr"/>
        </w:types>
        <w:behaviors>
          <w:behavior w:val="content"/>
        </w:behaviors>
        <w:guid w:val="{4A6796B0-BA17-4F22-9984-D71193F8DD8C}"/>
      </w:docPartPr>
      <w:docPartBody>
        <w:p w:rsidR="0096673F" w:rsidRDefault="004C3911" w:rsidP="004C3911">
          <w:pPr>
            <w:pStyle w:val="2BBAFC3743D444528A78ADF9F1A568E4"/>
          </w:pPr>
          <w:r w:rsidRPr="00196AFA">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988"/>
    <w:rsid w:val="0006179F"/>
    <w:rsid w:val="00414988"/>
    <w:rsid w:val="004C3911"/>
    <w:rsid w:val="007971EB"/>
    <w:rsid w:val="00825FCA"/>
    <w:rsid w:val="008777F2"/>
    <w:rsid w:val="0096673F"/>
    <w:rsid w:val="00F22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911"/>
    <w:rPr>
      <w:color w:val="808080"/>
    </w:rPr>
  </w:style>
  <w:style w:type="paragraph" w:customStyle="1" w:styleId="DCBA5FFC4DE84295B170D093B901E161">
    <w:name w:val="DCBA5FFC4DE84295B170D093B901E161"/>
    <w:rsid w:val="004C3911"/>
    <w:rPr>
      <w:kern w:val="0"/>
      <w14:ligatures w14:val="none"/>
    </w:rPr>
  </w:style>
  <w:style w:type="paragraph" w:customStyle="1" w:styleId="FD8B57874158419F9126BB8A7A71A32D">
    <w:name w:val="FD8B57874158419F9126BB8A7A71A32D"/>
    <w:rsid w:val="004C3911"/>
    <w:rPr>
      <w:kern w:val="0"/>
      <w14:ligatures w14:val="none"/>
    </w:rPr>
  </w:style>
  <w:style w:type="paragraph" w:customStyle="1" w:styleId="09ECBE5E1A174C7597F7FBC82B306477">
    <w:name w:val="09ECBE5E1A174C7597F7FBC82B306477"/>
    <w:rsid w:val="004C3911"/>
    <w:rPr>
      <w:kern w:val="0"/>
      <w14:ligatures w14:val="none"/>
    </w:rPr>
  </w:style>
  <w:style w:type="paragraph" w:customStyle="1" w:styleId="26C56CE0CD984A4E9497A19A6651A1AB">
    <w:name w:val="26C56CE0CD984A4E9497A19A6651A1AB"/>
    <w:rsid w:val="004C3911"/>
    <w:rPr>
      <w:kern w:val="0"/>
      <w14:ligatures w14:val="none"/>
    </w:rPr>
  </w:style>
  <w:style w:type="paragraph" w:customStyle="1" w:styleId="4849C7A3526B42AE8ED6322169658E53">
    <w:name w:val="4849C7A3526B42AE8ED6322169658E53"/>
    <w:rsid w:val="004C3911"/>
    <w:rPr>
      <w:kern w:val="0"/>
      <w14:ligatures w14:val="none"/>
    </w:rPr>
  </w:style>
  <w:style w:type="paragraph" w:customStyle="1" w:styleId="F463B35125EE44A7B74CF191B9684892">
    <w:name w:val="F463B35125EE44A7B74CF191B9684892"/>
    <w:rsid w:val="004C3911"/>
    <w:rPr>
      <w:kern w:val="0"/>
      <w14:ligatures w14:val="none"/>
    </w:rPr>
  </w:style>
  <w:style w:type="paragraph" w:customStyle="1" w:styleId="98A1D9601403416A934E1022A4199A0D">
    <w:name w:val="98A1D9601403416A934E1022A4199A0D"/>
    <w:rsid w:val="004C3911"/>
    <w:rPr>
      <w:kern w:val="0"/>
      <w14:ligatures w14:val="none"/>
    </w:rPr>
  </w:style>
  <w:style w:type="paragraph" w:customStyle="1" w:styleId="0CD1F65233C846DE95A1652FCFA1F74A">
    <w:name w:val="0CD1F65233C846DE95A1652FCFA1F74A"/>
    <w:rsid w:val="004C3911"/>
    <w:rPr>
      <w:kern w:val="0"/>
      <w14:ligatures w14:val="none"/>
    </w:rPr>
  </w:style>
  <w:style w:type="paragraph" w:customStyle="1" w:styleId="56FF5723D03142C9AD44748F77BF29E0">
    <w:name w:val="56FF5723D03142C9AD44748F77BF29E0"/>
    <w:rsid w:val="004C3911"/>
    <w:rPr>
      <w:kern w:val="0"/>
      <w14:ligatures w14:val="none"/>
    </w:rPr>
  </w:style>
  <w:style w:type="paragraph" w:customStyle="1" w:styleId="932D62245F7346D2825499E7CD98DCED">
    <w:name w:val="932D62245F7346D2825499E7CD98DCED"/>
    <w:rsid w:val="004C3911"/>
    <w:rPr>
      <w:kern w:val="0"/>
      <w14:ligatures w14:val="none"/>
    </w:rPr>
  </w:style>
  <w:style w:type="paragraph" w:customStyle="1" w:styleId="C32299486E53469084D64C91123093EA">
    <w:name w:val="C32299486E53469084D64C91123093EA"/>
    <w:rsid w:val="004C3911"/>
    <w:rPr>
      <w:kern w:val="0"/>
      <w14:ligatures w14:val="none"/>
    </w:rPr>
  </w:style>
  <w:style w:type="paragraph" w:customStyle="1" w:styleId="ED17EF73DC894BBA978B7E722B56B871">
    <w:name w:val="ED17EF73DC894BBA978B7E722B56B871"/>
    <w:rsid w:val="004C3911"/>
    <w:rPr>
      <w:kern w:val="0"/>
      <w14:ligatures w14:val="none"/>
    </w:rPr>
  </w:style>
  <w:style w:type="paragraph" w:customStyle="1" w:styleId="88B3DF1AB2974551A0336582DE876F8D">
    <w:name w:val="88B3DF1AB2974551A0336582DE876F8D"/>
    <w:rsid w:val="004C3911"/>
    <w:rPr>
      <w:kern w:val="0"/>
      <w14:ligatures w14:val="none"/>
    </w:rPr>
  </w:style>
  <w:style w:type="paragraph" w:customStyle="1" w:styleId="D630B9F60ADE476580976B2A0765CEC1">
    <w:name w:val="D630B9F60ADE476580976B2A0765CEC1"/>
    <w:rsid w:val="004C3911"/>
    <w:rPr>
      <w:kern w:val="0"/>
      <w14:ligatures w14:val="none"/>
    </w:rPr>
  </w:style>
  <w:style w:type="paragraph" w:customStyle="1" w:styleId="6E018832AAEC49D9BB454788629EF85F">
    <w:name w:val="6E018832AAEC49D9BB454788629EF85F"/>
    <w:rsid w:val="004C3911"/>
    <w:rPr>
      <w:kern w:val="0"/>
      <w14:ligatures w14:val="none"/>
    </w:rPr>
  </w:style>
  <w:style w:type="paragraph" w:customStyle="1" w:styleId="D4E9FA22466540E2BDDA2B5B268DAF3A">
    <w:name w:val="D4E9FA22466540E2BDDA2B5B268DAF3A"/>
    <w:rsid w:val="004C3911"/>
    <w:rPr>
      <w:kern w:val="0"/>
      <w14:ligatures w14:val="none"/>
    </w:rPr>
  </w:style>
  <w:style w:type="paragraph" w:customStyle="1" w:styleId="E4BDE50A116A43898ECA1038C71D807D">
    <w:name w:val="E4BDE50A116A43898ECA1038C71D807D"/>
    <w:rsid w:val="004C3911"/>
    <w:rPr>
      <w:kern w:val="0"/>
      <w14:ligatures w14:val="none"/>
    </w:rPr>
  </w:style>
  <w:style w:type="paragraph" w:customStyle="1" w:styleId="B251401DD421453B99129BCF946B2CDF">
    <w:name w:val="B251401DD421453B99129BCF946B2CDF"/>
    <w:rsid w:val="004C3911"/>
    <w:rPr>
      <w:kern w:val="0"/>
      <w14:ligatures w14:val="none"/>
    </w:rPr>
  </w:style>
  <w:style w:type="paragraph" w:customStyle="1" w:styleId="FB6C7D8E3EC84C40AE089E621CF36EF2">
    <w:name w:val="FB6C7D8E3EC84C40AE089E621CF36EF2"/>
    <w:rsid w:val="004C3911"/>
    <w:rPr>
      <w:kern w:val="0"/>
      <w14:ligatures w14:val="none"/>
    </w:rPr>
  </w:style>
  <w:style w:type="paragraph" w:customStyle="1" w:styleId="2BBAFC3743D444528A78ADF9F1A568E4">
    <w:name w:val="2BBAFC3743D444528A78ADF9F1A568E4"/>
    <w:rsid w:val="004C3911"/>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A372E-DB44-4BB4-B215-8B43AE44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2024-11-18T09:44:00Z</dcterms:created>
  <dcterms:modified xsi:type="dcterms:W3CDTF">2024-11-18T09:44:00Z</dcterms:modified>
</cp:coreProperties>
</file>