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A9494C">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394DF064" w:rsidR="004548FB" w:rsidRDefault="00A9494C"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A9494C"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41A24E25" w:rsidR="00FE1F14" w:rsidRDefault="00FE1F14" w:rsidP="00A9494C">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0A9CB810" w:rsidR="00322426" w:rsidRPr="00322426" w:rsidRDefault="00322426" w:rsidP="00A9494C">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A9494C"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045EF542" w14:textId="6C7809E4" w:rsidR="00280F30" w:rsidRPr="00280F30" w:rsidRDefault="00280F30" w:rsidP="00280F30">
      <w:pPr>
        <w:spacing w:after="0" w:line="240" w:lineRule="auto"/>
        <w:jc w:val="both"/>
        <w:rPr>
          <w:rStyle w:val="eop"/>
          <w:rFonts w:cstheme="minorHAnsi"/>
          <w:sz w:val="24"/>
          <w:szCs w:val="24"/>
        </w:rPr>
      </w:pPr>
      <w:r w:rsidRPr="00280F30">
        <w:rPr>
          <w:rFonts w:cstheme="minorHAnsi"/>
          <w:sz w:val="24"/>
          <w:szCs w:val="24"/>
        </w:rPr>
        <w:t>The govern</w:t>
      </w:r>
      <w:r>
        <w:rPr>
          <w:rFonts w:cstheme="minorHAnsi"/>
          <w:sz w:val="24"/>
          <w:szCs w:val="24"/>
        </w:rPr>
        <w:t>ing board</w:t>
      </w:r>
      <w:r w:rsidRPr="00280F30">
        <w:rPr>
          <w:rFonts w:cstheme="minorHAnsi"/>
          <w:sz w:val="24"/>
          <w:szCs w:val="24"/>
        </w:rPr>
        <w:t xml:space="preserve"> ha</w:t>
      </w:r>
      <w:r>
        <w:rPr>
          <w:rFonts w:cstheme="minorHAnsi"/>
          <w:sz w:val="24"/>
          <w:szCs w:val="24"/>
        </w:rPr>
        <w:t>s</w:t>
      </w:r>
      <w:r w:rsidRPr="00280F30">
        <w:rPr>
          <w:rFonts w:cstheme="minorHAnsi"/>
          <w:sz w:val="24"/>
          <w:szCs w:val="24"/>
        </w:rPr>
        <w:t xml:space="preserve"> declined to reinstate</w:t>
      </w:r>
      <w:r w:rsidRPr="00280F30">
        <w:rPr>
          <w:rStyle w:val="eop"/>
          <w:rFonts w:cstheme="minorHAnsi"/>
          <w:sz w:val="24"/>
          <w:szCs w:val="24"/>
        </w:rPr>
        <w:t xml:space="preserve"> </w:t>
      </w:r>
      <w:sdt>
        <w:sdtPr>
          <w:rPr>
            <w:rStyle w:val="eop"/>
            <w:rFonts w:cstheme="minorHAnsi"/>
            <w:sz w:val="24"/>
            <w:szCs w:val="24"/>
          </w:rPr>
          <w:tag w:val=""/>
          <w:id w:val="-1723195933"/>
          <w:placeholder>
            <w:docPart w:val="CCDD343C711840BEA5D79644B9718CEC"/>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280F30">
            <w:rPr>
              <w:rStyle w:val="PlaceholderText"/>
              <w:sz w:val="24"/>
              <w:szCs w:val="24"/>
            </w:rPr>
            <w:t>young person</w:t>
          </w:r>
        </w:sdtContent>
      </w:sdt>
      <w:r w:rsidRPr="00280F30">
        <w:rPr>
          <w:rStyle w:val="eop"/>
          <w:rFonts w:cstheme="minorHAnsi"/>
          <w:sz w:val="24"/>
          <w:szCs w:val="24"/>
        </w:rPr>
        <w:t xml:space="preserve">, instead upholding the permanent exclusion. This is </w:t>
      </w:r>
      <w:r w:rsidR="008D616B" w:rsidRPr="00280F30">
        <w:rPr>
          <w:rStyle w:val="eop"/>
          <w:rFonts w:cstheme="minorHAnsi"/>
          <w:sz w:val="24"/>
          <w:szCs w:val="24"/>
        </w:rPr>
        <w:t>despite</w:t>
      </w:r>
      <w:r w:rsidRPr="00280F30">
        <w:rPr>
          <w:rStyle w:val="eop"/>
          <w:rFonts w:cstheme="minorHAnsi"/>
          <w:sz w:val="24"/>
          <w:szCs w:val="24"/>
        </w:rPr>
        <w:t xml:space="preserve"> the govern</w:t>
      </w:r>
      <w:r>
        <w:rPr>
          <w:rStyle w:val="eop"/>
          <w:rFonts w:cstheme="minorHAnsi"/>
          <w:sz w:val="24"/>
          <w:szCs w:val="24"/>
        </w:rPr>
        <w:t xml:space="preserve">ing board </w:t>
      </w:r>
      <w:r w:rsidRPr="00280F30">
        <w:rPr>
          <w:rStyle w:val="eop"/>
          <w:rFonts w:cstheme="minorHAnsi"/>
          <w:sz w:val="24"/>
          <w:szCs w:val="24"/>
        </w:rPr>
        <w:t xml:space="preserve">acknowledging in </w:t>
      </w:r>
      <w:sdt>
        <w:sdtPr>
          <w:rPr>
            <w:rStyle w:val="eop"/>
            <w:rFonts w:cstheme="minorHAnsi"/>
            <w:sz w:val="24"/>
            <w:szCs w:val="24"/>
          </w:rPr>
          <w:alias w:val="Select one using the drop-down list"/>
          <w:tag w:val="Select one using the drop-down list"/>
          <w:id w:val="-518777203"/>
          <w:placeholder>
            <w:docPart w:val="46DD4121A97E4062BF445FF2DBC40FBA"/>
          </w:placeholder>
          <w:showingPlcHdr/>
          <w:comboBox>
            <w:listItem w:value="Choose an item."/>
            <w:listItem w:displayText="their decision letter" w:value="their decision letter"/>
            <w:listItem w:displayText="the minutes of their deliberations" w:value="the minutes of their deliberations"/>
          </w:comboBox>
        </w:sdtPr>
        <w:sdtEndPr>
          <w:rPr>
            <w:rStyle w:val="eop"/>
          </w:rPr>
        </w:sdtEndPr>
        <w:sdtContent>
          <w:r w:rsidRPr="00280F30">
            <w:rPr>
              <w:rStyle w:val="PlaceholderText"/>
              <w:sz w:val="24"/>
              <w:szCs w:val="24"/>
            </w:rPr>
            <w:t>the letter confirming their decision/the minutes of their deliberations</w:t>
          </w:r>
        </w:sdtContent>
      </w:sdt>
      <w:r w:rsidRPr="00280F30">
        <w:rPr>
          <w:rStyle w:val="eop"/>
          <w:rFonts w:cstheme="minorHAnsi"/>
          <w:sz w:val="24"/>
          <w:szCs w:val="24"/>
        </w:rPr>
        <w:t xml:space="preserve"> that the headteacher’s decision to exclude was not in accordance with the requirements of the Equality Act 2010. This can be seen in their finding that “</w:t>
      </w:r>
      <w:sdt>
        <w:sdtPr>
          <w:rPr>
            <w:rStyle w:val="eop"/>
            <w:rFonts w:cstheme="minorHAnsi"/>
            <w:sz w:val="24"/>
            <w:szCs w:val="24"/>
          </w:rPr>
          <w:alias w:val="Quote from the letter or minutes verbatim"/>
          <w:tag w:val=""/>
          <w:id w:val="1228799624"/>
          <w:placeholder>
            <w:docPart w:val="B4F298359BAF495E94EB2A1D712ADE97"/>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280F30">
            <w:rPr>
              <w:rStyle w:val="PlaceholderText"/>
              <w:sz w:val="24"/>
              <w:szCs w:val="24"/>
            </w:rPr>
            <w:t xml:space="preserve">finding of the governors that shows their agreement that the </w:t>
          </w:r>
          <w:r w:rsidRPr="00280F30">
            <w:rPr>
              <w:rStyle w:val="PlaceholderText"/>
              <w:sz w:val="24"/>
              <w:szCs w:val="24"/>
            </w:rPr>
            <w:lastRenderedPageBreak/>
            <w:t>exclusion was discriminatory</w:t>
          </w:r>
        </w:sdtContent>
      </w:sdt>
      <w:r w:rsidRPr="00280F30">
        <w:rPr>
          <w:rStyle w:val="eop"/>
          <w:rFonts w:cstheme="minorHAnsi"/>
          <w:sz w:val="24"/>
          <w:szCs w:val="24"/>
        </w:rPr>
        <w:t xml:space="preserve">”. This means that the exclusion amounted to </w:t>
      </w:r>
      <w:sdt>
        <w:sdtPr>
          <w:rPr>
            <w:rStyle w:val="eop"/>
            <w:rFonts w:cstheme="minorHAnsi"/>
            <w:sz w:val="24"/>
            <w:szCs w:val="24"/>
          </w:rPr>
          <w:alias w:val="Use the drop-down list to select one"/>
          <w:tag w:val="Use the drop-down list to select one"/>
          <w:id w:val="-1191919318"/>
          <w:placeholder>
            <w:docPart w:val="24C11B7734A44EE78748177D4787A340"/>
          </w:placeholder>
          <w:showingPlcHdr/>
          <w:comboBox>
            <w:listItem w:value="Choose an item."/>
            <w:listItem w:displayText="direct discrimination" w:value="direct discrimination"/>
            <w:listItem w:displayText="indirect discrimination" w:value="indirect discrimination"/>
            <w:listItem w:displayText="a failure to make reasonable adjustments" w:value="a failure to make reasonable adjustments"/>
            <w:listItem w:displayText="a failure to meet the requirements of the school's public sector equality duty" w:value="a failure to meet the requirements of the school's public sector equality duty"/>
            <w:listItem w:displayText="victimisation" w:value="victimisation"/>
          </w:comboBox>
        </w:sdtPr>
        <w:sdtEndPr>
          <w:rPr>
            <w:rStyle w:val="eop"/>
          </w:rPr>
        </w:sdtEndPr>
        <w:sdtContent>
          <w:r w:rsidRPr="00280F30">
            <w:rPr>
              <w:rStyle w:val="PlaceholderText"/>
              <w:sz w:val="24"/>
              <w:szCs w:val="24"/>
            </w:rPr>
            <w:t>specify the type of discrimination</w:t>
          </w:r>
        </w:sdtContent>
      </w:sdt>
      <w:r w:rsidRPr="00280F30">
        <w:rPr>
          <w:rStyle w:val="eop"/>
          <w:rFonts w:cstheme="minorHAnsi"/>
          <w:sz w:val="24"/>
          <w:szCs w:val="24"/>
        </w:rPr>
        <w:t xml:space="preserve"> as defined by the Equality Act.</w:t>
      </w:r>
    </w:p>
    <w:p w14:paraId="3593DBAB" w14:textId="62369D9A" w:rsidR="00280F30" w:rsidRDefault="00A9494C" w:rsidP="00533648">
      <w:pPr>
        <w:rPr>
          <w:rFonts w:cstheme="minorHAnsi"/>
          <w:i/>
          <w:color w:val="000000" w:themeColor="text1"/>
        </w:rPr>
      </w:pPr>
      <w:r>
        <w:pict w14:anchorId="52B4192C">
          <v:rect id="_x0000_i1028" style="width:404.35pt;height:.4pt" o:hrpct="896" o:hralign="center" o:hrstd="t" o:hr="t" fillcolor="#a0a0a0" stroked="f"/>
        </w:pict>
      </w:r>
    </w:p>
    <w:p w14:paraId="7171DACA"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Direct discrimination is included at section 13 of the Equality Act.</w:t>
      </w:r>
    </w:p>
    <w:p w14:paraId="37E35D96" w14:textId="77777777" w:rsidR="004D2E52" w:rsidRPr="004D2E52" w:rsidRDefault="004D2E52" w:rsidP="004D2E52">
      <w:pPr>
        <w:spacing w:after="0" w:line="240" w:lineRule="auto"/>
        <w:jc w:val="both"/>
        <w:rPr>
          <w:rStyle w:val="eop"/>
          <w:rFonts w:cstheme="minorHAnsi"/>
          <w:sz w:val="24"/>
          <w:szCs w:val="24"/>
        </w:rPr>
      </w:pPr>
    </w:p>
    <w:p w14:paraId="288A140B"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Section 13 states at subsection 1 that:</w:t>
      </w:r>
    </w:p>
    <w:p w14:paraId="542FA796" w14:textId="77777777" w:rsidR="004D2E52" w:rsidRPr="004D2E52" w:rsidRDefault="004D2E52" w:rsidP="004D2E52">
      <w:pPr>
        <w:spacing w:after="0" w:line="240" w:lineRule="auto"/>
        <w:jc w:val="both"/>
        <w:rPr>
          <w:rStyle w:val="eop"/>
          <w:rFonts w:cstheme="minorHAnsi"/>
          <w:sz w:val="24"/>
          <w:szCs w:val="24"/>
        </w:rPr>
      </w:pPr>
    </w:p>
    <w:p w14:paraId="433D0B2C" w14:textId="77777777" w:rsidR="004D2E52" w:rsidRPr="004D2E52" w:rsidRDefault="004D2E52" w:rsidP="004D2E52">
      <w:pPr>
        <w:spacing w:after="0" w:line="240" w:lineRule="auto"/>
        <w:ind w:left="720"/>
        <w:jc w:val="both"/>
        <w:rPr>
          <w:rStyle w:val="eop"/>
          <w:rFonts w:cstheme="minorHAnsi"/>
          <w:i/>
          <w:iCs/>
          <w:sz w:val="24"/>
          <w:szCs w:val="24"/>
        </w:rPr>
      </w:pPr>
      <w:r w:rsidRPr="004D2E52">
        <w:rPr>
          <w:rStyle w:val="eop"/>
          <w:rFonts w:cstheme="minorHAnsi"/>
          <w:i/>
          <w:iCs/>
          <w:sz w:val="24"/>
          <w:szCs w:val="24"/>
        </w:rPr>
        <w:t>“A person (A) discriminates against another (B) if, because of a protected characteristic, A treats B less favourably than A treats or would treat others.”</w:t>
      </w:r>
    </w:p>
    <w:p w14:paraId="17E25D1F" w14:textId="77777777" w:rsidR="004D2E52" w:rsidRPr="004D2E52" w:rsidRDefault="004D2E52" w:rsidP="004D2E52">
      <w:pPr>
        <w:spacing w:after="0" w:line="240" w:lineRule="auto"/>
        <w:jc w:val="both"/>
        <w:rPr>
          <w:rStyle w:val="eop"/>
          <w:rFonts w:cstheme="minorHAnsi"/>
          <w:sz w:val="24"/>
          <w:szCs w:val="24"/>
        </w:rPr>
      </w:pPr>
    </w:p>
    <w:p w14:paraId="621B2256" w14:textId="0AF51F9F"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Therefore, by stating that “</w:t>
      </w:r>
      <w:sdt>
        <w:sdtPr>
          <w:rPr>
            <w:rStyle w:val="eop"/>
            <w:rFonts w:cstheme="minorHAnsi"/>
            <w:sz w:val="24"/>
            <w:szCs w:val="24"/>
          </w:rPr>
          <w:alias w:val="Quote from the letter or minutes verbatim"/>
          <w:tag w:val=""/>
          <w:id w:val="76406740"/>
          <w:placeholder>
            <w:docPart w:val="B09C557FB0974D279B544AE6EEA5E5E1"/>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4D2E52">
            <w:rPr>
              <w:rStyle w:val="PlaceholderText"/>
              <w:rFonts w:cstheme="minorHAnsi"/>
              <w:sz w:val="24"/>
              <w:szCs w:val="24"/>
            </w:rPr>
            <w:t>finding of the governors that shows their agreement that the exclusion was unlawful</w:t>
          </w:r>
        </w:sdtContent>
      </w:sdt>
      <w:r w:rsidRPr="004D2E52">
        <w:rPr>
          <w:rStyle w:val="eop"/>
          <w:rFonts w:cstheme="minorHAnsi"/>
          <w:sz w:val="24"/>
          <w:szCs w:val="24"/>
        </w:rPr>
        <w:t>”, the govern</w:t>
      </w:r>
      <w:r w:rsidR="00900EC8">
        <w:rPr>
          <w:rStyle w:val="eop"/>
          <w:rFonts w:cstheme="minorHAnsi"/>
          <w:sz w:val="24"/>
          <w:szCs w:val="24"/>
        </w:rPr>
        <w:t>ing board</w:t>
      </w:r>
      <w:r w:rsidRPr="004D2E52">
        <w:rPr>
          <w:rStyle w:val="eop"/>
          <w:rFonts w:cstheme="minorHAnsi"/>
          <w:sz w:val="24"/>
          <w:szCs w:val="24"/>
        </w:rPr>
        <w:t xml:space="preserve"> clearly agree that the permanent exclusion amounted to direct discrimination. They agree that </w:t>
      </w:r>
      <w:sdt>
        <w:sdtPr>
          <w:rPr>
            <w:rStyle w:val="eop"/>
            <w:rFonts w:cstheme="minorHAnsi"/>
            <w:sz w:val="24"/>
            <w:szCs w:val="24"/>
          </w:rPr>
          <w:tag w:val=""/>
          <w:id w:val="-1439444977"/>
          <w:placeholder>
            <w:docPart w:val="0C79256DE3E34336A1AAEF7864D65135"/>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Fonts w:eastAsia="Times New Roman" w:cstheme="minorHAnsi"/>
          <w:sz w:val="24"/>
          <w:szCs w:val="24"/>
          <w:lang w:eastAsia="en-GB"/>
        </w:rPr>
        <w:t xml:space="preserve"> is </w:t>
      </w:r>
      <w:sdt>
        <w:sdtPr>
          <w:rPr>
            <w:rFonts w:eastAsia="Times New Roman" w:cstheme="minorHAnsi"/>
            <w:sz w:val="24"/>
            <w:szCs w:val="24"/>
            <w:lang w:eastAsia="en-GB"/>
          </w:rPr>
          <w:tag w:val=""/>
          <w:id w:val="918446729"/>
          <w:placeholder>
            <w:docPart w:val="A4F856C25DD74D7191B8BF153EBDAA63"/>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and that they have been treated less favourably </w:t>
      </w:r>
      <w:r w:rsidR="00900EC8" w:rsidRPr="004D2E52">
        <w:rPr>
          <w:rFonts w:eastAsia="Times New Roman" w:cstheme="minorHAnsi"/>
          <w:sz w:val="24"/>
          <w:szCs w:val="24"/>
          <w:lang w:eastAsia="en-GB"/>
        </w:rPr>
        <w:t>because of</w:t>
      </w:r>
      <w:r w:rsidRPr="004D2E52">
        <w:rPr>
          <w:rFonts w:eastAsia="Times New Roman" w:cstheme="minorHAnsi"/>
          <w:sz w:val="24"/>
          <w:szCs w:val="24"/>
          <w:lang w:eastAsia="en-GB"/>
        </w:rPr>
        <w:t xml:space="preserve"> being </w:t>
      </w:r>
      <w:sdt>
        <w:sdtPr>
          <w:rPr>
            <w:rFonts w:eastAsia="Times New Roman" w:cstheme="minorHAnsi"/>
            <w:sz w:val="24"/>
            <w:szCs w:val="24"/>
            <w:lang w:eastAsia="en-GB"/>
          </w:rPr>
          <w:tag w:val=""/>
          <w:id w:val="-2142800436"/>
          <w:placeholder>
            <w:docPart w:val="B8D75855D46D42C6A0569ECE2E5D0D49"/>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w:t>
      </w:r>
      <w:r w:rsidRPr="004D2E52">
        <w:rPr>
          <w:rStyle w:val="eop"/>
          <w:rFonts w:cstheme="minorHAnsi"/>
          <w:sz w:val="24"/>
          <w:szCs w:val="24"/>
        </w:rPr>
        <w:t xml:space="preserve"> Despite this, the govern</w:t>
      </w:r>
      <w:r w:rsidR="00900EC8">
        <w:rPr>
          <w:rStyle w:val="eop"/>
          <w:rFonts w:cstheme="minorHAnsi"/>
          <w:sz w:val="24"/>
          <w:szCs w:val="24"/>
        </w:rPr>
        <w:t>ing board</w:t>
      </w:r>
      <w:r w:rsidRPr="004D2E52">
        <w:rPr>
          <w:rStyle w:val="eop"/>
          <w:rFonts w:cstheme="minorHAnsi"/>
          <w:sz w:val="24"/>
          <w:szCs w:val="24"/>
        </w:rPr>
        <w:t xml:space="preserve"> decided to uphold the permanent exclusion anyway. </w:t>
      </w:r>
    </w:p>
    <w:p w14:paraId="4601204C" w14:textId="77777777" w:rsidR="004D2E52" w:rsidRPr="004D2E52" w:rsidRDefault="004D2E52" w:rsidP="004D2E52">
      <w:pPr>
        <w:spacing w:after="0" w:line="240" w:lineRule="auto"/>
        <w:jc w:val="both"/>
        <w:rPr>
          <w:rStyle w:val="eop"/>
          <w:rFonts w:cstheme="minorHAnsi"/>
          <w:sz w:val="24"/>
          <w:szCs w:val="24"/>
        </w:rPr>
      </w:pPr>
    </w:p>
    <w:p w14:paraId="39FC646C" w14:textId="323F55E6" w:rsidR="004D2E52" w:rsidRPr="004D2E52" w:rsidRDefault="004D2E52" w:rsidP="004D2E52">
      <w:pPr>
        <w:spacing w:after="0" w:line="240" w:lineRule="auto"/>
        <w:jc w:val="both"/>
        <w:rPr>
          <w:rFonts w:cstheme="minorHAnsi"/>
          <w:sz w:val="24"/>
          <w:szCs w:val="24"/>
        </w:rPr>
      </w:pPr>
      <w:r w:rsidRPr="004D2E52">
        <w:rPr>
          <w:rStyle w:val="eop"/>
          <w:rFonts w:cstheme="minorHAnsi"/>
          <w:sz w:val="24"/>
          <w:szCs w:val="24"/>
        </w:rPr>
        <w:t xml:space="preserve">Therefore, by failing to reinstate </w:t>
      </w:r>
      <w:sdt>
        <w:sdtPr>
          <w:rPr>
            <w:rStyle w:val="eop"/>
            <w:rFonts w:cstheme="minorHAnsi"/>
            <w:sz w:val="24"/>
            <w:szCs w:val="24"/>
          </w:rPr>
          <w:tag w:val=""/>
          <w:id w:val="1409114068"/>
          <w:placeholder>
            <w:docPart w:val="1611C2C616C749678321AEA58BE8E7F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Style w:val="eop"/>
          <w:rFonts w:cstheme="minorHAnsi"/>
          <w:sz w:val="24"/>
          <w:szCs w:val="24"/>
        </w:rPr>
        <w:t xml:space="preserve"> </w:t>
      </w:r>
      <w:r w:rsidR="00900EC8" w:rsidRPr="00900EC8">
        <w:rPr>
          <w:rStyle w:val="eop"/>
          <w:rFonts w:cstheme="minorHAnsi"/>
          <w:sz w:val="24"/>
          <w:szCs w:val="24"/>
        </w:rPr>
        <w:t>they have made a decision that they had no lawful power to make. They have therefore acted beyond the scope of their lawful powers, and the IRP is asked to quash the decision and direct the govern</w:t>
      </w:r>
      <w:r w:rsidR="00EE5D2B">
        <w:rPr>
          <w:rStyle w:val="eop"/>
          <w:rFonts w:cstheme="minorHAnsi"/>
          <w:sz w:val="24"/>
          <w:szCs w:val="24"/>
        </w:rPr>
        <w:t>ing board</w:t>
      </w:r>
      <w:r w:rsidR="00900EC8" w:rsidRPr="00900EC8">
        <w:rPr>
          <w:rStyle w:val="eop"/>
          <w:rFonts w:cstheme="minorHAnsi"/>
          <w:sz w:val="24"/>
          <w:szCs w:val="24"/>
        </w:rPr>
        <w:t xml:space="preserve"> to reconsider.</w:t>
      </w:r>
      <w:r w:rsidR="00A9494C">
        <w:rPr>
          <w:rFonts w:cstheme="minorHAnsi"/>
          <w:sz w:val="24"/>
          <w:szCs w:val="24"/>
        </w:rPr>
        <w:pict w14:anchorId="4AD9A16F">
          <v:rect id="_x0000_i1029" style="width:404.35pt;height:.4pt" o:hrpct="896" o:hralign="center" o:hrstd="t" o:hr="t" fillcolor="#a0a0a0" stroked="f"/>
        </w:pict>
      </w:r>
    </w:p>
    <w:p w14:paraId="383A0DEA" w14:textId="77777777" w:rsidR="004D2E52" w:rsidRPr="004D2E52" w:rsidRDefault="004D2E52" w:rsidP="004D2E52">
      <w:pPr>
        <w:spacing w:after="0" w:line="240" w:lineRule="auto"/>
        <w:jc w:val="both"/>
        <w:rPr>
          <w:rStyle w:val="eop"/>
          <w:rFonts w:cstheme="minorHAnsi"/>
          <w:sz w:val="24"/>
          <w:szCs w:val="24"/>
        </w:rPr>
      </w:pPr>
    </w:p>
    <w:p w14:paraId="26349FF4"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Indirect discrimination is included at section 19 of the Equality Act.</w:t>
      </w:r>
    </w:p>
    <w:p w14:paraId="4BE9143A" w14:textId="77777777" w:rsidR="004D2E52" w:rsidRPr="004D2E52" w:rsidRDefault="004D2E52" w:rsidP="004D2E52">
      <w:pPr>
        <w:spacing w:after="0" w:line="240" w:lineRule="auto"/>
        <w:jc w:val="both"/>
        <w:rPr>
          <w:rStyle w:val="eop"/>
          <w:rFonts w:cstheme="minorHAnsi"/>
          <w:sz w:val="24"/>
          <w:szCs w:val="24"/>
        </w:rPr>
      </w:pPr>
    </w:p>
    <w:p w14:paraId="47B9E4F0"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Section 19 states that:</w:t>
      </w:r>
    </w:p>
    <w:p w14:paraId="4190AC4B" w14:textId="77777777" w:rsidR="004D2E52" w:rsidRPr="004D2E52" w:rsidRDefault="004D2E52" w:rsidP="004D2E52">
      <w:pPr>
        <w:spacing w:after="0" w:line="240" w:lineRule="auto"/>
        <w:jc w:val="both"/>
        <w:rPr>
          <w:rStyle w:val="eop"/>
          <w:rFonts w:cstheme="minorHAnsi"/>
          <w:sz w:val="24"/>
          <w:szCs w:val="24"/>
        </w:rPr>
      </w:pPr>
    </w:p>
    <w:p w14:paraId="662EA2AB" w14:textId="77777777" w:rsidR="004D2E52" w:rsidRPr="004D2E52" w:rsidRDefault="004D2E52" w:rsidP="004D2E52">
      <w:pPr>
        <w:spacing w:after="0" w:line="240" w:lineRule="auto"/>
        <w:ind w:left="1080"/>
        <w:jc w:val="both"/>
        <w:rPr>
          <w:rStyle w:val="eop"/>
          <w:rFonts w:cstheme="minorHAnsi"/>
          <w:i/>
          <w:iCs/>
          <w:sz w:val="24"/>
          <w:szCs w:val="24"/>
        </w:rPr>
      </w:pPr>
      <w:r w:rsidRPr="004D2E52">
        <w:rPr>
          <w:rStyle w:val="eop"/>
          <w:rFonts w:cstheme="minorHAnsi"/>
          <w:i/>
          <w:iCs/>
          <w:sz w:val="24"/>
          <w:szCs w:val="24"/>
        </w:rPr>
        <w:t xml:space="preserve">“(1) A person (A) discriminates against another (B) if A applies to B a provision, criterion or practice which is discriminatory in relation to a relevant protected characteristic of B's. </w:t>
      </w:r>
    </w:p>
    <w:p w14:paraId="262369C4" w14:textId="77777777" w:rsidR="004D2E52" w:rsidRPr="004D2E52" w:rsidRDefault="004D2E52" w:rsidP="004D2E52">
      <w:pPr>
        <w:ind w:left="1080"/>
        <w:rPr>
          <w:rStyle w:val="eop"/>
          <w:rFonts w:cstheme="minorHAnsi"/>
          <w:i/>
          <w:iCs/>
          <w:sz w:val="24"/>
          <w:szCs w:val="24"/>
        </w:rPr>
      </w:pPr>
    </w:p>
    <w:p w14:paraId="379D5068" w14:textId="77777777" w:rsidR="004D2E52" w:rsidRPr="004D2E52" w:rsidRDefault="004D2E52" w:rsidP="004D2E52">
      <w:pPr>
        <w:pStyle w:val="ListParagraph"/>
        <w:spacing w:after="0" w:line="240" w:lineRule="auto"/>
        <w:ind w:left="1080"/>
        <w:jc w:val="both"/>
        <w:rPr>
          <w:rStyle w:val="eop"/>
          <w:rFonts w:cstheme="minorHAnsi"/>
          <w:i/>
          <w:iCs/>
          <w:sz w:val="24"/>
          <w:szCs w:val="24"/>
        </w:rPr>
      </w:pPr>
      <w:r w:rsidRPr="004D2E52">
        <w:rPr>
          <w:rStyle w:val="eop"/>
          <w:rFonts w:cstheme="minorHAnsi"/>
          <w:i/>
          <w:iCs/>
          <w:sz w:val="24"/>
          <w:szCs w:val="24"/>
        </w:rPr>
        <w:t xml:space="preserve">(2) For the purposes of subsection (1), a provision, criterion or practice is discriminatory in relation to a relevant protected characteristic of B's if— </w:t>
      </w:r>
    </w:p>
    <w:p w14:paraId="29227535" w14:textId="77777777" w:rsidR="004D2E52" w:rsidRPr="004D2E52" w:rsidRDefault="004D2E52" w:rsidP="004D2E52">
      <w:pPr>
        <w:pStyle w:val="ListParagraph"/>
        <w:spacing w:after="0" w:line="240" w:lineRule="auto"/>
        <w:ind w:left="1440"/>
        <w:jc w:val="both"/>
        <w:rPr>
          <w:rStyle w:val="eop"/>
          <w:rFonts w:cstheme="minorHAnsi"/>
          <w:i/>
          <w:iCs/>
          <w:sz w:val="24"/>
          <w:szCs w:val="24"/>
        </w:rPr>
      </w:pPr>
      <w:r w:rsidRPr="004D2E52">
        <w:rPr>
          <w:rStyle w:val="eop"/>
          <w:rFonts w:cstheme="minorHAnsi"/>
          <w:i/>
          <w:iCs/>
          <w:sz w:val="24"/>
          <w:szCs w:val="24"/>
        </w:rPr>
        <w:t xml:space="preserve">(a) A applies, or would apply, it to persons with whom B does not share the characteristic, </w:t>
      </w:r>
    </w:p>
    <w:p w14:paraId="29F73A69" w14:textId="77777777" w:rsidR="004D2E52" w:rsidRPr="004D2E52" w:rsidRDefault="004D2E52" w:rsidP="004D2E52">
      <w:pPr>
        <w:pStyle w:val="ListParagraph"/>
        <w:spacing w:after="0" w:line="240" w:lineRule="auto"/>
        <w:ind w:left="1440"/>
        <w:jc w:val="both"/>
        <w:rPr>
          <w:rStyle w:val="eop"/>
          <w:rFonts w:cstheme="minorHAnsi"/>
          <w:i/>
          <w:iCs/>
          <w:sz w:val="24"/>
          <w:szCs w:val="24"/>
        </w:rPr>
      </w:pPr>
      <w:r w:rsidRPr="004D2E52">
        <w:rPr>
          <w:rStyle w:val="eop"/>
          <w:rFonts w:cstheme="minorHAnsi"/>
          <w:i/>
          <w:iCs/>
          <w:sz w:val="24"/>
          <w:szCs w:val="24"/>
        </w:rPr>
        <w:t xml:space="preserve">(b) it puts, or would put, persons with whom B shares the characteristic at a particular disadvantage when compared with persons with whom B does not share it, </w:t>
      </w:r>
    </w:p>
    <w:p w14:paraId="0C88A4EA" w14:textId="77777777" w:rsidR="004D2E52" w:rsidRPr="004D2E52" w:rsidRDefault="004D2E52" w:rsidP="004D2E52">
      <w:pPr>
        <w:pStyle w:val="ListParagraph"/>
        <w:spacing w:after="0" w:line="240" w:lineRule="auto"/>
        <w:ind w:left="1440"/>
        <w:jc w:val="both"/>
        <w:rPr>
          <w:rStyle w:val="eop"/>
          <w:rFonts w:cstheme="minorHAnsi"/>
          <w:i/>
          <w:iCs/>
          <w:sz w:val="24"/>
          <w:szCs w:val="24"/>
        </w:rPr>
      </w:pPr>
      <w:r w:rsidRPr="004D2E52">
        <w:rPr>
          <w:rStyle w:val="eop"/>
          <w:rFonts w:cstheme="minorHAnsi"/>
          <w:i/>
          <w:iCs/>
          <w:sz w:val="24"/>
          <w:szCs w:val="24"/>
        </w:rPr>
        <w:t xml:space="preserve">(c) it puts, or would put, B at that disadvantage, and </w:t>
      </w:r>
    </w:p>
    <w:p w14:paraId="712B6585" w14:textId="77777777" w:rsidR="004D2E52" w:rsidRPr="004D2E52" w:rsidRDefault="004D2E52" w:rsidP="004D2E52">
      <w:pPr>
        <w:pStyle w:val="ListParagraph"/>
        <w:spacing w:after="0" w:line="240" w:lineRule="auto"/>
        <w:ind w:left="1440"/>
        <w:jc w:val="both"/>
        <w:rPr>
          <w:rStyle w:val="eop"/>
          <w:rFonts w:cstheme="minorHAnsi"/>
          <w:i/>
          <w:iCs/>
          <w:sz w:val="24"/>
          <w:szCs w:val="24"/>
        </w:rPr>
      </w:pPr>
      <w:r w:rsidRPr="004D2E52">
        <w:rPr>
          <w:rStyle w:val="eop"/>
          <w:rFonts w:cstheme="minorHAnsi"/>
          <w:i/>
          <w:iCs/>
          <w:sz w:val="24"/>
          <w:szCs w:val="24"/>
        </w:rPr>
        <w:t>(d) A cannot show it to be a proportionate means of achieving a legitimate aim.”</w:t>
      </w:r>
    </w:p>
    <w:p w14:paraId="28E28838" w14:textId="77777777" w:rsidR="004D2E52" w:rsidRPr="004D2E52" w:rsidRDefault="004D2E52" w:rsidP="004D2E52">
      <w:pPr>
        <w:spacing w:after="0" w:line="240" w:lineRule="auto"/>
        <w:jc w:val="both"/>
        <w:rPr>
          <w:rStyle w:val="eop"/>
          <w:rFonts w:cstheme="minorHAnsi"/>
          <w:sz w:val="24"/>
          <w:szCs w:val="24"/>
        </w:rPr>
      </w:pPr>
    </w:p>
    <w:p w14:paraId="15908B36" w14:textId="41FAE42A"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Therefore, by stating that “</w:t>
      </w:r>
      <w:sdt>
        <w:sdtPr>
          <w:rPr>
            <w:rStyle w:val="eop"/>
            <w:rFonts w:cstheme="minorHAnsi"/>
            <w:sz w:val="24"/>
            <w:szCs w:val="24"/>
          </w:rPr>
          <w:alias w:val="Quote from the letter or minutes verbatim"/>
          <w:tag w:val=""/>
          <w:id w:val="31235199"/>
          <w:placeholder>
            <w:docPart w:val="9038834636D34567B9F44EAE2ED0EBC2"/>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4D2E52">
            <w:rPr>
              <w:rStyle w:val="PlaceholderText"/>
              <w:rFonts w:cstheme="minorHAnsi"/>
              <w:sz w:val="24"/>
              <w:szCs w:val="24"/>
            </w:rPr>
            <w:t>finding of the governors that shows their agreement that the exclusion was unlawful</w:t>
          </w:r>
        </w:sdtContent>
      </w:sdt>
      <w:r w:rsidRPr="004D2E52">
        <w:rPr>
          <w:rStyle w:val="eop"/>
          <w:rFonts w:cstheme="minorHAnsi"/>
          <w:sz w:val="24"/>
          <w:szCs w:val="24"/>
        </w:rPr>
        <w:t>”, the govern</w:t>
      </w:r>
      <w:r w:rsidR="00900EC8">
        <w:rPr>
          <w:rStyle w:val="eop"/>
          <w:rFonts w:cstheme="minorHAnsi"/>
          <w:sz w:val="24"/>
          <w:szCs w:val="24"/>
        </w:rPr>
        <w:t>ing board</w:t>
      </w:r>
      <w:r w:rsidRPr="004D2E52">
        <w:rPr>
          <w:rStyle w:val="eop"/>
          <w:rFonts w:cstheme="minorHAnsi"/>
          <w:sz w:val="24"/>
          <w:szCs w:val="24"/>
        </w:rPr>
        <w:t xml:space="preserve"> clearly agree that the permanent exclusion amounted to indirect discrimination. They are agreeing that </w:t>
      </w:r>
      <w:sdt>
        <w:sdtPr>
          <w:rPr>
            <w:rStyle w:val="eop"/>
            <w:rFonts w:cstheme="minorHAnsi"/>
            <w:sz w:val="24"/>
            <w:szCs w:val="24"/>
          </w:rPr>
          <w:tag w:val=""/>
          <w:id w:val="1615172079"/>
          <w:placeholder>
            <w:docPart w:val="6DA2D1BC51D5459DA935AA19D2334855"/>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Fonts w:eastAsia="Times New Roman" w:cstheme="minorHAnsi"/>
          <w:sz w:val="24"/>
          <w:szCs w:val="24"/>
          <w:lang w:eastAsia="en-GB"/>
        </w:rPr>
        <w:t xml:space="preserve"> is </w:t>
      </w:r>
      <w:sdt>
        <w:sdtPr>
          <w:rPr>
            <w:rFonts w:eastAsia="Times New Roman" w:cstheme="minorHAnsi"/>
            <w:sz w:val="24"/>
            <w:szCs w:val="24"/>
            <w:lang w:eastAsia="en-GB"/>
          </w:rPr>
          <w:tag w:val=""/>
          <w:id w:val="-743869733"/>
          <w:placeholder>
            <w:docPart w:val="179CEDFEA68D47418471619093B12CD9"/>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and that they have suffered a disadvantage </w:t>
      </w:r>
      <w:r w:rsidR="008D616B" w:rsidRPr="004D2E52">
        <w:rPr>
          <w:rFonts w:eastAsia="Times New Roman" w:cstheme="minorHAnsi"/>
          <w:sz w:val="24"/>
          <w:szCs w:val="24"/>
          <w:lang w:eastAsia="en-GB"/>
        </w:rPr>
        <w:t>because of</w:t>
      </w:r>
      <w:r w:rsidRPr="004D2E52">
        <w:rPr>
          <w:rFonts w:eastAsia="Times New Roman" w:cstheme="minorHAnsi"/>
          <w:sz w:val="24"/>
          <w:szCs w:val="24"/>
          <w:lang w:eastAsia="en-GB"/>
        </w:rPr>
        <w:t xml:space="preserve"> being </w:t>
      </w:r>
      <w:sdt>
        <w:sdtPr>
          <w:rPr>
            <w:rFonts w:eastAsia="Times New Roman" w:cstheme="minorHAnsi"/>
            <w:sz w:val="24"/>
            <w:szCs w:val="24"/>
            <w:lang w:eastAsia="en-GB"/>
          </w:rPr>
          <w:tag w:val=""/>
          <w:id w:val="1454523676"/>
          <w:placeholder>
            <w:docPart w:val="FBC954BABE8340D5872936F4FD012EF8"/>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when compared to someone who does not share this protected characteristic. Despite this the govern</w:t>
      </w:r>
      <w:r w:rsidR="00900EC8">
        <w:rPr>
          <w:rFonts w:eastAsia="Times New Roman" w:cstheme="minorHAnsi"/>
          <w:sz w:val="24"/>
          <w:szCs w:val="24"/>
          <w:lang w:eastAsia="en-GB"/>
        </w:rPr>
        <w:t>ing board</w:t>
      </w:r>
      <w:r w:rsidRPr="004D2E52">
        <w:rPr>
          <w:rStyle w:val="eop"/>
          <w:rFonts w:cstheme="minorHAnsi"/>
          <w:sz w:val="24"/>
          <w:szCs w:val="24"/>
        </w:rPr>
        <w:t xml:space="preserve"> decided to uphold the permanent exclusion anyway. </w:t>
      </w:r>
    </w:p>
    <w:p w14:paraId="6539594D" w14:textId="77777777" w:rsidR="004D2E52" w:rsidRPr="004D2E52" w:rsidRDefault="004D2E52" w:rsidP="004D2E52">
      <w:pPr>
        <w:spacing w:after="0" w:line="240" w:lineRule="auto"/>
        <w:jc w:val="both"/>
        <w:rPr>
          <w:rStyle w:val="eop"/>
          <w:rFonts w:cstheme="minorHAnsi"/>
          <w:sz w:val="24"/>
          <w:szCs w:val="24"/>
        </w:rPr>
      </w:pPr>
    </w:p>
    <w:p w14:paraId="6423D223" w14:textId="1DB5F236"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 xml:space="preserve">Therefore, by failing to reinstate </w:t>
      </w:r>
      <w:sdt>
        <w:sdtPr>
          <w:rPr>
            <w:rStyle w:val="eop"/>
            <w:rFonts w:cstheme="minorHAnsi"/>
            <w:sz w:val="24"/>
            <w:szCs w:val="24"/>
          </w:rPr>
          <w:tag w:val=""/>
          <w:id w:val="1285462603"/>
          <w:placeholder>
            <w:docPart w:val="48F1E9AF13864B5F9C1C23612BD21B9F"/>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Style w:val="eop"/>
          <w:rFonts w:cstheme="minorHAnsi"/>
          <w:sz w:val="24"/>
          <w:szCs w:val="24"/>
        </w:rPr>
        <w:t xml:space="preserve"> </w:t>
      </w:r>
      <w:r w:rsidR="00900EC8" w:rsidRPr="00900EC8">
        <w:rPr>
          <w:rStyle w:val="eop"/>
          <w:rFonts w:cstheme="minorHAnsi"/>
          <w:sz w:val="24"/>
          <w:szCs w:val="24"/>
        </w:rPr>
        <w:t>they have made a decision that they had no lawful power to make. They have therefore acted beyond the scope of their lawful powers, and the IRP is asked to quash the decision and direct the govern</w:t>
      </w:r>
      <w:r w:rsidR="00EE5D2B">
        <w:rPr>
          <w:rStyle w:val="eop"/>
          <w:rFonts w:cstheme="minorHAnsi"/>
          <w:sz w:val="24"/>
          <w:szCs w:val="24"/>
        </w:rPr>
        <w:t>ing board</w:t>
      </w:r>
      <w:r w:rsidR="00900EC8" w:rsidRPr="00900EC8">
        <w:rPr>
          <w:rStyle w:val="eop"/>
          <w:rFonts w:cstheme="minorHAnsi"/>
          <w:sz w:val="24"/>
          <w:szCs w:val="24"/>
        </w:rPr>
        <w:t xml:space="preserve"> to reconsider.</w:t>
      </w:r>
    </w:p>
    <w:p w14:paraId="750D5116" w14:textId="2F9956B3" w:rsidR="004D2E52" w:rsidRPr="004D2E52" w:rsidRDefault="00A9494C" w:rsidP="004D2E52">
      <w:pPr>
        <w:spacing w:after="0" w:line="240" w:lineRule="auto"/>
        <w:jc w:val="both"/>
        <w:rPr>
          <w:rStyle w:val="eop"/>
          <w:rFonts w:cstheme="minorHAnsi"/>
          <w:sz w:val="24"/>
          <w:szCs w:val="24"/>
        </w:rPr>
      </w:pPr>
      <w:r>
        <w:rPr>
          <w:rFonts w:cstheme="minorHAnsi"/>
          <w:sz w:val="24"/>
          <w:szCs w:val="24"/>
        </w:rPr>
        <w:pict w14:anchorId="7B48B6CA">
          <v:rect id="_x0000_i1030" style="width:404.35pt;height:.4pt" o:hrpct="896" o:hralign="center" o:hrstd="t" o:hr="t" fillcolor="#a0a0a0" stroked="f"/>
        </w:pict>
      </w:r>
    </w:p>
    <w:p w14:paraId="4D416986" w14:textId="77777777" w:rsidR="004D2E52" w:rsidRPr="004D2E52" w:rsidRDefault="004D2E52" w:rsidP="004D2E52">
      <w:pPr>
        <w:spacing w:after="0" w:line="240" w:lineRule="auto"/>
        <w:jc w:val="both"/>
        <w:rPr>
          <w:rStyle w:val="eop"/>
          <w:rFonts w:cstheme="minorHAnsi"/>
          <w:sz w:val="24"/>
          <w:szCs w:val="24"/>
        </w:rPr>
      </w:pPr>
    </w:p>
    <w:p w14:paraId="617A073B"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 xml:space="preserve">Section 20 of the Equality Act describes the duty to make reasonable adjustments. </w:t>
      </w:r>
    </w:p>
    <w:p w14:paraId="21743C33" w14:textId="77777777" w:rsidR="004D2E52" w:rsidRPr="004D2E52" w:rsidRDefault="004D2E52" w:rsidP="004D2E52">
      <w:pPr>
        <w:spacing w:after="0" w:line="240" w:lineRule="auto"/>
        <w:jc w:val="both"/>
        <w:rPr>
          <w:rStyle w:val="eop"/>
          <w:rFonts w:cstheme="minorHAnsi"/>
          <w:sz w:val="24"/>
          <w:szCs w:val="24"/>
        </w:rPr>
      </w:pPr>
    </w:p>
    <w:p w14:paraId="03363B3C"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At subsection 3, the Act states that:</w:t>
      </w:r>
    </w:p>
    <w:p w14:paraId="528B23F1" w14:textId="77777777" w:rsidR="004D2E52" w:rsidRPr="004D2E52" w:rsidRDefault="004D2E52" w:rsidP="004D2E52">
      <w:pPr>
        <w:spacing w:after="0" w:line="240" w:lineRule="auto"/>
        <w:jc w:val="both"/>
        <w:rPr>
          <w:rStyle w:val="eop"/>
          <w:rFonts w:cstheme="minorHAnsi"/>
          <w:sz w:val="24"/>
          <w:szCs w:val="24"/>
        </w:rPr>
      </w:pPr>
    </w:p>
    <w:p w14:paraId="3EEEC8C4" w14:textId="77777777" w:rsidR="004D2E52" w:rsidRPr="004D2E52" w:rsidRDefault="004D2E52" w:rsidP="004D2E52">
      <w:pPr>
        <w:spacing w:after="0" w:line="240" w:lineRule="auto"/>
        <w:ind w:left="720"/>
        <w:jc w:val="both"/>
        <w:rPr>
          <w:rStyle w:val="eop"/>
          <w:rFonts w:cstheme="minorHAnsi"/>
          <w:i/>
          <w:iCs/>
          <w:sz w:val="24"/>
          <w:szCs w:val="24"/>
        </w:rPr>
      </w:pPr>
      <w:r w:rsidRPr="004D2E52">
        <w:rPr>
          <w:rStyle w:val="eop"/>
          <w:rFonts w:cstheme="minorHAnsi"/>
          <w:i/>
          <w:iCs/>
          <w:sz w:val="24"/>
          <w:szCs w:val="24"/>
        </w:rPr>
        <w:t>“The first requirement is a requirement, where a provision, criterion or practice of A's puts a disabled person at a substantial disadvantage in relation to a relevant matter in comparison with persons who are not disabled, to take such steps as it is reasonable to have to take to avoid the disadvantage.”</w:t>
      </w:r>
    </w:p>
    <w:p w14:paraId="6998ED7A" w14:textId="77777777" w:rsidR="004D2E52" w:rsidRPr="004D2E52" w:rsidRDefault="004D2E52" w:rsidP="004D2E52">
      <w:pPr>
        <w:spacing w:after="0" w:line="240" w:lineRule="auto"/>
        <w:jc w:val="both"/>
        <w:rPr>
          <w:rStyle w:val="eop"/>
          <w:rFonts w:cstheme="minorHAnsi"/>
          <w:sz w:val="24"/>
          <w:szCs w:val="24"/>
        </w:rPr>
      </w:pPr>
    </w:p>
    <w:p w14:paraId="2ADB5F34" w14:textId="639753B8"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Therefore, by stating that “</w:t>
      </w:r>
      <w:sdt>
        <w:sdtPr>
          <w:rPr>
            <w:rStyle w:val="eop"/>
            <w:rFonts w:cstheme="minorHAnsi"/>
            <w:sz w:val="24"/>
            <w:szCs w:val="24"/>
          </w:rPr>
          <w:alias w:val="Quote from the letter or minutes verbatim"/>
          <w:tag w:val=""/>
          <w:id w:val="1648467510"/>
          <w:placeholder>
            <w:docPart w:val="A86FE169E6F441F487B147DB30D5A313"/>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4D2E52">
            <w:rPr>
              <w:rStyle w:val="PlaceholderText"/>
              <w:rFonts w:cstheme="minorHAnsi"/>
              <w:sz w:val="24"/>
              <w:szCs w:val="24"/>
            </w:rPr>
            <w:t>finding of the governors that shows their agreement that the exclusion was unlawful</w:t>
          </w:r>
        </w:sdtContent>
      </w:sdt>
      <w:r w:rsidRPr="004D2E52">
        <w:rPr>
          <w:rStyle w:val="eop"/>
          <w:rFonts w:cstheme="minorHAnsi"/>
          <w:sz w:val="24"/>
          <w:szCs w:val="24"/>
        </w:rPr>
        <w:t>”, the govern</w:t>
      </w:r>
      <w:r w:rsidR="00900EC8">
        <w:rPr>
          <w:rStyle w:val="eop"/>
          <w:rFonts w:cstheme="minorHAnsi"/>
          <w:sz w:val="24"/>
          <w:szCs w:val="24"/>
        </w:rPr>
        <w:t>ing board</w:t>
      </w:r>
      <w:r w:rsidRPr="004D2E52">
        <w:rPr>
          <w:rStyle w:val="eop"/>
          <w:rFonts w:cstheme="minorHAnsi"/>
          <w:sz w:val="24"/>
          <w:szCs w:val="24"/>
        </w:rPr>
        <w:t xml:space="preserve"> clearly agree that the exclusion amounted to a failure to make reasonable adjustments. They are agreeing that </w:t>
      </w:r>
      <w:sdt>
        <w:sdtPr>
          <w:rPr>
            <w:rStyle w:val="eop"/>
            <w:rFonts w:cstheme="minorHAnsi"/>
            <w:sz w:val="24"/>
            <w:szCs w:val="24"/>
          </w:rPr>
          <w:tag w:val=""/>
          <w:id w:val="-379330960"/>
          <w:placeholder>
            <w:docPart w:val="E06D0B1BF9174F0B96E291C41C8011B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Fonts w:eastAsia="Times New Roman" w:cstheme="minorHAnsi"/>
          <w:sz w:val="24"/>
          <w:szCs w:val="24"/>
          <w:lang w:eastAsia="en-GB"/>
        </w:rPr>
        <w:t xml:space="preserve"> is </w:t>
      </w:r>
      <w:sdt>
        <w:sdtPr>
          <w:rPr>
            <w:rFonts w:eastAsia="Times New Roman" w:cstheme="minorHAnsi"/>
            <w:sz w:val="24"/>
            <w:szCs w:val="24"/>
            <w:lang w:eastAsia="en-GB"/>
          </w:rPr>
          <w:tag w:val=""/>
          <w:id w:val="-735698441"/>
          <w:placeholder>
            <w:docPart w:val="85D416F152F9409CBBA47C71177EE376"/>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which is a disability for the purpose of the act, and that they have suffered a disadvantage as a result of being </w:t>
      </w:r>
      <w:sdt>
        <w:sdtPr>
          <w:rPr>
            <w:rFonts w:eastAsia="Times New Roman" w:cstheme="minorHAnsi"/>
            <w:sz w:val="24"/>
            <w:szCs w:val="24"/>
            <w:lang w:eastAsia="en-GB"/>
          </w:rPr>
          <w:tag w:val=""/>
          <w:id w:val="1452126738"/>
          <w:placeholder>
            <w:docPart w:val="98A312D8F6BF47A788E7566C0B95B9CE"/>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when compared to someone who is not disabled. </w:t>
      </w:r>
      <w:r w:rsidR="008D616B" w:rsidRPr="008D616B">
        <w:rPr>
          <w:rFonts w:eastAsia="Times New Roman" w:cstheme="minorHAnsi"/>
          <w:sz w:val="24"/>
          <w:szCs w:val="24"/>
          <w:lang w:eastAsia="en-GB"/>
        </w:rPr>
        <w:t>The school has failed to make reasonable adjustments to accommodate this disability and mitigate the risk of permanent exclusion. Despite this, the governing board decided to uphold the permanent exclusion anyway.</w:t>
      </w:r>
    </w:p>
    <w:p w14:paraId="3CE0075C" w14:textId="77777777" w:rsidR="004D2E52" w:rsidRPr="004D2E52" w:rsidRDefault="004D2E52" w:rsidP="004D2E52">
      <w:pPr>
        <w:spacing w:after="0" w:line="240" w:lineRule="auto"/>
        <w:jc w:val="both"/>
        <w:rPr>
          <w:rStyle w:val="eop"/>
          <w:rFonts w:cstheme="minorHAnsi"/>
          <w:sz w:val="24"/>
          <w:szCs w:val="24"/>
        </w:rPr>
      </w:pPr>
    </w:p>
    <w:p w14:paraId="79873A79" w14:textId="4C5C42EC"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 xml:space="preserve">Therefore, by failing to reinstate </w:t>
      </w:r>
      <w:sdt>
        <w:sdtPr>
          <w:rPr>
            <w:rStyle w:val="eop"/>
            <w:rFonts w:cstheme="minorHAnsi"/>
            <w:sz w:val="24"/>
            <w:szCs w:val="24"/>
          </w:rPr>
          <w:tag w:val=""/>
          <w:id w:val="2052641796"/>
          <w:placeholder>
            <w:docPart w:val="66F8AFF7F3F8473CA2A1E42DECE22909"/>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Style w:val="eop"/>
          <w:rFonts w:cstheme="minorHAnsi"/>
          <w:sz w:val="24"/>
          <w:szCs w:val="24"/>
        </w:rPr>
        <w:t xml:space="preserve"> </w:t>
      </w:r>
      <w:r w:rsidR="00900EC8" w:rsidRPr="00900EC8">
        <w:rPr>
          <w:rStyle w:val="eop"/>
          <w:rFonts w:cstheme="minorHAnsi"/>
          <w:sz w:val="24"/>
          <w:szCs w:val="24"/>
        </w:rPr>
        <w:t>they have made a decision that they had no lawful power to make. They have therefore acted beyond the scope of their lawful powers, and the IRP is asked to quash the decision and direct the govern</w:t>
      </w:r>
      <w:r w:rsidR="00EE5D2B">
        <w:rPr>
          <w:rStyle w:val="eop"/>
          <w:rFonts w:cstheme="minorHAnsi"/>
          <w:sz w:val="24"/>
          <w:szCs w:val="24"/>
        </w:rPr>
        <w:t>ing board</w:t>
      </w:r>
      <w:r w:rsidR="00900EC8" w:rsidRPr="00900EC8">
        <w:rPr>
          <w:rStyle w:val="eop"/>
          <w:rFonts w:cstheme="minorHAnsi"/>
          <w:sz w:val="24"/>
          <w:szCs w:val="24"/>
        </w:rPr>
        <w:t xml:space="preserve"> to reconsider.</w:t>
      </w:r>
    </w:p>
    <w:p w14:paraId="6D9BE48B" w14:textId="2498FD6D" w:rsidR="004D2E52" w:rsidRPr="004D2E52" w:rsidRDefault="00A9494C" w:rsidP="004D2E52">
      <w:pPr>
        <w:spacing w:after="0" w:line="240" w:lineRule="auto"/>
        <w:jc w:val="both"/>
        <w:rPr>
          <w:rStyle w:val="eop"/>
          <w:rFonts w:cstheme="minorHAnsi"/>
          <w:sz w:val="24"/>
          <w:szCs w:val="24"/>
        </w:rPr>
      </w:pPr>
      <w:r>
        <w:rPr>
          <w:rFonts w:cstheme="minorHAnsi"/>
          <w:sz w:val="24"/>
          <w:szCs w:val="24"/>
        </w:rPr>
        <w:pict w14:anchorId="41B3AA4C">
          <v:rect id="_x0000_i1031" style="width:404.35pt;height:.4pt" o:hrpct="896" o:hralign="center" o:hrstd="t" o:hr="t" fillcolor="#a0a0a0" stroked="f"/>
        </w:pict>
      </w:r>
    </w:p>
    <w:p w14:paraId="53DB1CEE" w14:textId="77777777" w:rsidR="004D2E52" w:rsidRPr="004D2E52" w:rsidRDefault="004D2E52" w:rsidP="004D2E52">
      <w:pPr>
        <w:spacing w:after="0" w:line="240" w:lineRule="auto"/>
        <w:jc w:val="both"/>
        <w:rPr>
          <w:rStyle w:val="eop"/>
          <w:rFonts w:cstheme="minorHAnsi"/>
          <w:sz w:val="24"/>
          <w:szCs w:val="24"/>
        </w:rPr>
      </w:pPr>
    </w:p>
    <w:p w14:paraId="17F1C2BC"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Section 149 of the Equality Act 2010 describes the public sector equality duty.</w:t>
      </w:r>
    </w:p>
    <w:p w14:paraId="30C86BD5" w14:textId="77777777" w:rsidR="004D2E52" w:rsidRPr="004D2E52" w:rsidRDefault="004D2E52" w:rsidP="004D2E52">
      <w:pPr>
        <w:spacing w:after="0" w:line="240" w:lineRule="auto"/>
        <w:jc w:val="both"/>
        <w:rPr>
          <w:rStyle w:val="eop"/>
          <w:rFonts w:cstheme="minorHAnsi"/>
          <w:sz w:val="24"/>
          <w:szCs w:val="24"/>
        </w:rPr>
      </w:pPr>
    </w:p>
    <w:p w14:paraId="13DD9370"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At subsection 1, the Act states that:</w:t>
      </w:r>
    </w:p>
    <w:p w14:paraId="366DE6FC" w14:textId="77777777" w:rsidR="004D2E52" w:rsidRPr="004D2E52" w:rsidRDefault="004D2E52" w:rsidP="004D2E52">
      <w:pPr>
        <w:spacing w:after="0" w:line="240" w:lineRule="auto"/>
        <w:jc w:val="both"/>
        <w:rPr>
          <w:rStyle w:val="eop"/>
          <w:rFonts w:cstheme="minorHAnsi"/>
          <w:sz w:val="24"/>
          <w:szCs w:val="24"/>
        </w:rPr>
      </w:pPr>
    </w:p>
    <w:p w14:paraId="31432D56" w14:textId="77777777" w:rsidR="004D2E52" w:rsidRPr="004D2E52" w:rsidRDefault="004D2E52" w:rsidP="004D2E52">
      <w:pPr>
        <w:spacing w:after="0" w:line="240" w:lineRule="auto"/>
        <w:ind w:left="720"/>
        <w:jc w:val="both"/>
        <w:rPr>
          <w:rStyle w:val="eop"/>
          <w:rFonts w:cstheme="minorHAnsi"/>
          <w:i/>
          <w:iCs/>
          <w:sz w:val="24"/>
          <w:szCs w:val="24"/>
        </w:rPr>
      </w:pPr>
      <w:r w:rsidRPr="004D2E52">
        <w:rPr>
          <w:rStyle w:val="eop"/>
          <w:rFonts w:cstheme="minorHAnsi"/>
          <w:i/>
          <w:iCs/>
          <w:sz w:val="24"/>
          <w:szCs w:val="24"/>
        </w:rPr>
        <w:lastRenderedPageBreak/>
        <w:t xml:space="preserve">“A public authority must, in the exercise of its functions, have due regard to the need to— </w:t>
      </w:r>
    </w:p>
    <w:p w14:paraId="792F0345" w14:textId="77777777" w:rsidR="004D2E52" w:rsidRPr="004D2E52" w:rsidRDefault="004D2E52" w:rsidP="004D2E52">
      <w:pPr>
        <w:spacing w:after="0" w:line="240" w:lineRule="auto"/>
        <w:ind w:left="1440"/>
        <w:jc w:val="both"/>
        <w:rPr>
          <w:rStyle w:val="eop"/>
          <w:rFonts w:cstheme="minorHAnsi"/>
          <w:i/>
          <w:iCs/>
          <w:sz w:val="24"/>
          <w:szCs w:val="24"/>
        </w:rPr>
      </w:pPr>
      <w:r w:rsidRPr="004D2E52">
        <w:rPr>
          <w:rStyle w:val="eop"/>
          <w:rFonts w:cstheme="minorHAnsi"/>
          <w:i/>
          <w:iCs/>
          <w:sz w:val="24"/>
          <w:szCs w:val="24"/>
        </w:rPr>
        <w:t xml:space="preserve">(a) eliminate discrimination, harassment, victimisation and any other conduct that is prohibited by or under this Act; </w:t>
      </w:r>
    </w:p>
    <w:p w14:paraId="1B9D75C4" w14:textId="77777777" w:rsidR="004D2E52" w:rsidRPr="004D2E52" w:rsidRDefault="004D2E52" w:rsidP="004D2E52">
      <w:pPr>
        <w:spacing w:after="0" w:line="240" w:lineRule="auto"/>
        <w:ind w:left="1440"/>
        <w:jc w:val="both"/>
        <w:rPr>
          <w:rStyle w:val="eop"/>
          <w:rFonts w:cstheme="minorHAnsi"/>
          <w:i/>
          <w:iCs/>
          <w:sz w:val="24"/>
          <w:szCs w:val="24"/>
        </w:rPr>
      </w:pPr>
      <w:r w:rsidRPr="004D2E52">
        <w:rPr>
          <w:rStyle w:val="eop"/>
          <w:rFonts w:cstheme="minorHAnsi"/>
          <w:i/>
          <w:iCs/>
          <w:sz w:val="24"/>
          <w:szCs w:val="24"/>
        </w:rPr>
        <w:t>(b) advance equality of opportunity between persons who share a relevant protected characteristic and persons who do not share it.”</w:t>
      </w:r>
    </w:p>
    <w:p w14:paraId="02BB91E2" w14:textId="77777777" w:rsidR="004D2E52" w:rsidRPr="004D2E52" w:rsidRDefault="004D2E52" w:rsidP="004D2E52">
      <w:pPr>
        <w:spacing w:after="0" w:line="240" w:lineRule="auto"/>
        <w:jc w:val="both"/>
        <w:rPr>
          <w:rStyle w:val="eop"/>
          <w:rFonts w:cstheme="minorHAnsi"/>
          <w:sz w:val="24"/>
          <w:szCs w:val="24"/>
        </w:rPr>
      </w:pPr>
    </w:p>
    <w:p w14:paraId="70D84EFC" w14:textId="11F071CA"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Therefore, by stating that “</w:t>
      </w:r>
      <w:sdt>
        <w:sdtPr>
          <w:rPr>
            <w:rStyle w:val="eop"/>
            <w:rFonts w:cstheme="minorHAnsi"/>
            <w:sz w:val="24"/>
            <w:szCs w:val="24"/>
          </w:rPr>
          <w:alias w:val="Quote from the letter or minutes verbatim"/>
          <w:tag w:val=""/>
          <w:id w:val="1775057224"/>
          <w:placeholder>
            <w:docPart w:val="F0E901C6B60A4CD2B7A628D10F0B78CA"/>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4D2E52">
            <w:rPr>
              <w:rStyle w:val="PlaceholderText"/>
              <w:rFonts w:cstheme="minorHAnsi"/>
              <w:sz w:val="24"/>
              <w:szCs w:val="24"/>
            </w:rPr>
            <w:t>finding of the governors that shows their agreement that the exclusion was unlawful</w:t>
          </w:r>
        </w:sdtContent>
      </w:sdt>
      <w:r w:rsidRPr="004D2E52">
        <w:rPr>
          <w:rStyle w:val="eop"/>
          <w:rFonts w:cstheme="minorHAnsi"/>
          <w:sz w:val="24"/>
          <w:szCs w:val="24"/>
        </w:rPr>
        <w:t>”, the govern</w:t>
      </w:r>
      <w:r w:rsidR="00900EC8">
        <w:rPr>
          <w:rStyle w:val="eop"/>
          <w:rFonts w:cstheme="minorHAnsi"/>
          <w:sz w:val="24"/>
          <w:szCs w:val="24"/>
        </w:rPr>
        <w:t>ing board</w:t>
      </w:r>
      <w:r w:rsidRPr="004D2E52">
        <w:rPr>
          <w:rStyle w:val="eop"/>
          <w:rFonts w:cstheme="minorHAnsi"/>
          <w:sz w:val="24"/>
          <w:szCs w:val="24"/>
        </w:rPr>
        <w:t xml:space="preserve"> clearly agree that </w:t>
      </w:r>
      <w:sdt>
        <w:sdtPr>
          <w:rPr>
            <w:rFonts w:cstheme="minorHAnsi"/>
            <w:sz w:val="24"/>
            <w:szCs w:val="24"/>
          </w:rPr>
          <w:tag w:val=""/>
          <w:id w:val="-711256760"/>
          <w:placeholder>
            <w:docPart w:val="76F3DCFEA86A43BFB5838094F729726F"/>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Pr="004D2E52">
            <w:rPr>
              <w:rStyle w:val="PlaceholderText"/>
              <w:rFonts w:cstheme="minorHAnsi"/>
              <w:sz w:val="24"/>
              <w:szCs w:val="24"/>
            </w:rPr>
            <w:t>name of school</w:t>
          </w:r>
        </w:sdtContent>
      </w:sdt>
      <w:r w:rsidRPr="004D2E52">
        <w:rPr>
          <w:rFonts w:cstheme="minorHAnsi"/>
          <w:sz w:val="24"/>
          <w:szCs w:val="24"/>
        </w:rPr>
        <w:t xml:space="preserve"> has failed to </w:t>
      </w:r>
      <w:sdt>
        <w:sdtPr>
          <w:rPr>
            <w:rFonts w:cstheme="minorHAnsi"/>
            <w:sz w:val="24"/>
            <w:szCs w:val="24"/>
          </w:rPr>
          <w:alias w:val="Select one using the drop-down list"/>
          <w:tag w:val="Select one using the drop-down list"/>
          <w:id w:val="1805816166"/>
          <w:placeholder>
            <w:docPart w:val="4C1C7BA2FF0C463BAA9EA099D18FEA16"/>
          </w:placeholder>
          <w:showingPlcHdr/>
          <w:comboBox>
            <w:listItem w:value="Choose an item."/>
            <w:listItem w:displayText="eliminate discrimination" w:value="eliminate discrimination"/>
            <w:listItem w:displayText="eliminate harassment" w:value="eliminate harassment"/>
            <w:listItem w:displayText="eliminate victimisation" w:value="eliminate victimisation"/>
            <w:listItem w:displayText="advance equality of opportunity" w:value="advance equality of opportunity"/>
          </w:comboBox>
        </w:sdtPr>
        <w:sdtEndPr/>
        <w:sdtContent>
          <w:r w:rsidRPr="004D2E52">
            <w:rPr>
              <w:rStyle w:val="PlaceholderText"/>
              <w:rFonts w:cstheme="minorHAnsi"/>
              <w:sz w:val="24"/>
              <w:szCs w:val="24"/>
            </w:rPr>
            <w:t>description of the failing under this section</w:t>
          </w:r>
        </w:sdtContent>
      </w:sdt>
      <w:r w:rsidRPr="004D2E52">
        <w:rPr>
          <w:rFonts w:cstheme="minorHAnsi"/>
          <w:sz w:val="24"/>
          <w:szCs w:val="24"/>
        </w:rPr>
        <w:t xml:space="preserve">. </w:t>
      </w:r>
      <w:r w:rsidRPr="004D2E52">
        <w:rPr>
          <w:rStyle w:val="eop"/>
          <w:rFonts w:cstheme="minorHAnsi"/>
          <w:sz w:val="24"/>
          <w:szCs w:val="24"/>
        </w:rPr>
        <w:t xml:space="preserve">They are agreeing that </w:t>
      </w:r>
      <w:sdt>
        <w:sdtPr>
          <w:rPr>
            <w:rStyle w:val="eop"/>
            <w:rFonts w:cstheme="minorHAnsi"/>
            <w:sz w:val="24"/>
            <w:szCs w:val="24"/>
          </w:rPr>
          <w:tag w:val=""/>
          <w:id w:val="-255056693"/>
          <w:placeholder>
            <w:docPart w:val="2C6FDA6D49C143F39AB8CE00FBFF9CA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Fonts w:eastAsia="Times New Roman" w:cstheme="minorHAnsi"/>
          <w:sz w:val="24"/>
          <w:szCs w:val="24"/>
          <w:lang w:eastAsia="en-GB"/>
        </w:rPr>
        <w:t xml:space="preserve"> is </w:t>
      </w:r>
      <w:sdt>
        <w:sdtPr>
          <w:rPr>
            <w:rFonts w:eastAsia="Times New Roman" w:cstheme="minorHAnsi"/>
            <w:sz w:val="24"/>
            <w:szCs w:val="24"/>
            <w:lang w:eastAsia="en-GB"/>
          </w:rPr>
          <w:tag w:val=""/>
          <w:id w:val="-804156339"/>
          <w:placeholder>
            <w:docPart w:val="52C585BA03434E89B73D7203739E3F66"/>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and that the school had a duty to take proactive steps as a result to foster equality of opportunity between them and young people who are not </w:t>
      </w:r>
      <w:sdt>
        <w:sdtPr>
          <w:rPr>
            <w:rFonts w:eastAsia="Times New Roman" w:cstheme="minorHAnsi"/>
            <w:sz w:val="24"/>
            <w:szCs w:val="24"/>
            <w:lang w:eastAsia="en-GB"/>
          </w:rPr>
          <w:tag w:val=""/>
          <w:id w:val="1264112415"/>
          <w:placeholder>
            <w:docPart w:val="E766EFA79202402EB2510B8FCE510755"/>
          </w:placeholder>
          <w:showingPlcHdr/>
          <w:dataBinding w:prefixMappings="xmlns:ns0='http://schemas.microsoft.com/office/2006/coverPageProps' " w:xpath="/ns0:CoverPageProperties[1]/ns0:CompanyAddress[1]" w:storeItemID="{55AF091B-3C7A-41E3-B477-F2FDAA23CFDA}"/>
          <w:text/>
        </w:sdtPr>
        <w:sdtEndPr/>
        <w:sdtContent>
          <w:r w:rsidRPr="004D2E52">
            <w:rPr>
              <w:rStyle w:val="PlaceholderText"/>
              <w:rFonts w:cstheme="minorHAnsi"/>
              <w:sz w:val="24"/>
              <w:szCs w:val="24"/>
            </w:rPr>
            <w:t>protected characteristic</w:t>
          </w:r>
        </w:sdtContent>
      </w:sdt>
      <w:r w:rsidRPr="004D2E52">
        <w:rPr>
          <w:rFonts w:eastAsia="Times New Roman" w:cstheme="minorHAnsi"/>
          <w:sz w:val="24"/>
          <w:szCs w:val="24"/>
          <w:lang w:eastAsia="en-GB"/>
        </w:rPr>
        <w:t xml:space="preserve">. However, these are steps </w:t>
      </w:r>
      <w:r w:rsidR="008D616B">
        <w:rPr>
          <w:rFonts w:eastAsia="Times New Roman" w:cstheme="minorHAnsi"/>
          <w:sz w:val="24"/>
          <w:szCs w:val="24"/>
          <w:lang w:eastAsia="en-GB"/>
        </w:rPr>
        <w:t>that</w:t>
      </w:r>
      <w:r w:rsidRPr="004D2E52">
        <w:rPr>
          <w:rFonts w:eastAsia="Times New Roman" w:cstheme="minorHAnsi"/>
          <w:sz w:val="24"/>
          <w:szCs w:val="24"/>
          <w:lang w:eastAsia="en-GB"/>
        </w:rPr>
        <w:t xml:space="preserve"> the school failed to take. Despite this</w:t>
      </w:r>
      <w:r w:rsidR="008D616B">
        <w:rPr>
          <w:rFonts w:eastAsia="Times New Roman" w:cstheme="minorHAnsi"/>
          <w:sz w:val="24"/>
          <w:szCs w:val="24"/>
          <w:lang w:eastAsia="en-GB"/>
        </w:rPr>
        <w:t>,</w:t>
      </w:r>
      <w:r w:rsidRPr="004D2E52">
        <w:rPr>
          <w:rFonts w:eastAsia="Times New Roman" w:cstheme="minorHAnsi"/>
          <w:sz w:val="24"/>
          <w:szCs w:val="24"/>
          <w:lang w:eastAsia="en-GB"/>
        </w:rPr>
        <w:t xml:space="preserve"> the govern</w:t>
      </w:r>
      <w:r w:rsidR="00900EC8">
        <w:rPr>
          <w:rFonts w:eastAsia="Times New Roman" w:cstheme="minorHAnsi"/>
          <w:sz w:val="24"/>
          <w:szCs w:val="24"/>
          <w:lang w:eastAsia="en-GB"/>
        </w:rPr>
        <w:t xml:space="preserve">ing board </w:t>
      </w:r>
      <w:r w:rsidRPr="004D2E52">
        <w:rPr>
          <w:rStyle w:val="eop"/>
          <w:rFonts w:cstheme="minorHAnsi"/>
          <w:sz w:val="24"/>
          <w:szCs w:val="24"/>
        </w:rPr>
        <w:t xml:space="preserve">decided to uphold the permanent exclusion anyway. </w:t>
      </w:r>
    </w:p>
    <w:p w14:paraId="355B091E" w14:textId="77777777" w:rsidR="004D2E52" w:rsidRPr="004D2E52" w:rsidRDefault="004D2E52" w:rsidP="004D2E52">
      <w:pPr>
        <w:spacing w:after="0" w:line="240" w:lineRule="auto"/>
        <w:jc w:val="both"/>
        <w:rPr>
          <w:rStyle w:val="eop"/>
          <w:rFonts w:cstheme="minorHAnsi"/>
          <w:sz w:val="24"/>
          <w:szCs w:val="24"/>
        </w:rPr>
      </w:pPr>
    </w:p>
    <w:p w14:paraId="0079A024" w14:textId="4F65814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 xml:space="preserve">Therefore, by failing to reinstate </w:t>
      </w:r>
      <w:sdt>
        <w:sdtPr>
          <w:rPr>
            <w:rStyle w:val="eop"/>
            <w:rFonts w:cstheme="minorHAnsi"/>
            <w:sz w:val="24"/>
            <w:szCs w:val="24"/>
          </w:rPr>
          <w:tag w:val=""/>
          <w:id w:val="244008926"/>
          <w:placeholder>
            <w:docPart w:val="B4E8A3614B3C46DBBE1B16FF34661C68"/>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Style w:val="eop"/>
          <w:rFonts w:cstheme="minorHAnsi"/>
          <w:sz w:val="24"/>
          <w:szCs w:val="24"/>
        </w:rPr>
        <w:t xml:space="preserve"> </w:t>
      </w:r>
      <w:r w:rsidR="00900EC8" w:rsidRPr="00900EC8">
        <w:rPr>
          <w:rStyle w:val="eop"/>
          <w:rFonts w:cstheme="minorHAnsi"/>
          <w:sz w:val="24"/>
          <w:szCs w:val="24"/>
        </w:rPr>
        <w:t>they have made a decision that they had no lawful power to make. They have therefore acted beyond the scope of their lawful powers, and the IRP is asked to quash the decision and direct the govern</w:t>
      </w:r>
      <w:r w:rsidR="00EE5D2B">
        <w:rPr>
          <w:rStyle w:val="eop"/>
          <w:rFonts w:cstheme="minorHAnsi"/>
          <w:sz w:val="24"/>
          <w:szCs w:val="24"/>
        </w:rPr>
        <w:t>ing board</w:t>
      </w:r>
      <w:r w:rsidR="00900EC8" w:rsidRPr="00900EC8">
        <w:rPr>
          <w:rStyle w:val="eop"/>
          <w:rFonts w:cstheme="minorHAnsi"/>
          <w:sz w:val="24"/>
          <w:szCs w:val="24"/>
        </w:rPr>
        <w:t xml:space="preserve"> to reconsider.</w:t>
      </w:r>
    </w:p>
    <w:p w14:paraId="2B789B60" w14:textId="4B2A61EA" w:rsidR="004D2E52" w:rsidRPr="004D2E52" w:rsidRDefault="00A9494C" w:rsidP="004D2E52">
      <w:pPr>
        <w:spacing w:after="0" w:line="240" w:lineRule="auto"/>
        <w:jc w:val="both"/>
        <w:rPr>
          <w:rFonts w:cstheme="minorHAnsi"/>
          <w:sz w:val="24"/>
          <w:szCs w:val="24"/>
        </w:rPr>
      </w:pPr>
      <w:r>
        <w:rPr>
          <w:rFonts w:cstheme="minorHAnsi"/>
          <w:sz w:val="24"/>
          <w:szCs w:val="24"/>
        </w:rPr>
        <w:pict w14:anchorId="6DE0264E">
          <v:rect id="_x0000_i1032" style="width:404.35pt;height:.4pt" o:hrpct="896" o:hralign="center" o:hrstd="t" o:hr="t" fillcolor="#a0a0a0" stroked="f"/>
        </w:pict>
      </w:r>
    </w:p>
    <w:p w14:paraId="28962BC6" w14:textId="77777777" w:rsidR="004D2E52" w:rsidRPr="004D2E52" w:rsidRDefault="004D2E52" w:rsidP="004D2E52">
      <w:pPr>
        <w:spacing w:after="0" w:line="240" w:lineRule="auto"/>
        <w:jc w:val="both"/>
        <w:rPr>
          <w:rStyle w:val="eop"/>
          <w:rFonts w:cstheme="minorHAnsi"/>
          <w:sz w:val="24"/>
          <w:szCs w:val="24"/>
        </w:rPr>
      </w:pPr>
    </w:p>
    <w:p w14:paraId="241A0A3F"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Section 27 of the Equality Act describes the act of victimisation.</w:t>
      </w:r>
    </w:p>
    <w:p w14:paraId="1607D906" w14:textId="77777777" w:rsidR="004D2E52" w:rsidRPr="004D2E52" w:rsidRDefault="004D2E52" w:rsidP="004D2E52">
      <w:pPr>
        <w:spacing w:after="0" w:line="240" w:lineRule="auto"/>
        <w:jc w:val="both"/>
        <w:rPr>
          <w:rStyle w:val="eop"/>
          <w:rFonts w:cstheme="minorHAnsi"/>
          <w:sz w:val="24"/>
          <w:szCs w:val="24"/>
        </w:rPr>
      </w:pPr>
    </w:p>
    <w:p w14:paraId="461D6F41" w14:textId="77777777"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It states that:</w:t>
      </w:r>
    </w:p>
    <w:p w14:paraId="7241F3AA" w14:textId="77777777" w:rsidR="004D2E52" w:rsidRPr="004D2E52" w:rsidRDefault="004D2E52" w:rsidP="004D2E52">
      <w:pPr>
        <w:spacing w:after="0" w:line="240" w:lineRule="auto"/>
        <w:jc w:val="both"/>
        <w:rPr>
          <w:rStyle w:val="eop"/>
          <w:rFonts w:cstheme="minorHAnsi"/>
          <w:sz w:val="24"/>
          <w:szCs w:val="24"/>
        </w:rPr>
      </w:pPr>
    </w:p>
    <w:p w14:paraId="672DC5E7" w14:textId="77777777" w:rsidR="004D2E52" w:rsidRPr="004D2E52" w:rsidRDefault="004D2E52" w:rsidP="004D2E52">
      <w:pPr>
        <w:spacing w:after="0" w:line="240" w:lineRule="auto"/>
        <w:ind w:left="720"/>
        <w:jc w:val="both"/>
        <w:rPr>
          <w:rStyle w:val="eop"/>
          <w:rFonts w:cstheme="minorHAnsi"/>
          <w:i/>
          <w:iCs/>
          <w:sz w:val="24"/>
          <w:szCs w:val="24"/>
        </w:rPr>
      </w:pPr>
      <w:r w:rsidRPr="004D2E52">
        <w:rPr>
          <w:rStyle w:val="eop"/>
          <w:rFonts w:cstheme="minorHAnsi"/>
          <w:i/>
          <w:iCs/>
          <w:sz w:val="24"/>
          <w:szCs w:val="24"/>
        </w:rPr>
        <w:t>“(1) A person (A) victimises another person (B) if A subjects B to a detriment because—</w:t>
      </w:r>
    </w:p>
    <w:p w14:paraId="620E2694" w14:textId="77777777" w:rsidR="004D2E52" w:rsidRPr="004D2E52" w:rsidRDefault="004D2E52" w:rsidP="004D2E52">
      <w:pPr>
        <w:spacing w:after="0" w:line="240" w:lineRule="auto"/>
        <w:ind w:left="720" w:firstLine="720"/>
        <w:jc w:val="both"/>
        <w:rPr>
          <w:rStyle w:val="eop"/>
          <w:rFonts w:cstheme="minorHAnsi"/>
          <w:i/>
          <w:iCs/>
          <w:sz w:val="24"/>
          <w:szCs w:val="24"/>
        </w:rPr>
      </w:pPr>
      <w:r w:rsidRPr="004D2E52">
        <w:rPr>
          <w:rStyle w:val="eop"/>
          <w:rFonts w:cstheme="minorHAnsi"/>
          <w:i/>
          <w:iCs/>
          <w:sz w:val="24"/>
          <w:szCs w:val="24"/>
        </w:rPr>
        <w:t>(a) B does a protected act, or</w:t>
      </w:r>
    </w:p>
    <w:p w14:paraId="53EAD8AD" w14:textId="77777777" w:rsidR="004D2E52" w:rsidRPr="004D2E52" w:rsidRDefault="004D2E52" w:rsidP="004D2E52">
      <w:pPr>
        <w:spacing w:after="0" w:line="240" w:lineRule="auto"/>
        <w:ind w:left="720" w:firstLine="720"/>
        <w:jc w:val="both"/>
        <w:rPr>
          <w:rStyle w:val="eop"/>
          <w:rFonts w:cstheme="minorHAnsi"/>
          <w:i/>
          <w:iCs/>
          <w:sz w:val="24"/>
          <w:szCs w:val="24"/>
        </w:rPr>
      </w:pPr>
      <w:r w:rsidRPr="004D2E52">
        <w:rPr>
          <w:rStyle w:val="eop"/>
          <w:rFonts w:cstheme="minorHAnsi"/>
          <w:i/>
          <w:iCs/>
          <w:sz w:val="24"/>
          <w:szCs w:val="24"/>
        </w:rPr>
        <w:t>(b) A believes that B has done, or may do, a protected act.</w:t>
      </w:r>
    </w:p>
    <w:p w14:paraId="738747AD" w14:textId="77777777" w:rsidR="004D2E52" w:rsidRPr="004D2E52" w:rsidRDefault="004D2E52" w:rsidP="004D2E52">
      <w:pPr>
        <w:spacing w:after="0" w:line="240" w:lineRule="auto"/>
        <w:ind w:left="720"/>
        <w:jc w:val="both"/>
        <w:rPr>
          <w:rStyle w:val="eop"/>
          <w:rFonts w:cstheme="minorHAnsi"/>
          <w:i/>
          <w:iCs/>
          <w:sz w:val="24"/>
          <w:szCs w:val="24"/>
        </w:rPr>
      </w:pPr>
      <w:r w:rsidRPr="004D2E52">
        <w:rPr>
          <w:rStyle w:val="eop"/>
          <w:rFonts w:cstheme="minorHAnsi"/>
          <w:i/>
          <w:iCs/>
          <w:sz w:val="24"/>
          <w:szCs w:val="24"/>
        </w:rPr>
        <w:t>(2) Each of the following is a protected act—</w:t>
      </w:r>
    </w:p>
    <w:p w14:paraId="27D5A818" w14:textId="77777777" w:rsidR="004D2E52" w:rsidRPr="004D2E52" w:rsidRDefault="004D2E52" w:rsidP="004D2E52">
      <w:pPr>
        <w:spacing w:after="0" w:line="240" w:lineRule="auto"/>
        <w:ind w:left="720" w:firstLine="720"/>
        <w:jc w:val="both"/>
        <w:rPr>
          <w:rStyle w:val="eop"/>
          <w:rFonts w:cstheme="minorHAnsi"/>
          <w:i/>
          <w:iCs/>
          <w:sz w:val="24"/>
          <w:szCs w:val="24"/>
        </w:rPr>
      </w:pPr>
      <w:r w:rsidRPr="004D2E52">
        <w:rPr>
          <w:rStyle w:val="eop"/>
          <w:rFonts w:cstheme="minorHAnsi"/>
          <w:i/>
          <w:iCs/>
          <w:sz w:val="24"/>
          <w:szCs w:val="24"/>
        </w:rPr>
        <w:t>(a) bringing proceedings under this Act;</w:t>
      </w:r>
    </w:p>
    <w:p w14:paraId="4A9E5817" w14:textId="77777777" w:rsidR="004D2E52" w:rsidRPr="004D2E52" w:rsidRDefault="004D2E52" w:rsidP="004D2E52">
      <w:pPr>
        <w:spacing w:after="0" w:line="240" w:lineRule="auto"/>
        <w:ind w:left="720" w:firstLine="720"/>
        <w:jc w:val="both"/>
        <w:rPr>
          <w:rStyle w:val="eop"/>
          <w:rFonts w:cstheme="minorHAnsi"/>
          <w:i/>
          <w:iCs/>
          <w:sz w:val="24"/>
          <w:szCs w:val="24"/>
        </w:rPr>
      </w:pPr>
      <w:r w:rsidRPr="004D2E52">
        <w:rPr>
          <w:rStyle w:val="eop"/>
          <w:rFonts w:cstheme="minorHAnsi"/>
          <w:i/>
          <w:iCs/>
          <w:sz w:val="24"/>
          <w:szCs w:val="24"/>
        </w:rPr>
        <w:t>(b) giving evidence or information in connection with proceedings under this Act;</w:t>
      </w:r>
    </w:p>
    <w:p w14:paraId="37A64D1D" w14:textId="77777777" w:rsidR="004D2E52" w:rsidRPr="004D2E52" w:rsidRDefault="004D2E52" w:rsidP="004D2E52">
      <w:pPr>
        <w:spacing w:after="0" w:line="240" w:lineRule="auto"/>
        <w:ind w:left="720" w:firstLine="720"/>
        <w:jc w:val="both"/>
        <w:rPr>
          <w:rStyle w:val="eop"/>
          <w:rFonts w:cstheme="minorHAnsi"/>
          <w:i/>
          <w:iCs/>
          <w:sz w:val="24"/>
          <w:szCs w:val="24"/>
        </w:rPr>
      </w:pPr>
      <w:r w:rsidRPr="004D2E52">
        <w:rPr>
          <w:rStyle w:val="eop"/>
          <w:rFonts w:cstheme="minorHAnsi"/>
          <w:i/>
          <w:iCs/>
          <w:sz w:val="24"/>
          <w:szCs w:val="24"/>
        </w:rPr>
        <w:t>(c) doing any other thing for the purposes of or in connection with this Act;</w:t>
      </w:r>
    </w:p>
    <w:p w14:paraId="01E91473" w14:textId="77777777" w:rsidR="004D2E52" w:rsidRPr="004D2E52" w:rsidRDefault="004D2E52" w:rsidP="004D2E52">
      <w:pPr>
        <w:spacing w:after="0" w:line="240" w:lineRule="auto"/>
        <w:ind w:left="1440"/>
        <w:jc w:val="both"/>
        <w:rPr>
          <w:rStyle w:val="eop"/>
          <w:rFonts w:cstheme="minorHAnsi"/>
          <w:i/>
          <w:iCs/>
          <w:sz w:val="24"/>
          <w:szCs w:val="24"/>
        </w:rPr>
      </w:pPr>
      <w:r w:rsidRPr="004D2E52">
        <w:rPr>
          <w:rStyle w:val="eop"/>
          <w:rFonts w:cstheme="minorHAnsi"/>
          <w:i/>
          <w:iCs/>
          <w:sz w:val="24"/>
          <w:szCs w:val="24"/>
        </w:rPr>
        <w:t>(d) making an allegation (whether or not express) that A or another person has contravened this Act.”</w:t>
      </w:r>
    </w:p>
    <w:p w14:paraId="65C23B1E" w14:textId="77777777" w:rsidR="004D2E52" w:rsidRPr="004D2E52" w:rsidRDefault="004D2E52" w:rsidP="004D2E52">
      <w:pPr>
        <w:spacing w:after="0" w:line="240" w:lineRule="auto"/>
        <w:jc w:val="both"/>
        <w:rPr>
          <w:rStyle w:val="eop"/>
          <w:rFonts w:cstheme="minorHAnsi"/>
          <w:sz w:val="24"/>
          <w:szCs w:val="24"/>
        </w:rPr>
      </w:pPr>
    </w:p>
    <w:p w14:paraId="6762E8B5" w14:textId="315615B0" w:rsidR="004D2E52" w:rsidRPr="004D2E52" w:rsidRDefault="004D2E52" w:rsidP="004D2E52">
      <w:pPr>
        <w:spacing w:after="0" w:line="240" w:lineRule="auto"/>
        <w:jc w:val="both"/>
        <w:rPr>
          <w:rStyle w:val="eop"/>
          <w:rFonts w:cstheme="minorHAnsi"/>
          <w:sz w:val="24"/>
          <w:szCs w:val="24"/>
        </w:rPr>
      </w:pPr>
      <w:r w:rsidRPr="004D2E52">
        <w:rPr>
          <w:rStyle w:val="eop"/>
          <w:rFonts w:cstheme="minorHAnsi"/>
          <w:sz w:val="24"/>
          <w:szCs w:val="24"/>
        </w:rPr>
        <w:t>Therefore, by stating that “</w:t>
      </w:r>
      <w:sdt>
        <w:sdtPr>
          <w:rPr>
            <w:rStyle w:val="eop"/>
            <w:rFonts w:cstheme="minorHAnsi"/>
            <w:sz w:val="24"/>
            <w:szCs w:val="24"/>
          </w:rPr>
          <w:alias w:val="Quote from the letter or minutes verbatim"/>
          <w:tag w:val=""/>
          <w:id w:val="-781340871"/>
          <w:placeholder>
            <w:docPart w:val="2BC8432CAC4C4BDC8A5B37DD9D00940C"/>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4D2E52">
            <w:rPr>
              <w:rStyle w:val="PlaceholderText"/>
              <w:rFonts w:cstheme="minorHAnsi"/>
              <w:sz w:val="24"/>
              <w:szCs w:val="24"/>
            </w:rPr>
            <w:t>finding of the governors that shows their agreement that the exclusion was unlawful</w:t>
          </w:r>
        </w:sdtContent>
      </w:sdt>
      <w:r w:rsidRPr="004D2E52">
        <w:rPr>
          <w:rStyle w:val="eop"/>
          <w:rFonts w:cstheme="minorHAnsi"/>
          <w:sz w:val="24"/>
          <w:szCs w:val="24"/>
        </w:rPr>
        <w:t>”, the govern</w:t>
      </w:r>
      <w:r w:rsidR="00900EC8">
        <w:rPr>
          <w:rStyle w:val="eop"/>
          <w:rFonts w:cstheme="minorHAnsi"/>
          <w:sz w:val="24"/>
          <w:szCs w:val="24"/>
        </w:rPr>
        <w:t xml:space="preserve">ing board </w:t>
      </w:r>
      <w:r w:rsidRPr="004D2E52">
        <w:rPr>
          <w:rStyle w:val="eop"/>
          <w:rFonts w:cstheme="minorHAnsi"/>
          <w:sz w:val="24"/>
          <w:szCs w:val="24"/>
        </w:rPr>
        <w:t xml:space="preserve">clearly agree that </w:t>
      </w:r>
      <w:sdt>
        <w:sdtPr>
          <w:rPr>
            <w:rFonts w:cstheme="minorHAnsi"/>
            <w:sz w:val="24"/>
            <w:szCs w:val="24"/>
          </w:rPr>
          <w:tag w:val=""/>
          <w:id w:val="2085261582"/>
          <w:placeholder>
            <w:docPart w:val="CA778C3CA5A64347ADF81317BD9E9585"/>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Pr="004D2E52">
            <w:rPr>
              <w:rStyle w:val="PlaceholderText"/>
              <w:rFonts w:cstheme="minorHAnsi"/>
              <w:sz w:val="24"/>
              <w:szCs w:val="24"/>
            </w:rPr>
            <w:t>name of school</w:t>
          </w:r>
        </w:sdtContent>
      </w:sdt>
      <w:r w:rsidRPr="004D2E52">
        <w:rPr>
          <w:rFonts w:cstheme="minorHAnsi"/>
          <w:sz w:val="24"/>
          <w:szCs w:val="24"/>
        </w:rPr>
        <w:t xml:space="preserve">’s behaviour amounts to victimisation against </w:t>
      </w:r>
      <w:sdt>
        <w:sdtPr>
          <w:rPr>
            <w:rStyle w:val="eop"/>
            <w:rFonts w:cstheme="minorHAnsi"/>
            <w:sz w:val="24"/>
            <w:szCs w:val="24"/>
          </w:rPr>
          <w:tag w:val=""/>
          <w:id w:val="-1574579913"/>
          <w:placeholder>
            <w:docPart w:val="E2E6CEB54BC6434596FE44846573937E"/>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Fonts w:eastAsia="Times New Roman" w:cstheme="minorHAnsi"/>
          <w:sz w:val="24"/>
          <w:szCs w:val="24"/>
          <w:lang w:eastAsia="en-GB"/>
        </w:rPr>
        <w:t>. Despite this the govern</w:t>
      </w:r>
      <w:r w:rsidR="00900EC8">
        <w:rPr>
          <w:rFonts w:eastAsia="Times New Roman" w:cstheme="minorHAnsi"/>
          <w:sz w:val="24"/>
          <w:szCs w:val="24"/>
          <w:lang w:eastAsia="en-GB"/>
        </w:rPr>
        <w:t>ing board</w:t>
      </w:r>
      <w:r w:rsidRPr="004D2E52">
        <w:rPr>
          <w:rStyle w:val="eop"/>
          <w:rFonts w:cstheme="minorHAnsi"/>
          <w:sz w:val="24"/>
          <w:szCs w:val="24"/>
        </w:rPr>
        <w:t xml:space="preserve"> decided to uphold the permanent exclusion anyway.</w:t>
      </w:r>
    </w:p>
    <w:p w14:paraId="58864D6E" w14:textId="77777777" w:rsidR="004D2E52" w:rsidRPr="004D2E52" w:rsidRDefault="004D2E52" w:rsidP="004D2E52">
      <w:pPr>
        <w:spacing w:after="0" w:line="240" w:lineRule="auto"/>
        <w:jc w:val="both"/>
        <w:rPr>
          <w:rStyle w:val="eop"/>
          <w:rFonts w:cstheme="minorHAnsi"/>
          <w:sz w:val="24"/>
          <w:szCs w:val="24"/>
        </w:rPr>
      </w:pPr>
    </w:p>
    <w:p w14:paraId="6D889FF1" w14:textId="5F38EBDF" w:rsidR="004D2E52" w:rsidRPr="004D2E52" w:rsidRDefault="004D2E52" w:rsidP="004D2E52">
      <w:pPr>
        <w:spacing w:after="0" w:line="240" w:lineRule="auto"/>
        <w:jc w:val="both"/>
        <w:rPr>
          <w:rFonts w:cstheme="minorHAnsi"/>
          <w:sz w:val="24"/>
          <w:szCs w:val="24"/>
        </w:rPr>
      </w:pPr>
      <w:r w:rsidRPr="004D2E52">
        <w:rPr>
          <w:rStyle w:val="eop"/>
          <w:rFonts w:cstheme="minorHAnsi"/>
          <w:sz w:val="24"/>
          <w:szCs w:val="24"/>
        </w:rPr>
        <w:lastRenderedPageBreak/>
        <w:t xml:space="preserve">Therefore, by failing to reinstate </w:t>
      </w:r>
      <w:sdt>
        <w:sdtPr>
          <w:rPr>
            <w:rStyle w:val="eop"/>
            <w:rFonts w:cstheme="minorHAnsi"/>
            <w:sz w:val="24"/>
            <w:szCs w:val="24"/>
          </w:rPr>
          <w:tag w:val=""/>
          <w:id w:val="-1790509391"/>
          <w:placeholder>
            <w:docPart w:val="7D1F03B3AD5A42DE9AB293DAA37AA42A"/>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D2E52">
            <w:rPr>
              <w:rStyle w:val="PlaceholderText"/>
              <w:rFonts w:cstheme="minorHAnsi"/>
              <w:sz w:val="24"/>
              <w:szCs w:val="24"/>
            </w:rPr>
            <w:t>young person</w:t>
          </w:r>
        </w:sdtContent>
      </w:sdt>
      <w:r w:rsidRPr="004D2E52">
        <w:rPr>
          <w:rStyle w:val="eop"/>
          <w:rFonts w:cstheme="minorHAnsi"/>
          <w:sz w:val="24"/>
          <w:szCs w:val="24"/>
        </w:rPr>
        <w:t xml:space="preserve"> </w:t>
      </w:r>
      <w:r w:rsidR="00900EC8" w:rsidRPr="00900EC8">
        <w:rPr>
          <w:rStyle w:val="eop"/>
          <w:rFonts w:cstheme="minorHAnsi"/>
          <w:sz w:val="24"/>
          <w:szCs w:val="24"/>
        </w:rPr>
        <w:t>they have made a decision that they had no lawful power to make. They have therefore acted beyond the scope of their lawful powers, and the IRP is asked to quash the decision and direct the govern</w:t>
      </w:r>
      <w:r w:rsidR="00EE5D2B">
        <w:rPr>
          <w:rStyle w:val="eop"/>
          <w:rFonts w:cstheme="minorHAnsi"/>
          <w:sz w:val="24"/>
          <w:szCs w:val="24"/>
        </w:rPr>
        <w:t>ing board</w:t>
      </w:r>
      <w:r w:rsidR="00900EC8" w:rsidRPr="00900EC8">
        <w:rPr>
          <w:rStyle w:val="eop"/>
          <w:rFonts w:cstheme="minorHAnsi"/>
          <w:sz w:val="24"/>
          <w:szCs w:val="24"/>
        </w:rPr>
        <w:t xml:space="preserve"> to reconsider.</w:t>
      </w:r>
    </w:p>
    <w:p w14:paraId="2D6CC39C" w14:textId="77777777" w:rsidR="004D2E52" w:rsidRPr="004D2E52" w:rsidRDefault="004D2E52" w:rsidP="004D2E52">
      <w:pPr>
        <w:spacing w:after="0" w:line="240" w:lineRule="auto"/>
        <w:jc w:val="both"/>
        <w:rPr>
          <w:rFonts w:cstheme="minorHAnsi"/>
          <w:sz w:val="24"/>
          <w:szCs w:val="24"/>
        </w:rPr>
      </w:pPr>
    </w:p>
    <w:p w14:paraId="4098F03E" w14:textId="77777777" w:rsidR="004D2E52" w:rsidRPr="004D2E52" w:rsidRDefault="004D2E52" w:rsidP="004D2E52">
      <w:pPr>
        <w:spacing w:after="0" w:line="240" w:lineRule="auto"/>
        <w:jc w:val="both"/>
        <w:rPr>
          <w:rFonts w:cstheme="minorHAnsi"/>
          <w:sz w:val="24"/>
          <w:szCs w:val="24"/>
        </w:rPr>
      </w:pPr>
    </w:p>
    <w:p w14:paraId="464559AF" w14:textId="77777777" w:rsidR="004D2E52" w:rsidRPr="004D2E52" w:rsidRDefault="004D2E52" w:rsidP="004D2E52">
      <w:pPr>
        <w:spacing w:after="0" w:line="240" w:lineRule="auto"/>
        <w:jc w:val="both"/>
        <w:rPr>
          <w:rFonts w:eastAsia="Times New Roman" w:cstheme="minorHAnsi"/>
          <w:sz w:val="24"/>
          <w:szCs w:val="24"/>
          <w:lang w:eastAsia="en-GB"/>
        </w:rPr>
      </w:pPr>
    </w:p>
    <w:p w14:paraId="35591239" w14:textId="5343A554" w:rsidR="004548FB" w:rsidRPr="004D2E52" w:rsidRDefault="004548FB" w:rsidP="00280F30">
      <w:pPr>
        <w:spacing w:after="0" w:line="240" w:lineRule="auto"/>
        <w:jc w:val="both"/>
        <w:rPr>
          <w:rFonts w:cstheme="minorHAnsi"/>
          <w:sz w:val="24"/>
          <w:szCs w:val="24"/>
        </w:rPr>
      </w:pPr>
    </w:p>
    <w:sectPr w:rsidR="004548FB" w:rsidRPr="004D2E52"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D98E" w14:textId="77777777" w:rsidR="00A9494C" w:rsidRDefault="00A94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44EA245"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A9494C">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310A" w14:textId="77777777" w:rsidR="00A9494C" w:rsidRDefault="00A94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AB4A" w14:textId="77777777" w:rsidR="00A9494C" w:rsidRDefault="00A94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0B716D1F" w14:textId="4D3BD52A" w:rsidR="00D30BBA" w:rsidRDefault="00BD251A" w:rsidP="00B72C5B">
    <w:pPr>
      <w:pStyle w:val="Header"/>
      <w:rPr>
        <w:sz w:val="32"/>
        <w:szCs w:val="32"/>
      </w:rPr>
    </w:pPr>
    <w:r w:rsidRPr="00BD251A">
      <w:rPr>
        <w:sz w:val="32"/>
        <w:szCs w:val="32"/>
      </w:rPr>
      <w:t>Governing board’s decision unlawful (</w:t>
    </w:r>
    <w:r w:rsidR="00696369">
      <w:rPr>
        <w:sz w:val="32"/>
        <w:szCs w:val="32"/>
      </w:rPr>
      <w:t>discrimination)</w:t>
    </w:r>
  </w:p>
  <w:p w14:paraId="5A97D1A6" w14:textId="77777777" w:rsidR="004D2E52" w:rsidRPr="00AB1096" w:rsidRDefault="004D2E52"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06D3" w14:textId="77777777" w:rsidR="00A9494C" w:rsidRDefault="00A94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97D59"/>
    <w:rsid w:val="001B671D"/>
    <w:rsid w:val="001E10FF"/>
    <w:rsid w:val="001F4921"/>
    <w:rsid w:val="0023315E"/>
    <w:rsid w:val="00234B52"/>
    <w:rsid w:val="00240555"/>
    <w:rsid w:val="0024387E"/>
    <w:rsid w:val="00280F30"/>
    <w:rsid w:val="00281728"/>
    <w:rsid w:val="00293260"/>
    <w:rsid w:val="002A0A53"/>
    <w:rsid w:val="002E4A1D"/>
    <w:rsid w:val="003021DB"/>
    <w:rsid w:val="00322426"/>
    <w:rsid w:val="003570F1"/>
    <w:rsid w:val="003B4076"/>
    <w:rsid w:val="003B5E76"/>
    <w:rsid w:val="003E3B8F"/>
    <w:rsid w:val="003F645C"/>
    <w:rsid w:val="003F7C65"/>
    <w:rsid w:val="00405E48"/>
    <w:rsid w:val="00436C08"/>
    <w:rsid w:val="004548FB"/>
    <w:rsid w:val="004C1EC4"/>
    <w:rsid w:val="004C455C"/>
    <w:rsid w:val="004D2E52"/>
    <w:rsid w:val="004D50EC"/>
    <w:rsid w:val="004F3FC5"/>
    <w:rsid w:val="00533648"/>
    <w:rsid w:val="00544AA4"/>
    <w:rsid w:val="005F5CD5"/>
    <w:rsid w:val="00620F96"/>
    <w:rsid w:val="006279BF"/>
    <w:rsid w:val="0066562D"/>
    <w:rsid w:val="00687BF5"/>
    <w:rsid w:val="00696369"/>
    <w:rsid w:val="006A2178"/>
    <w:rsid w:val="006A2A02"/>
    <w:rsid w:val="006B49EA"/>
    <w:rsid w:val="006E26C3"/>
    <w:rsid w:val="00702447"/>
    <w:rsid w:val="007722CF"/>
    <w:rsid w:val="00873338"/>
    <w:rsid w:val="00891D60"/>
    <w:rsid w:val="008D616B"/>
    <w:rsid w:val="00900EC8"/>
    <w:rsid w:val="009043F7"/>
    <w:rsid w:val="00977767"/>
    <w:rsid w:val="009A2595"/>
    <w:rsid w:val="009D6DAE"/>
    <w:rsid w:val="009E4E09"/>
    <w:rsid w:val="00A22994"/>
    <w:rsid w:val="00A371C5"/>
    <w:rsid w:val="00A9494C"/>
    <w:rsid w:val="00AB1096"/>
    <w:rsid w:val="00AB6F0F"/>
    <w:rsid w:val="00B72C5B"/>
    <w:rsid w:val="00B8152B"/>
    <w:rsid w:val="00BC58FA"/>
    <w:rsid w:val="00BC67DA"/>
    <w:rsid w:val="00BD251A"/>
    <w:rsid w:val="00C3079E"/>
    <w:rsid w:val="00C65D2D"/>
    <w:rsid w:val="00C76A0A"/>
    <w:rsid w:val="00C83F35"/>
    <w:rsid w:val="00CA2AE7"/>
    <w:rsid w:val="00CC3BB7"/>
    <w:rsid w:val="00CD7AD4"/>
    <w:rsid w:val="00CF166E"/>
    <w:rsid w:val="00CF7BFC"/>
    <w:rsid w:val="00D30BBA"/>
    <w:rsid w:val="00D62049"/>
    <w:rsid w:val="00D77EB7"/>
    <w:rsid w:val="00DD69A9"/>
    <w:rsid w:val="00E10899"/>
    <w:rsid w:val="00E1158D"/>
    <w:rsid w:val="00E22263"/>
    <w:rsid w:val="00E47765"/>
    <w:rsid w:val="00EC2388"/>
    <w:rsid w:val="00EE5D2B"/>
    <w:rsid w:val="00F3448B"/>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DD343C711840BEA5D79644B9718CEC"/>
        <w:category>
          <w:name w:val="General"/>
          <w:gallery w:val="placeholder"/>
        </w:category>
        <w:types>
          <w:type w:val="bbPlcHdr"/>
        </w:types>
        <w:behaviors>
          <w:behavior w:val="content"/>
        </w:behaviors>
        <w:guid w:val="{A859BAD7-7C2A-4A14-B90B-BB7C5190FF97}"/>
      </w:docPartPr>
      <w:docPartBody>
        <w:p w:rsidR="00DF4D64" w:rsidRDefault="00DF4D64" w:rsidP="00DF4D64">
          <w:pPr>
            <w:pStyle w:val="CCDD343C711840BEA5D79644B9718CEC"/>
          </w:pPr>
          <w:r w:rsidRPr="004624FD">
            <w:rPr>
              <w:rStyle w:val="PlaceholderText"/>
            </w:rPr>
            <w:t>young person</w:t>
          </w:r>
        </w:p>
      </w:docPartBody>
    </w:docPart>
    <w:docPart>
      <w:docPartPr>
        <w:name w:val="46DD4121A97E4062BF445FF2DBC40FBA"/>
        <w:category>
          <w:name w:val="General"/>
          <w:gallery w:val="placeholder"/>
        </w:category>
        <w:types>
          <w:type w:val="bbPlcHdr"/>
        </w:types>
        <w:behaviors>
          <w:behavior w:val="content"/>
        </w:behaviors>
        <w:guid w:val="{40931F67-457C-45B2-A41F-7D932F9309C9}"/>
      </w:docPartPr>
      <w:docPartBody>
        <w:p w:rsidR="00DF4D64" w:rsidRDefault="00DF4D64" w:rsidP="00DF4D64">
          <w:pPr>
            <w:pStyle w:val="46DD4121A97E4062BF445FF2DBC40FBA"/>
          </w:pPr>
          <w:r>
            <w:rPr>
              <w:rStyle w:val="PlaceholderText"/>
            </w:rPr>
            <w:t>the letter confirming their decision/the minutes of their deliberations</w:t>
          </w:r>
        </w:p>
      </w:docPartBody>
    </w:docPart>
    <w:docPart>
      <w:docPartPr>
        <w:name w:val="B4F298359BAF495E94EB2A1D712ADE97"/>
        <w:category>
          <w:name w:val="General"/>
          <w:gallery w:val="placeholder"/>
        </w:category>
        <w:types>
          <w:type w:val="bbPlcHdr"/>
        </w:types>
        <w:behaviors>
          <w:behavior w:val="content"/>
        </w:behaviors>
        <w:guid w:val="{BA151A10-D1EA-45C4-A0FC-C98EF4B23B45}"/>
      </w:docPartPr>
      <w:docPartBody>
        <w:p w:rsidR="00DF4D64" w:rsidRDefault="00DF4D64" w:rsidP="00DF4D64">
          <w:pPr>
            <w:pStyle w:val="B4F298359BAF495E94EB2A1D712ADE97"/>
          </w:pPr>
          <w:r>
            <w:rPr>
              <w:rStyle w:val="PlaceholderText"/>
            </w:rPr>
            <w:t>finding of the governors that shows their agreement that the exclusion was discriminatory</w:t>
          </w:r>
        </w:p>
      </w:docPartBody>
    </w:docPart>
    <w:docPart>
      <w:docPartPr>
        <w:name w:val="24C11B7734A44EE78748177D4787A340"/>
        <w:category>
          <w:name w:val="General"/>
          <w:gallery w:val="placeholder"/>
        </w:category>
        <w:types>
          <w:type w:val="bbPlcHdr"/>
        </w:types>
        <w:behaviors>
          <w:behavior w:val="content"/>
        </w:behaviors>
        <w:guid w:val="{478AFC33-AE3D-4E2F-A9F8-FEE6DA28B6E8}"/>
      </w:docPartPr>
      <w:docPartBody>
        <w:p w:rsidR="00DF4D64" w:rsidRDefault="00DF4D64" w:rsidP="00DF4D64">
          <w:pPr>
            <w:pStyle w:val="24C11B7734A44EE78748177D4787A340"/>
          </w:pPr>
          <w:r>
            <w:rPr>
              <w:rStyle w:val="PlaceholderText"/>
            </w:rPr>
            <w:t>specify the type of discrimination</w:t>
          </w:r>
        </w:p>
      </w:docPartBody>
    </w:docPart>
    <w:docPart>
      <w:docPartPr>
        <w:name w:val="B09C557FB0974D279B544AE6EEA5E5E1"/>
        <w:category>
          <w:name w:val="General"/>
          <w:gallery w:val="placeholder"/>
        </w:category>
        <w:types>
          <w:type w:val="bbPlcHdr"/>
        </w:types>
        <w:behaviors>
          <w:behavior w:val="content"/>
        </w:behaviors>
        <w:guid w:val="{B3272DB3-13CE-4953-BCBD-C28BE033174C}"/>
      </w:docPartPr>
      <w:docPartBody>
        <w:p w:rsidR="00DF4D64" w:rsidRDefault="00DF4D64" w:rsidP="00DF4D64">
          <w:pPr>
            <w:pStyle w:val="B09C557FB0974D279B544AE6EEA5E5E1"/>
          </w:pPr>
          <w:r w:rsidRPr="002212B4">
            <w:rPr>
              <w:rStyle w:val="PlaceholderText"/>
              <w:highlight w:val="yellow"/>
            </w:rPr>
            <w:t>finding of the governors that shows their agreement that the exclusion was unlawful</w:t>
          </w:r>
        </w:p>
      </w:docPartBody>
    </w:docPart>
    <w:docPart>
      <w:docPartPr>
        <w:name w:val="0C79256DE3E34336A1AAEF7864D65135"/>
        <w:category>
          <w:name w:val="General"/>
          <w:gallery w:val="placeholder"/>
        </w:category>
        <w:types>
          <w:type w:val="bbPlcHdr"/>
        </w:types>
        <w:behaviors>
          <w:behavior w:val="content"/>
        </w:behaviors>
        <w:guid w:val="{11CF2C50-AEB0-41A3-BBB8-91315183DD0F}"/>
      </w:docPartPr>
      <w:docPartBody>
        <w:p w:rsidR="00DF4D64" w:rsidRDefault="00DF4D64" w:rsidP="00DF4D64">
          <w:pPr>
            <w:pStyle w:val="0C79256DE3E34336A1AAEF7864D65135"/>
          </w:pPr>
          <w:r w:rsidRPr="002212B4">
            <w:rPr>
              <w:rStyle w:val="PlaceholderText"/>
              <w:highlight w:val="yellow"/>
            </w:rPr>
            <w:t>young person</w:t>
          </w:r>
        </w:p>
      </w:docPartBody>
    </w:docPart>
    <w:docPart>
      <w:docPartPr>
        <w:name w:val="A4F856C25DD74D7191B8BF153EBDAA63"/>
        <w:category>
          <w:name w:val="General"/>
          <w:gallery w:val="placeholder"/>
        </w:category>
        <w:types>
          <w:type w:val="bbPlcHdr"/>
        </w:types>
        <w:behaviors>
          <w:behavior w:val="content"/>
        </w:behaviors>
        <w:guid w:val="{4808BC08-F709-4804-9789-7955811386B7}"/>
      </w:docPartPr>
      <w:docPartBody>
        <w:p w:rsidR="00DF4D64" w:rsidRDefault="00DF4D64" w:rsidP="00DF4D64">
          <w:pPr>
            <w:pStyle w:val="A4F856C25DD74D7191B8BF153EBDAA63"/>
          </w:pPr>
          <w:r w:rsidRPr="002212B4">
            <w:rPr>
              <w:rStyle w:val="PlaceholderText"/>
              <w:highlight w:val="yellow"/>
            </w:rPr>
            <w:t>protected characteristic</w:t>
          </w:r>
        </w:p>
      </w:docPartBody>
    </w:docPart>
    <w:docPart>
      <w:docPartPr>
        <w:name w:val="B8D75855D46D42C6A0569ECE2E5D0D49"/>
        <w:category>
          <w:name w:val="General"/>
          <w:gallery w:val="placeholder"/>
        </w:category>
        <w:types>
          <w:type w:val="bbPlcHdr"/>
        </w:types>
        <w:behaviors>
          <w:behavior w:val="content"/>
        </w:behaviors>
        <w:guid w:val="{CC6B124C-32D3-46B6-BE95-54612253B933}"/>
      </w:docPartPr>
      <w:docPartBody>
        <w:p w:rsidR="00DF4D64" w:rsidRDefault="00DF4D64" w:rsidP="00DF4D64">
          <w:pPr>
            <w:pStyle w:val="B8D75855D46D42C6A0569ECE2E5D0D49"/>
          </w:pPr>
          <w:r w:rsidRPr="002212B4">
            <w:rPr>
              <w:rStyle w:val="PlaceholderText"/>
              <w:highlight w:val="yellow"/>
            </w:rPr>
            <w:t>protected characteristic</w:t>
          </w:r>
        </w:p>
      </w:docPartBody>
    </w:docPart>
    <w:docPart>
      <w:docPartPr>
        <w:name w:val="1611C2C616C749678321AEA58BE8E7F7"/>
        <w:category>
          <w:name w:val="General"/>
          <w:gallery w:val="placeholder"/>
        </w:category>
        <w:types>
          <w:type w:val="bbPlcHdr"/>
        </w:types>
        <w:behaviors>
          <w:behavior w:val="content"/>
        </w:behaviors>
        <w:guid w:val="{9A7617A2-3F03-4560-BACC-56698C42995E}"/>
      </w:docPartPr>
      <w:docPartBody>
        <w:p w:rsidR="00DF4D64" w:rsidRDefault="00DF4D64" w:rsidP="00DF4D64">
          <w:pPr>
            <w:pStyle w:val="1611C2C616C749678321AEA58BE8E7F7"/>
          </w:pPr>
          <w:r w:rsidRPr="004624FD">
            <w:rPr>
              <w:rStyle w:val="PlaceholderText"/>
            </w:rPr>
            <w:t>young person</w:t>
          </w:r>
        </w:p>
      </w:docPartBody>
    </w:docPart>
    <w:docPart>
      <w:docPartPr>
        <w:name w:val="9038834636D34567B9F44EAE2ED0EBC2"/>
        <w:category>
          <w:name w:val="General"/>
          <w:gallery w:val="placeholder"/>
        </w:category>
        <w:types>
          <w:type w:val="bbPlcHdr"/>
        </w:types>
        <w:behaviors>
          <w:behavior w:val="content"/>
        </w:behaviors>
        <w:guid w:val="{6C6DF438-9F95-4BC5-A5AC-B31434CD3444}"/>
      </w:docPartPr>
      <w:docPartBody>
        <w:p w:rsidR="00DF4D64" w:rsidRDefault="00DF4D64" w:rsidP="00DF4D64">
          <w:pPr>
            <w:pStyle w:val="9038834636D34567B9F44EAE2ED0EBC2"/>
          </w:pPr>
          <w:r w:rsidRPr="004D36A4">
            <w:rPr>
              <w:rStyle w:val="PlaceholderText"/>
              <w:highlight w:val="cyan"/>
            </w:rPr>
            <w:t>finding of the governors that shows their agreement that the exclusion was unlawful</w:t>
          </w:r>
        </w:p>
      </w:docPartBody>
    </w:docPart>
    <w:docPart>
      <w:docPartPr>
        <w:name w:val="6DA2D1BC51D5459DA935AA19D2334855"/>
        <w:category>
          <w:name w:val="General"/>
          <w:gallery w:val="placeholder"/>
        </w:category>
        <w:types>
          <w:type w:val="bbPlcHdr"/>
        </w:types>
        <w:behaviors>
          <w:behavior w:val="content"/>
        </w:behaviors>
        <w:guid w:val="{29153C89-9F0F-4F3F-B0D0-A02FC41A2B4A}"/>
      </w:docPartPr>
      <w:docPartBody>
        <w:p w:rsidR="00DF4D64" w:rsidRDefault="00DF4D64" w:rsidP="00DF4D64">
          <w:pPr>
            <w:pStyle w:val="6DA2D1BC51D5459DA935AA19D2334855"/>
          </w:pPr>
          <w:r w:rsidRPr="004D36A4">
            <w:rPr>
              <w:rStyle w:val="PlaceholderText"/>
              <w:highlight w:val="cyan"/>
            </w:rPr>
            <w:t>young person</w:t>
          </w:r>
        </w:p>
      </w:docPartBody>
    </w:docPart>
    <w:docPart>
      <w:docPartPr>
        <w:name w:val="179CEDFEA68D47418471619093B12CD9"/>
        <w:category>
          <w:name w:val="General"/>
          <w:gallery w:val="placeholder"/>
        </w:category>
        <w:types>
          <w:type w:val="bbPlcHdr"/>
        </w:types>
        <w:behaviors>
          <w:behavior w:val="content"/>
        </w:behaviors>
        <w:guid w:val="{02C18DF1-E216-49C7-938F-551ABC6E2160}"/>
      </w:docPartPr>
      <w:docPartBody>
        <w:p w:rsidR="00DF4D64" w:rsidRDefault="00DF4D64" w:rsidP="00DF4D64">
          <w:pPr>
            <w:pStyle w:val="179CEDFEA68D47418471619093B12CD9"/>
          </w:pPr>
          <w:r w:rsidRPr="004D36A4">
            <w:rPr>
              <w:rStyle w:val="PlaceholderText"/>
              <w:highlight w:val="cyan"/>
            </w:rPr>
            <w:t>protected characteristic</w:t>
          </w:r>
        </w:p>
      </w:docPartBody>
    </w:docPart>
    <w:docPart>
      <w:docPartPr>
        <w:name w:val="FBC954BABE8340D5872936F4FD012EF8"/>
        <w:category>
          <w:name w:val="General"/>
          <w:gallery w:val="placeholder"/>
        </w:category>
        <w:types>
          <w:type w:val="bbPlcHdr"/>
        </w:types>
        <w:behaviors>
          <w:behavior w:val="content"/>
        </w:behaviors>
        <w:guid w:val="{96FE87F5-6BBD-4FCD-8E93-77CBC4892CC7}"/>
      </w:docPartPr>
      <w:docPartBody>
        <w:p w:rsidR="00DF4D64" w:rsidRDefault="00DF4D64" w:rsidP="00DF4D64">
          <w:pPr>
            <w:pStyle w:val="FBC954BABE8340D5872936F4FD012EF8"/>
          </w:pPr>
          <w:r w:rsidRPr="004D36A4">
            <w:rPr>
              <w:rStyle w:val="PlaceholderText"/>
              <w:highlight w:val="cyan"/>
            </w:rPr>
            <w:t>protected characteristic</w:t>
          </w:r>
        </w:p>
      </w:docPartBody>
    </w:docPart>
    <w:docPart>
      <w:docPartPr>
        <w:name w:val="48F1E9AF13864B5F9C1C23612BD21B9F"/>
        <w:category>
          <w:name w:val="General"/>
          <w:gallery w:val="placeholder"/>
        </w:category>
        <w:types>
          <w:type w:val="bbPlcHdr"/>
        </w:types>
        <w:behaviors>
          <w:behavior w:val="content"/>
        </w:behaviors>
        <w:guid w:val="{1F3E0830-6D13-4026-9C50-26358D40CD53}"/>
      </w:docPartPr>
      <w:docPartBody>
        <w:p w:rsidR="00DF4D64" w:rsidRDefault="00DF4D64" w:rsidP="00DF4D64">
          <w:pPr>
            <w:pStyle w:val="48F1E9AF13864B5F9C1C23612BD21B9F"/>
          </w:pPr>
          <w:r w:rsidRPr="004624FD">
            <w:rPr>
              <w:rStyle w:val="PlaceholderText"/>
            </w:rPr>
            <w:t>young person</w:t>
          </w:r>
        </w:p>
      </w:docPartBody>
    </w:docPart>
    <w:docPart>
      <w:docPartPr>
        <w:name w:val="A86FE169E6F441F487B147DB30D5A313"/>
        <w:category>
          <w:name w:val="General"/>
          <w:gallery w:val="placeholder"/>
        </w:category>
        <w:types>
          <w:type w:val="bbPlcHdr"/>
        </w:types>
        <w:behaviors>
          <w:behavior w:val="content"/>
        </w:behaviors>
        <w:guid w:val="{B936337E-43BB-48BC-92BD-FB48B48E2D48}"/>
      </w:docPartPr>
      <w:docPartBody>
        <w:p w:rsidR="00DF4D64" w:rsidRDefault="00DF4D64" w:rsidP="00DF4D64">
          <w:pPr>
            <w:pStyle w:val="A86FE169E6F441F487B147DB30D5A313"/>
          </w:pPr>
          <w:r w:rsidRPr="00D05EAB">
            <w:rPr>
              <w:rStyle w:val="PlaceholderText"/>
              <w:highlight w:val="green"/>
            </w:rPr>
            <w:t>finding of the governors that shows their agreement that the exclusion was unlawful</w:t>
          </w:r>
        </w:p>
      </w:docPartBody>
    </w:docPart>
    <w:docPart>
      <w:docPartPr>
        <w:name w:val="E06D0B1BF9174F0B96E291C41C8011B1"/>
        <w:category>
          <w:name w:val="General"/>
          <w:gallery w:val="placeholder"/>
        </w:category>
        <w:types>
          <w:type w:val="bbPlcHdr"/>
        </w:types>
        <w:behaviors>
          <w:behavior w:val="content"/>
        </w:behaviors>
        <w:guid w:val="{6143FFB1-EB18-42AE-9620-1C52F812F625}"/>
      </w:docPartPr>
      <w:docPartBody>
        <w:p w:rsidR="00DF4D64" w:rsidRDefault="00DF4D64" w:rsidP="00DF4D64">
          <w:pPr>
            <w:pStyle w:val="E06D0B1BF9174F0B96E291C41C8011B1"/>
          </w:pPr>
          <w:r w:rsidRPr="00D05EAB">
            <w:rPr>
              <w:rStyle w:val="PlaceholderText"/>
              <w:highlight w:val="green"/>
            </w:rPr>
            <w:t>young person</w:t>
          </w:r>
        </w:p>
      </w:docPartBody>
    </w:docPart>
    <w:docPart>
      <w:docPartPr>
        <w:name w:val="85D416F152F9409CBBA47C71177EE376"/>
        <w:category>
          <w:name w:val="General"/>
          <w:gallery w:val="placeholder"/>
        </w:category>
        <w:types>
          <w:type w:val="bbPlcHdr"/>
        </w:types>
        <w:behaviors>
          <w:behavior w:val="content"/>
        </w:behaviors>
        <w:guid w:val="{757F8C98-4634-4E85-BE47-2D1773A58903}"/>
      </w:docPartPr>
      <w:docPartBody>
        <w:p w:rsidR="00DF4D64" w:rsidRDefault="00DF4D64" w:rsidP="00DF4D64">
          <w:pPr>
            <w:pStyle w:val="85D416F152F9409CBBA47C71177EE376"/>
          </w:pPr>
          <w:r w:rsidRPr="00D05EAB">
            <w:rPr>
              <w:rStyle w:val="PlaceholderText"/>
              <w:highlight w:val="green"/>
            </w:rPr>
            <w:t>protected characteristic</w:t>
          </w:r>
        </w:p>
      </w:docPartBody>
    </w:docPart>
    <w:docPart>
      <w:docPartPr>
        <w:name w:val="98A312D8F6BF47A788E7566C0B95B9CE"/>
        <w:category>
          <w:name w:val="General"/>
          <w:gallery w:val="placeholder"/>
        </w:category>
        <w:types>
          <w:type w:val="bbPlcHdr"/>
        </w:types>
        <w:behaviors>
          <w:behavior w:val="content"/>
        </w:behaviors>
        <w:guid w:val="{584E7230-9F0B-4A1A-AE63-FEC22CCC46DC}"/>
      </w:docPartPr>
      <w:docPartBody>
        <w:p w:rsidR="00DF4D64" w:rsidRDefault="00DF4D64" w:rsidP="00DF4D64">
          <w:pPr>
            <w:pStyle w:val="98A312D8F6BF47A788E7566C0B95B9CE"/>
          </w:pPr>
          <w:r w:rsidRPr="00D05EAB">
            <w:rPr>
              <w:rStyle w:val="PlaceholderText"/>
              <w:highlight w:val="green"/>
            </w:rPr>
            <w:t>protected characteristic</w:t>
          </w:r>
        </w:p>
      </w:docPartBody>
    </w:docPart>
    <w:docPart>
      <w:docPartPr>
        <w:name w:val="66F8AFF7F3F8473CA2A1E42DECE22909"/>
        <w:category>
          <w:name w:val="General"/>
          <w:gallery w:val="placeholder"/>
        </w:category>
        <w:types>
          <w:type w:val="bbPlcHdr"/>
        </w:types>
        <w:behaviors>
          <w:behavior w:val="content"/>
        </w:behaviors>
        <w:guid w:val="{17D4F167-77A7-4A0C-B587-CDE0A9627DF5}"/>
      </w:docPartPr>
      <w:docPartBody>
        <w:p w:rsidR="00DF4D64" w:rsidRDefault="00DF4D64" w:rsidP="00DF4D64">
          <w:pPr>
            <w:pStyle w:val="66F8AFF7F3F8473CA2A1E42DECE22909"/>
          </w:pPr>
          <w:r w:rsidRPr="004624FD">
            <w:rPr>
              <w:rStyle w:val="PlaceholderText"/>
            </w:rPr>
            <w:t>young person</w:t>
          </w:r>
        </w:p>
      </w:docPartBody>
    </w:docPart>
    <w:docPart>
      <w:docPartPr>
        <w:name w:val="F0E901C6B60A4CD2B7A628D10F0B78CA"/>
        <w:category>
          <w:name w:val="General"/>
          <w:gallery w:val="placeholder"/>
        </w:category>
        <w:types>
          <w:type w:val="bbPlcHdr"/>
        </w:types>
        <w:behaviors>
          <w:behavior w:val="content"/>
        </w:behaviors>
        <w:guid w:val="{621E40F6-1A4B-46E2-A137-8FEF64B43E30}"/>
      </w:docPartPr>
      <w:docPartBody>
        <w:p w:rsidR="00DF4D64" w:rsidRDefault="00DF4D64" w:rsidP="00DF4D64">
          <w:pPr>
            <w:pStyle w:val="F0E901C6B60A4CD2B7A628D10F0B78CA"/>
          </w:pPr>
          <w:r w:rsidRPr="00FB245C">
            <w:rPr>
              <w:rStyle w:val="PlaceholderText"/>
              <w:highlight w:val="magenta"/>
            </w:rPr>
            <w:t>finding of the governors that shows their agreement that the exclusion was unlawful</w:t>
          </w:r>
        </w:p>
      </w:docPartBody>
    </w:docPart>
    <w:docPart>
      <w:docPartPr>
        <w:name w:val="76F3DCFEA86A43BFB5838094F729726F"/>
        <w:category>
          <w:name w:val="General"/>
          <w:gallery w:val="placeholder"/>
        </w:category>
        <w:types>
          <w:type w:val="bbPlcHdr"/>
        </w:types>
        <w:behaviors>
          <w:behavior w:val="content"/>
        </w:behaviors>
        <w:guid w:val="{39A02F1F-615C-47AB-A609-C92A23F12631}"/>
      </w:docPartPr>
      <w:docPartBody>
        <w:p w:rsidR="00DF4D64" w:rsidRDefault="00DF4D64" w:rsidP="00DF4D64">
          <w:pPr>
            <w:pStyle w:val="76F3DCFEA86A43BFB5838094F729726F"/>
          </w:pPr>
          <w:r w:rsidRPr="00FB245C">
            <w:rPr>
              <w:rStyle w:val="PlaceholderText"/>
              <w:highlight w:val="magenta"/>
            </w:rPr>
            <w:t>name of school</w:t>
          </w:r>
        </w:p>
      </w:docPartBody>
    </w:docPart>
    <w:docPart>
      <w:docPartPr>
        <w:name w:val="4C1C7BA2FF0C463BAA9EA099D18FEA16"/>
        <w:category>
          <w:name w:val="General"/>
          <w:gallery w:val="placeholder"/>
        </w:category>
        <w:types>
          <w:type w:val="bbPlcHdr"/>
        </w:types>
        <w:behaviors>
          <w:behavior w:val="content"/>
        </w:behaviors>
        <w:guid w:val="{6163EC23-AACE-4599-8C3F-DE1ECD015318}"/>
      </w:docPartPr>
      <w:docPartBody>
        <w:p w:rsidR="00DF4D64" w:rsidRDefault="00DF4D64" w:rsidP="00DF4D64">
          <w:pPr>
            <w:pStyle w:val="4C1C7BA2FF0C463BAA9EA099D18FEA16"/>
          </w:pPr>
          <w:r>
            <w:rPr>
              <w:rStyle w:val="PlaceholderText"/>
              <w:highlight w:val="magenta"/>
            </w:rPr>
            <w:t>description</w:t>
          </w:r>
          <w:r w:rsidRPr="00FB245C">
            <w:rPr>
              <w:rStyle w:val="PlaceholderText"/>
              <w:highlight w:val="magenta"/>
            </w:rPr>
            <w:t xml:space="preserve"> of</w:t>
          </w:r>
          <w:r>
            <w:rPr>
              <w:rStyle w:val="PlaceholderText"/>
              <w:highlight w:val="magenta"/>
            </w:rPr>
            <w:t xml:space="preserve"> the</w:t>
          </w:r>
          <w:r w:rsidRPr="00FB245C">
            <w:rPr>
              <w:rStyle w:val="PlaceholderText"/>
              <w:highlight w:val="magenta"/>
            </w:rPr>
            <w:t xml:space="preserve"> failing under this section</w:t>
          </w:r>
        </w:p>
      </w:docPartBody>
    </w:docPart>
    <w:docPart>
      <w:docPartPr>
        <w:name w:val="2C6FDA6D49C143F39AB8CE00FBFF9CA4"/>
        <w:category>
          <w:name w:val="General"/>
          <w:gallery w:val="placeholder"/>
        </w:category>
        <w:types>
          <w:type w:val="bbPlcHdr"/>
        </w:types>
        <w:behaviors>
          <w:behavior w:val="content"/>
        </w:behaviors>
        <w:guid w:val="{BAC18819-7D7E-49BB-B381-7BC2E44760AE}"/>
      </w:docPartPr>
      <w:docPartBody>
        <w:p w:rsidR="00DF4D64" w:rsidRDefault="00DF4D64" w:rsidP="00DF4D64">
          <w:pPr>
            <w:pStyle w:val="2C6FDA6D49C143F39AB8CE00FBFF9CA4"/>
          </w:pPr>
          <w:r w:rsidRPr="00FB245C">
            <w:rPr>
              <w:rStyle w:val="PlaceholderText"/>
              <w:highlight w:val="magenta"/>
            </w:rPr>
            <w:t>young person</w:t>
          </w:r>
        </w:p>
      </w:docPartBody>
    </w:docPart>
    <w:docPart>
      <w:docPartPr>
        <w:name w:val="52C585BA03434E89B73D7203739E3F66"/>
        <w:category>
          <w:name w:val="General"/>
          <w:gallery w:val="placeholder"/>
        </w:category>
        <w:types>
          <w:type w:val="bbPlcHdr"/>
        </w:types>
        <w:behaviors>
          <w:behavior w:val="content"/>
        </w:behaviors>
        <w:guid w:val="{22072179-1A5D-44C2-AD26-7E9AC5C4570C}"/>
      </w:docPartPr>
      <w:docPartBody>
        <w:p w:rsidR="00DF4D64" w:rsidRDefault="00DF4D64" w:rsidP="00DF4D64">
          <w:pPr>
            <w:pStyle w:val="52C585BA03434E89B73D7203739E3F66"/>
          </w:pPr>
          <w:r w:rsidRPr="00FB245C">
            <w:rPr>
              <w:rStyle w:val="PlaceholderText"/>
              <w:highlight w:val="magenta"/>
            </w:rPr>
            <w:t>protected characteristic</w:t>
          </w:r>
        </w:p>
      </w:docPartBody>
    </w:docPart>
    <w:docPart>
      <w:docPartPr>
        <w:name w:val="E766EFA79202402EB2510B8FCE510755"/>
        <w:category>
          <w:name w:val="General"/>
          <w:gallery w:val="placeholder"/>
        </w:category>
        <w:types>
          <w:type w:val="bbPlcHdr"/>
        </w:types>
        <w:behaviors>
          <w:behavior w:val="content"/>
        </w:behaviors>
        <w:guid w:val="{5392BB24-196E-4BCD-BE0F-3F0FA4E38DA5}"/>
      </w:docPartPr>
      <w:docPartBody>
        <w:p w:rsidR="00DF4D64" w:rsidRDefault="00DF4D64" w:rsidP="00DF4D64">
          <w:pPr>
            <w:pStyle w:val="E766EFA79202402EB2510B8FCE510755"/>
          </w:pPr>
          <w:r w:rsidRPr="00FB245C">
            <w:rPr>
              <w:rStyle w:val="PlaceholderText"/>
              <w:highlight w:val="magenta"/>
            </w:rPr>
            <w:t>protected characteristic</w:t>
          </w:r>
        </w:p>
      </w:docPartBody>
    </w:docPart>
    <w:docPart>
      <w:docPartPr>
        <w:name w:val="B4E8A3614B3C46DBBE1B16FF34661C68"/>
        <w:category>
          <w:name w:val="General"/>
          <w:gallery w:val="placeholder"/>
        </w:category>
        <w:types>
          <w:type w:val="bbPlcHdr"/>
        </w:types>
        <w:behaviors>
          <w:behavior w:val="content"/>
        </w:behaviors>
        <w:guid w:val="{B0289DCF-5A3B-4F6D-88AA-D9F40B683E3F}"/>
      </w:docPartPr>
      <w:docPartBody>
        <w:p w:rsidR="00DF4D64" w:rsidRDefault="00DF4D64" w:rsidP="00DF4D64">
          <w:pPr>
            <w:pStyle w:val="B4E8A3614B3C46DBBE1B16FF34661C68"/>
          </w:pPr>
          <w:r w:rsidRPr="004624FD">
            <w:rPr>
              <w:rStyle w:val="PlaceholderText"/>
            </w:rPr>
            <w:t>young person</w:t>
          </w:r>
        </w:p>
      </w:docPartBody>
    </w:docPart>
    <w:docPart>
      <w:docPartPr>
        <w:name w:val="2BC8432CAC4C4BDC8A5B37DD9D00940C"/>
        <w:category>
          <w:name w:val="General"/>
          <w:gallery w:val="placeholder"/>
        </w:category>
        <w:types>
          <w:type w:val="bbPlcHdr"/>
        </w:types>
        <w:behaviors>
          <w:behavior w:val="content"/>
        </w:behaviors>
        <w:guid w:val="{4B3DABEF-5A6E-42EC-A41E-6E8271EAD562}"/>
      </w:docPartPr>
      <w:docPartBody>
        <w:p w:rsidR="00DF4D64" w:rsidRDefault="00DF4D64" w:rsidP="00DF4D64">
          <w:pPr>
            <w:pStyle w:val="2BC8432CAC4C4BDC8A5B37DD9D00940C"/>
          </w:pPr>
          <w:r w:rsidRPr="00FB245C">
            <w:rPr>
              <w:rStyle w:val="PlaceholderText"/>
              <w:highlight w:val="magenta"/>
            </w:rPr>
            <w:t>finding of the governors that shows their agreement that the exclusion was unlawful</w:t>
          </w:r>
        </w:p>
      </w:docPartBody>
    </w:docPart>
    <w:docPart>
      <w:docPartPr>
        <w:name w:val="CA778C3CA5A64347ADF81317BD9E9585"/>
        <w:category>
          <w:name w:val="General"/>
          <w:gallery w:val="placeholder"/>
        </w:category>
        <w:types>
          <w:type w:val="bbPlcHdr"/>
        </w:types>
        <w:behaviors>
          <w:behavior w:val="content"/>
        </w:behaviors>
        <w:guid w:val="{A72BCD67-5B9B-48C7-B337-234A3EA316B1}"/>
      </w:docPartPr>
      <w:docPartBody>
        <w:p w:rsidR="00DF4D64" w:rsidRDefault="00DF4D64" w:rsidP="00DF4D64">
          <w:pPr>
            <w:pStyle w:val="CA778C3CA5A64347ADF81317BD9E9585"/>
          </w:pPr>
          <w:r w:rsidRPr="00FB245C">
            <w:rPr>
              <w:rStyle w:val="PlaceholderText"/>
              <w:highlight w:val="magenta"/>
            </w:rPr>
            <w:t>name of school</w:t>
          </w:r>
        </w:p>
      </w:docPartBody>
    </w:docPart>
    <w:docPart>
      <w:docPartPr>
        <w:name w:val="E2E6CEB54BC6434596FE44846573937E"/>
        <w:category>
          <w:name w:val="General"/>
          <w:gallery w:val="placeholder"/>
        </w:category>
        <w:types>
          <w:type w:val="bbPlcHdr"/>
        </w:types>
        <w:behaviors>
          <w:behavior w:val="content"/>
        </w:behaviors>
        <w:guid w:val="{5E4123E5-D213-48A8-844E-2ED2EDEE88FE}"/>
      </w:docPartPr>
      <w:docPartBody>
        <w:p w:rsidR="00DF4D64" w:rsidRDefault="00DF4D64" w:rsidP="00DF4D64">
          <w:pPr>
            <w:pStyle w:val="E2E6CEB54BC6434596FE44846573937E"/>
          </w:pPr>
          <w:r w:rsidRPr="00FB245C">
            <w:rPr>
              <w:rStyle w:val="PlaceholderText"/>
              <w:highlight w:val="magenta"/>
            </w:rPr>
            <w:t>young person</w:t>
          </w:r>
        </w:p>
      </w:docPartBody>
    </w:docPart>
    <w:docPart>
      <w:docPartPr>
        <w:name w:val="7D1F03B3AD5A42DE9AB293DAA37AA42A"/>
        <w:category>
          <w:name w:val="General"/>
          <w:gallery w:val="placeholder"/>
        </w:category>
        <w:types>
          <w:type w:val="bbPlcHdr"/>
        </w:types>
        <w:behaviors>
          <w:behavior w:val="content"/>
        </w:behaviors>
        <w:guid w:val="{438C89DE-6518-4614-A3D0-A77EAA31ED96}"/>
      </w:docPartPr>
      <w:docPartBody>
        <w:p w:rsidR="00DF4D64" w:rsidRDefault="00DF4D64" w:rsidP="00DF4D64">
          <w:pPr>
            <w:pStyle w:val="7D1F03B3AD5A42DE9AB293DAA37AA42A"/>
          </w:pPr>
          <w:r w:rsidRPr="004624FD">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D6B5E"/>
    <w:rsid w:val="002F0426"/>
    <w:rsid w:val="002F2A5F"/>
    <w:rsid w:val="00733BC6"/>
    <w:rsid w:val="007969EE"/>
    <w:rsid w:val="0082736D"/>
    <w:rsid w:val="008E4D8B"/>
    <w:rsid w:val="0091709B"/>
    <w:rsid w:val="009A282E"/>
    <w:rsid w:val="00B9331F"/>
    <w:rsid w:val="00BD6FEB"/>
    <w:rsid w:val="00C82737"/>
    <w:rsid w:val="00DF4D64"/>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D64"/>
    <w:rPr>
      <w:color w:val="808080"/>
    </w:rPr>
  </w:style>
  <w:style w:type="paragraph" w:customStyle="1" w:styleId="E6AB9B1B6C5C4158A79E896861E62CDD">
    <w:name w:val="E6AB9B1B6C5C4158A79E896861E62CDD"/>
    <w:rsid w:val="0091709B"/>
    <w:rPr>
      <w:kern w:val="2"/>
      <w14:ligatures w14:val="standardContextual"/>
    </w:rPr>
  </w:style>
  <w:style w:type="paragraph" w:customStyle="1" w:styleId="CAB92FBCF855493EAE6100B6075DF0AA">
    <w:name w:val="CAB92FBCF855493EAE6100B6075DF0AA"/>
    <w:rsid w:val="0091709B"/>
    <w:rPr>
      <w:kern w:val="2"/>
      <w14:ligatures w14:val="standardContextual"/>
    </w:rPr>
  </w:style>
  <w:style w:type="paragraph" w:customStyle="1" w:styleId="49B6CFC4F09542D1B492C041DEBC0396">
    <w:name w:val="49B6CFC4F09542D1B492C041DEBC0396"/>
    <w:rsid w:val="0091709B"/>
    <w:rPr>
      <w:kern w:val="2"/>
      <w14:ligatures w14:val="standardContextual"/>
    </w:rPr>
  </w:style>
  <w:style w:type="paragraph" w:customStyle="1" w:styleId="F204F9DD81F64FBFA312789051F3F905">
    <w:name w:val="F204F9DD81F64FBFA312789051F3F905"/>
    <w:rsid w:val="0091709B"/>
    <w:rPr>
      <w:kern w:val="2"/>
      <w14:ligatures w14:val="standardContextual"/>
    </w:rPr>
  </w:style>
  <w:style w:type="paragraph" w:customStyle="1" w:styleId="543EAB8CE56842068C7C11508D01CC2D">
    <w:name w:val="543EAB8CE56842068C7C11508D01CC2D"/>
    <w:rsid w:val="0091709B"/>
    <w:rPr>
      <w:kern w:val="2"/>
      <w14:ligatures w14:val="standardContextual"/>
    </w:rPr>
  </w:style>
  <w:style w:type="paragraph" w:customStyle="1" w:styleId="1B781CCC6FED4636B330845B99011542">
    <w:name w:val="1B781CCC6FED4636B330845B99011542"/>
    <w:rsid w:val="0091709B"/>
    <w:rPr>
      <w:kern w:val="2"/>
      <w14:ligatures w14:val="standardContextual"/>
    </w:rPr>
  </w:style>
  <w:style w:type="paragraph" w:customStyle="1" w:styleId="ABF16C9CEAB14292A6BBF03DB5C79A76">
    <w:name w:val="ABF16C9CEAB14292A6BBF03DB5C79A76"/>
    <w:rsid w:val="0091709B"/>
    <w:rPr>
      <w:kern w:val="2"/>
      <w14:ligatures w14:val="standardContextual"/>
    </w:rPr>
  </w:style>
  <w:style w:type="paragraph" w:customStyle="1" w:styleId="CCDD343C711840BEA5D79644B9718CEC">
    <w:name w:val="CCDD343C711840BEA5D79644B9718CEC"/>
    <w:rsid w:val="00DF4D64"/>
    <w:rPr>
      <w:kern w:val="2"/>
      <w14:ligatures w14:val="standardContextual"/>
    </w:rPr>
  </w:style>
  <w:style w:type="paragraph" w:customStyle="1" w:styleId="46DD4121A97E4062BF445FF2DBC40FBA">
    <w:name w:val="46DD4121A97E4062BF445FF2DBC40FBA"/>
    <w:rsid w:val="00DF4D64"/>
    <w:rPr>
      <w:kern w:val="2"/>
      <w14:ligatures w14:val="standardContextual"/>
    </w:rPr>
  </w:style>
  <w:style w:type="paragraph" w:customStyle="1" w:styleId="B4F298359BAF495E94EB2A1D712ADE97">
    <w:name w:val="B4F298359BAF495E94EB2A1D712ADE97"/>
    <w:rsid w:val="00DF4D64"/>
    <w:rPr>
      <w:kern w:val="2"/>
      <w14:ligatures w14:val="standardContextual"/>
    </w:rPr>
  </w:style>
  <w:style w:type="paragraph" w:customStyle="1" w:styleId="24C11B7734A44EE78748177D4787A340">
    <w:name w:val="24C11B7734A44EE78748177D4787A340"/>
    <w:rsid w:val="00DF4D64"/>
    <w:rPr>
      <w:kern w:val="2"/>
      <w14:ligatures w14:val="standardContextual"/>
    </w:rPr>
  </w:style>
  <w:style w:type="paragraph" w:customStyle="1" w:styleId="B09C557FB0974D279B544AE6EEA5E5E1">
    <w:name w:val="B09C557FB0974D279B544AE6EEA5E5E1"/>
    <w:rsid w:val="00DF4D64"/>
    <w:rPr>
      <w:kern w:val="2"/>
      <w14:ligatures w14:val="standardContextual"/>
    </w:rPr>
  </w:style>
  <w:style w:type="paragraph" w:customStyle="1" w:styleId="0C79256DE3E34336A1AAEF7864D65135">
    <w:name w:val="0C79256DE3E34336A1AAEF7864D65135"/>
    <w:rsid w:val="00DF4D64"/>
    <w:rPr>
      <w:kern w:val="2"/>
      <w14:ligatures w14:val="standardContextual"/>
    </w:rPr>
  </w:style>
  <w:style w:type="paragraph" w:customStyle="1" w:styleId="A4F856C25DD74D7191B8BF153EBDAA63">
    <w:name w:val="A4F856C25DD74D7191B8BF153EBDAA63"/>
    <w:rsid w:val="00DF4D64"/>
    <w:rPr>
      <w:kern w:val="2"/>
      <w14:ligatures w14:val="standardContextual"/>
    </w:rPr>
  </w:style>
  <w:style w:type="paragraph" w:customStyle="1" w:styleId="B8D75855D46D42C6A0569ECE2E5D0D49">
    <w:name w:val="B8D75855D46D42C6A0569ECE2E5D0D49"/>
    <w:rsid w:val="00DF4D64"/>
    <w:rPr>
      <w:kern w:val="2"/>
      <w14:ligatures w14:val="standardContextual"/>
    </w:rPr>
  </w:style>
  <w:style w:type="paragraph" w:customStyle="1" w:styleId="1611C2C616C749678321AEA58BE8E7F7">
    <w:name w:val="1611C2C616C749678321AEA58BE8E7F7"/>
    <w:rsid w:val="00DF4D64"/>
    <w:rPr>
      <w:kern w:val="2"/>
      <w14:ligatures w14:val="standardContextual"/>
    </w:rPr>
  </w:style>
  <w:style w:type="paragraph" w:customStyle="1" w:styleId="9038834636D34567B9F44EAE2ED0EBC2">
    <w:name w:val="9038834636D34567B9F44EAE2ED0EBC2"/>
    <w:rsid w:val="00DF4D64"/>
    <w:rPr>
      <w:kern w:val="2"/>
      <w14:ligatures w14:val="standardContextual"/>
    </w:rPr>
  </w:style>
  <w:style w:type="paragraph" w:customStyle="1" w:styleId="6DA2D1BC51D5459DA935AA19D2334855">
    <w:name w:val="6DA2D1BC51D5459DA935AA19D2334855"/>
    <w:rsid w:val="00DF4D64"/>
    <w:rPr>
      <w:kern w:val="2"/>
      <w14:ligatures w14:val="standardContextual"/>
    </w:rPr>
  </w:style>
  <w:style w:type="paragraph" w:customStyle="1" w:styleId="179CEDFEA68D47418471619093B12CD9">
    <w:name w:val="179CEDFEA68D47418471619093B12CD9"/>
    <w:rsid w:val="00DF4D64"/>
    <w:rPr>
      <w:kern w:val="2"/>
      <w14:ligatures w14:val="standardContextual"/>
    </w:rPr>
  </w:style>
  <w:style w:type="paragraph" w:customStyle="1" w:styleId="FBC954BABE8340D5872936F4FD012EF8">
    <w:name w:val="FBC954BABE8340D5872936F4FD012EF8"/>
    <w:rsid w:val="00DF4D64"/>
    <w:rPr>
      <w:kern w:val="2"/>
      <w14:ligatures w14:val="standardContextual"/>
    </w:rPr>
  </w:style>
  <w:style w:type="paragraph" w:customStyle="1" w:styleId="48F1E9AF13864B5F9C1C23612BD21B9F">
    <w:name w:val="48F1E9AF13864B5F9C1C23612BD21B9F"/>
    <w:rsid w:val="00DF4D64"/>
    <w:rPr>
      <w:kern w:val="2"/>
      <w14:ligatures w14:val="standardContextual"/>
    </w:rPr>
  </w:style>
  <w:style w:type="paragraph" w:customStyle="1" w:styleId="A86FE169E6F441F487B147DB30D5A313">
    <w:name w:val="A86FE169E6F441F487B147DB30D5A313"/>
    <w:rsid w:val="00DF4D64"/>
    <w:rPr>
      <w:kern w:val="2"/>
      <w14:ligatures w14:val="standardContextual"/>
    </w:rPr>
  </w:style>
  <w:style w:type="paragraph" w:customStyle="1" w:styleId="E06D0B1BF9174F0B96E291C41C8011B1">
    <w:name w:val="E06D0B1BF9174F0B96E291C41C8011B1"/>
    <w:rsid w:val="00DF4D64"/>
    <w:rPr>
      <w:kern w:val="2"/>
      <w14:ligatures w14:val="standardContextual"/>
    </w:rPr>
  </w:style>
  <w:style w:type="paragraph" w:customStyle="1" w:styleId="85D416F152F9409CBBA47C71177EE376">
    <w:name w:val="85D416F152F9409CBBA47C71177EE376"/>
    <w:rsid w:val="00DF4D64"/>
    <w:rPr>
      <w:kern w:val="2"/>
      <w14:ligatures w14:val="standardContextual"/>
    </w:rPr>
  </w:style>
  <w:style w:type="paragraph" w:customStyle="1" w:styleId="98A312D8F6BF47A788E7566C0B95B9CE">
    <w:name w:val="98A312D8F6BF47A788E7566C0B95B9CE"/>
    <w:rsid w:val="00DF4D64"/>
    <w:rPr>
      <w:kern w:val="2"/>
      <w14:ligatures w14:val="standardContextual"/>
    </w:rPr>
  </w:style>
  <w:style w:type="paragraph" w:customStyle="1" w:styleId="66F8AFF7F3F8473CA2A1E42DECE22909">
    <w:name w:val="66F8AFF7F3F8473CA2A1E42DECE22909"/>
    <w:rsid w:val="00DF4D64"/>
    <w:rPr>
      <w:kern w:val="2"/>
      <w14:ligatures w14:val="standardContextual"/>
    </w:rPr>
  </w:style>
  <w:style w:type="paragraph" w:customStyle="1" w:styleId="F0E901C6B60A4CD2B7A628D10F0B78CA">
    <w:name w:val="F0E901C6B60A4CD2B7A628D10F0B78CA"/>
    <w:rsid w:val="00DF4D64"/>
    <w:rPr>
      <w:kern w:val="2"/>
      <w14:ligatures w14:val="standardContextual"/>
    </w:rPr>
  </w:style>
  <w:style w:type="paragraph" w:customStyle="1" w:styleId="76F3DCFEA86A43BFB5838094F729726F">
    <w:name w:val="76F3DCFEA86A43BFB5838094F729726F"/>
    <w:rsid w:val="00DF4D64"/>
    <w:rPr>
      <w:kern w:val="2"/>
      <w14:ligatures w14:val="standardContextual"/>
    </w:rPr>
  </w:style>
  <w:style w:type="paragraph" w:customStyle="1" w:styleId="4C1C7BA2FF0C463BAA9EA099D18FEA16">
    <w:name w:val="4C1C7BA2FF0C463BAA9EA099D18FEA16"/>
    <w:rsid w:val="00DF4D64"/>
    <w:rPr>
      <w:kern w:val="2"/>
      <w14:ligatures w14:val="standardContextual"/>
    </w:rPr>
  </w:style>
  <w:style w:type="paragraph" w:customStyle="1" w:styleId="2C6FDA6D49C143F39AB8CE00FBFF9CA4">
    <w:name w:val="2C6FDA6D49C143F39AB8CE00FBFF9CA4"/>
    <w:rsid w:val="00DF4D64"/>
    <w:rPr>
      <w:kern w:val="2"/>
      <w14:ligatures w14:val="standardContextual"/>
    </w:rPr>
  </w:style>
  <w:style w:type="paragraph" w:customStyle="1" w:styleId="52C585BA03434E89B73D7203739E3F66">
    <w:name w:val="52C585BA03434E89B73D7203739E3F66"/>
    <w:rsid w:val="00DF4D64"/>
    <w:rPr>
      <w:kern w:val="2"/>
      <w14:ligatures w14:val="standardContextual"/>
    </w:rPr>
  </w:style>
  <w:style w:type="paragraph" w:customStyle="1" w:styleId="E766EFA79202402EB2510B8FCE510755">
    <w:name w:val="E766EFA79202402EB2510B8FCE510755"/>
    <w:rsid w:val="00DF4D64"/>
    <w:rPr>
      <w:kern w:val="2"/>
      <w14:ligatures w14:val="standardContextual"/>
    </w:rPr>
  </w:style>
  <w:style w:type="paragraph" w:customStyle="1" w:styleId="B4E8A3614B3C46DBBE1B16FF34661C68">
    <w:name w:val="B4E8A3614B3C46DBBE1B16FF34661C68"/>
    <w:rsid w:val="00DF4D64"/>
    <w:rPr>
      <w:kern w:val="2"/>
      <w14:ligatures w14:val="standardContextual"/>
    </w:rPr>
  </w:style>
  <w:style w:type="paragraph" w:customStyle="1" w:styleId="2BC8432CAC4C4BDC8A5B37DD9D00940C">
    <w:name w:val="2BC8432CAC4C4BDC8A5B37DD9D00940C"/>
    <w:rsid w:val="00DF4D64"/>
    <w:rPr>
      <w:kern w:val="2"/>
      <w14:ligatures w14:val="standardContextual"/>
    </w:rPr>
  </w:style>
  <w:style w:type="paragraph" w:customStyle="1" w:styleId="CA778C3CA5A64347ADF81317BD9E9585">
    <w:name w:val="CA778C3CA5A64347ADF81317BD9E9585"/>
    <w:rsid w:val="00DF4D64"/>
    <w:rPr>
      <w:kern w:val="2"/>
      <w14:ligatures w14:val="standardContextual"/>
    </w:rPr>
  </w:style>
  <w:style w:type="paragraph" w:customStyle="1" w:styleId="E2E6CEB54BC6434596FE44846573937E">
    <w:name w:val="E2E6CEB54BC6434596FE44846573937E"/>
    <w:rsid w:val="00DF4D64"/>
    <w:rPr>
      <w:kern w:val="2"/>
      <w14:ligatures w14:val="standardContextual"/>
    </w:rPr>
  </w:style>
  <w:style w:type="paragraph" w:customStyle="1" w:styleId="7D1F03B3AD5A42DE9AB293DAA37AA42A">
    <w:name w:val="7D1F03B3AD5A42DE9AB293DAA37AA42A"/>
    <w:rsid w:val="00DF4D6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2024-11-18T13:53:00Z</dcterms:created>
  <dcterms:modified xsi:type="dcterms:W3CDTF">2024-11-18T13:53:00Z</dcterms:modified>
</cp:coreProperties>
</file>