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2768"/>
        <w:gridCol w:w="3767"/>
        <w:gridCol w:w="2527"/>
      </w:tblGrid>
      <w:tr w:rsidR="00E126F2" w:rsidRPr="004F053E" w:rsidTr="008B4D80">
        <w:trPr>
          <w:trHeight w:val="539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4F053E" w:rsidRDefault="00E126F2" w:rsidP="009D18DA">
            <w:pPr>
              <w:rPr>
                <w:rFonts w:ascii="Arial" w:hAnsi="Arial" w:cs="Arial"/>
                <w:noProof/>
                <w:sz w:val="28"/>
                <w:szCs w:val="28"/>
              </w:rPr>
            </w:pPr>
            <w:bookmarkStart w:id="0" w:name="_GoBack"/>
            <w:bookmarkEnd w:id="0"/>
            <w:r>
              <w:rPr>
                <w:rFonts w:ascii="Arial" w:hAnsi="Arial" w:cs="Arial"/>
                <w:noProof/>
                <w:sz w:val="28"/>
                <w:szCs w:val="28"/>
              </w:rPr>
              <w:t>Cas d’utilisation : UC09 – Clôturer automatiquement un stage</w:t>
            </w:r>
          </w:p>
        </w:tc>
      </w:tr>
      <w:tr w:rsidR="00E126F2" w:rsidRPr="004F053E" w:rsidTr="008B4D80">
        <w:tc>
          <w:tcPr>
            <w:tcW w:w="2808" w:type="dxa"/>
            <w:tcBorders>
              <w:bottom w:val="nil"/>
            </w:tcBorders>
            <w:vAlign w:val="center"/>
          </w:tcPr>
          <w:p w:rsidR="008A26CD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Rédacteur :</w:t>
            </w:r>
          </w:p>
          <w:p w:rsidR="008A26CD" w:rsidRDefault="009371B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SGT LAUER</w:t>
            </w:r>
          </w:p>
        </w:tc>
        <w:tc>
          <w:tcPr>
            <w:tcW w:w="384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Projet :</w:t>
            </w:r>
          </w:p>
        </w:tc>
        <w:tc>
          <w:tcPr>
            <w:tcW w:w="2562" w:type="dxa"/>
            <w:tcBorders>
              <w:bottom w:val="nil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Date et version :</w:t>
            </w:r>
          </w:p>
        </w:tc>
      </w:tr>
      <w:tr w:rsidR="00E126F2" w:rsidRPr="004F053E" w:rsidTr="008B4D80">
        <w:trPr>
          <w:trHeight w:val="510"/>
        </w:trPr>
        <w:tc>
          <w:tcPr>
            <w:tcW w:w="2808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384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9371B4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SESAM</w:t>
            </w:r>
          </w:p>
        </w:tc>
        <w:tc>
          <w:tcPr>
            <w:tcW w:w="2562" w:type="dxa"/>
            <w:tcBorders>
              <w:top w:val="nil"/>
              <w:bottom w:val="single" w:sz="4" w:space="0" w:color="auto"/>
            </w:tcBorders>
            <w:vAlign w:val="center"/>
          </w:tcPr>
          <w:p w:rsidR="00E126F2" w:rsidRPr="004F053E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07/10/2026 – v1.1</w:t>
            </w:r>
          </w:p>
        </w:tc>
      </w:tr>
      <w:tr w:rsidR="00E126F2" w:rsidRPr="004F053E" w:rsidTr="008B4D80"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Description :</w:t>
            </w:r>
          </w:p>
        </w:tc>
      </w:tr>
      <w:tr w:rsidR="00E126F2" w:rsidRPr="004F053E" w:rsidTr="008B4D80">
        <w:trPr>
          <w:trHeight w:val="1496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EN TANT QUE Temps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JE SOUHAITE Clôturer automatiquement un stage à sa date de fin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AFIN DE Mettre fin automatiquement à sa gestion dans l’application, libérer les ressources qui lui étaient dédiées et tenir SAGAIE informé</w:t>
            </w: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Acteur(s) secondaires : SAGAIE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Critères d’acceptation (résultats attendus) :</w:t>
            </w:r>
          </w:p>
        </w:tc>
      </w:tr>
      <w:tr w:rsidR="00E126F2" w:rsidRPr="004F053E" w:rsidTr="008B4D80">
        <w:trPr>
          <w:trHeight w:val="811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9334F" w:rsidP="009D18DA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passe au statut « Clôturé » et n’est plus modifiable</w:t>
            </w:r>
          </w:p>
          <w:p w:rsidR="00893E85" w:rsidRPr="00893E85" w:rsidRDefault="0089334F" w:rsidP="00893E85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SAGAIE est informé de la clôture du stage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Règles de gestion métier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clôture du stage est déclenchée par l’acteur Temps à partir de sa date de fin, sans intervention d’un utilisateur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Seul un stage chargé depuis SAGAIE et dont la date de fin est atteinte peut être clôturé automatiquement</w:t>
            </w:r>
          </w:p>
          <w:p w:rsidR="00E126F2" w:rsidRDefault="008A26CD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À la clôture, la salle et les postes affectés au stage sont automatiquement libérés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Besoins non fonctionnels :</w:t>
            </w:r>
          </w:p>
        </w:tc>
      </w:tr>
      <w:tr w:rsidR="00E126F2" w:rsidRPr="004F053E" w:rsidTr="008B4D80">
        <w:trPr>
          <w:trHeight w:val="482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25455B" w:rsidRDefault="0089334F" w:rsidP="0025455B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Action déclenchée automatiquement par l’acteur Temps, sans intervention ni authentification d’un utilisateur (la périodicité du déclenchement reste à définir)</w:t>
            </w:r>
          </w:p>
        </w:tc>
      </w:tr>
      <w:tr w:rsidR="00E126F2" w:rsidRPr="004F053E" w:rsidTr="008B4D80">
        <w:trPr>
          <w:trHeight w:val="230"/>
        </w:trPr>
        <w:tc>
          <w:tcPr>
            <w:tcW w:w="9212" w:type="dxa"/>
            <w:gridSpan w:val="3"/>
            <w:shd w:val="pct15" w:color="auto" w:fill="auto"/>
            <w:vAlign w:val="center"/>
          </w:tcPr>
          <w:p w:rsidR="00E126F2" w:rsidRPr="00E32506" w:rsidRDefault="00E126F2" w:rsidP="008B4D80">
            <w:pPr>
              <w:rPr>
                <w:rFonts w:ascii="Arial" w:hAnsi="Arial" w:cs="Arial"/>
                <w:b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>Besoins en IHM :</w:t>
            </w:r>
          </w:p>
        </w:tc>
      </w:tr>
      <w:tr w:rsidR="00E126F2" w:rsidRPr="004F053E" w:rsidTr="008B4D80">
        <w:trPr>
          <w:trHeight w:val="464"/>
        </w:trPr>
        <w:tc>
          <w:tcPr>
            <w:tcW w:w="9212" w:type="dxa"/>
            <w:gridSpan w:val="3"/>
            <w:tcBorders>
              <w:bottom w:val="single" w:sz="4" w:space="0" w:color="auto"/>
            </w:tcBorders>
          </w:tcPr>
          <w:p w:rsidR="00E126F2" w:rsidRPr="0025455B" w:rsidRDefault="00E126F2" w:rsidP="0025455B">
            <w:pPr>
              <w:pStyle w:val="Paragraphedeliste"/>
              <w:numPr>
                <w:ilvl w:val="0"/>
                <w:numId w:val="1"/>
              </w:numPr>
              <w:ind w:left="284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Liste des stages avec leur statut (en cours / clôturé)</w:t>
            </w:r>
          </w:p>
        </w:tc>
      </w:tr>
    </w:tbl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</w:p>
    <w:p w:rsidR="00E126F2" w:rsidRDefault="00E126F2" w:rsidP="00E126F2">
      <w:r>
        <w:t xml:space="preserve">Maquettes IHM : </w:t>
      </w:r>
    </w:p>
    <w:p w:rsidR="008A7EBC" w:rsidRDefault="008A7EBC" w:rsidP="00E126F2"/>
    <w:p w:rsidR="008A7EBC" w:rsidRDefault="00955A0D" w:rsidP="00E126F2">
      <w:pPr>
        <w:rPr>
          <w:noProof/>
        </w:rPr>
      </w:pPr>
      <w:r>
        <w:t>1. Le système affiche le stage comme clôturé</w:t>
      </w:r>
    </w:p>
    <w:p w:rsidR="00955A0D" w:rsidRDefault="00EA613E" w:rsidP="00E126F2">
      <w:pPr>
        <w:rPr>
          <w:noProof/>
        </w:rPr>
      </w:pPr>
      <w:r>
        <w:rPr>
          <w:noProof/>
        </w:rPr>
        <w:drawing>
          <wp:inline distT="0" distB="0" distL="0" distR="0" wp14:anchorId="78427AC3" wp14:editId="276E9848">
            <wp:extent cx="6537733" cy="2762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43609" cy="276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613E" w:rsidRDefault="00EA613E" w:rsidP="00E126F2">
      <w:pPr>
        <w:rPr>
          <w:noProof/>
        </w:rPr>
      </w:pPr>
    </w:p>
    <w:p w:rsidR="00EA613E" w:rsidRDefault="00EA613E" w:rsidP="00E126F2">
      <w:pPr>
        <w:rPr>
          <w:noProof/>
        </w:rPr>
      </w:pPr>
    </w:p>
    <w:p w:rsidR="00955A0D" w:rsidRDefault="00955A0D" w:rsidP="00E126F2">
      <w:pPr>
        <w:rPr>
          <w:noProof/>
        </w:rPr>
      </w:pPr>
    </w:p>
    <w:p w:rsidR="00955A0D" w:rsidRDefault="00EA613E" w:rsidP="00E126F2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2156F61" wp14:editId="3E085DE2">
            <wp:extent cx="5760720" cy="266700"/>
            <wp:effectExtent l="0" t="0" r="381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26F2" w:rsidRDefault="00E126F2" w:rsidP="00E126F2">
      <w:pPr>
        <w:rPr>
          <w:noProof/>
        </w:rPr>
      </w:pPr>
    </w:p>
    <w:p w:rsidR="00E126F2" w:rsidRDefault="00E126F2" w:rsidP="00E126F2">
      <w:pPr>
        <w:rPr>
          <w:noProof/>
        </w:rPr>
      </w:pPr>
      <w:r>
        <w:t>Diagramme d’activité : non requis pour ce cas d’utilisation (peu de scénarios alternatifs).</w:t>
      </w:r>
    </w:p>
    <w:p w:rsidR="00E126F2" w:rsidRDefault="00E126F2" w:rsidP="00E126F2">
      <w:pPr>
        <w:rPr>
          <w:noProof/>
        </w:rPr>
      </w:pPr>
    </w:p>
    <w:tbl>
      <w:tblPr>
        <w:tblStyle w:val="Grilledutableau"/>
        <w:tblW w:w="0" w:type="auto"/>
        <w:tblLook w:val="01E0" w:firstRow="1" w:lastRow="1" w:firstColumn="1" w:lastColumn="1" w:noHBand="0" w:noVBand="0"/>
      </w:tblPr>
      <w:tblGrid>
        <w:gridCol w:w="1838"/>
        <w:gridCol w:w="2693"/>
        <w:gridCol w:w="4531"/>
      </w:tblGrid>
      <w:tr w:rsidR="00E126F2" w:rsidRPr="004F053E" w:rsidTr="008B4D80">
        <w:trPr>
          <w:trHeight w:val="41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>Scénarios du cas d’utilisation</w:t>
            </w:r>
          </w:p>
        </w:tc>
      </w:tr>
      <w:tr w:rsidR="00E126F2" w:rsidRPr="004F053E" w:rsidTr="006D6E72">
        <w:trPr>
          <w:trHeight w:val="510"/>
        </w:trPr>
        <w:tc>
          <w:tcPr>
            <w:tcW w:w="1838" w:type="dxa"/>
            <w:tcBorders>
              <w:bottom w:val="single" w:sz="4" w:space="0" w:color="auto"/>
            </w:tcBorders>
            <w:vAlign w:val="center"/>
          </w:tcPr>
          <w:p w:rsidR="00E126F2" w:rsidRPr="004F053E" w:rsidRDefault="00E126F2" w:rsidP="008B4D80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Pré-conditions :</w:t>
            </w:r>
          </w:p>
        </w:tc>
        <w:tc>
          <w:tcPr>
            <w:tcW w:w="7224" w:type="dxa"/>
            <w:gridSpan w:val="2"/>
            <w:tcBorders>
              <w:bottom w:val="single" w:sz="4" w:space="0" w:color="auto"/>
            </w:tcBorders>
            <w:vAlign w:val="center"/>
          </w:tcPr>
          <w:p w:rsidR="00E126F2" w:rsidRPr="004F053E" w:rsidRDefault="003B4BC5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stage a été chargé depuis SAGAIE et est au statut « En cours »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La date de fin du stage est atteinte</w:t>
            </w:r>
          </w:p>
          <w:p w:rsidR="00E126F2" w:rsidRPr="004F053E" w:rsidRDefault="00E126F2" w:rsidP="008B4D80">
            <w:pPr>
              <w:pStyle w:val="Paragraphedeliste"/>
              <w:numPr>
                <w:ilvl w:val="0"/>
                <w:numId w:val="2"/>
              </w:numPr>
              <w:ind w:left="315" w:hanging="284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Le déclencheur temporel (Temps) est actif</w:t>
            </w:r>
          </w:p>
        </w:tc>
      </w:tr>
      <w:tr w:rsidR="00E126F2" w:rsidRPr="004F053E" w:rsidTr="008B4D80">
        <w:trPr>
          <w:trHeight w:val="301"/>
        </w:trPr>
        <w:tc>
          <w:tcPr>
            <w:tcW w:w="9062" w:type="dxa"/>
            <w:gridSpan w:val="3"/>
            <w:shd w:val="pct15" w:color="auto" w:fill="auto"/>
            <w:vAlign w:val="center"/>
          </w:tcPr>
          <w:p w:rsidR="00E126F2" w:rsidRPr="004F053E" w:rsidRDefault="00E126F2" w:rsidP="008B4D80">
            <w:pPr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w:t xml:space="preserve">Scénario nominal </w:t>
            </w:r>
            <w:r>
              <w:rPr>
                <w:rFonts w:ascii="Arial" w:hAnsi="Arial" w:cs="Arial"/>
                <w:bCs/>
                <w:noProof/>
                <w:sz w:val="20"/>
                <w:szCs w:val="20"/>
              </w:rPr>
              <w:t>(obligatoire)</w:t>
            </w:r>
          </w:p>
        </w:tc>
      </w:tr>
      <w:tr w:rsidR="00AB2792" w:rsidRPr="004F053E" w:rsidTr="00AB2792">
        <w:trPr>
          <w:trHeight w:val="204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Temps (acteur principal)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jc w:val="center"/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i/>
                <w:iCs/>
                <w:noProof/>
                <w:sz w:val="20"/>
                <w:szCs w:val="20"/>
              </w:rPr>
              <w:t>Système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1. Atteint la date de fin du stage et déclenche la clôture.</w:t>
            </w: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2. Le système recherche les stages « En cours » dont la date de fin est atteinte.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3. Le système vérifie que le stage est toujours au statut « En cours ».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4. Le système passe automatiquement le stage au statut « Clôturé ».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5. Le système libère automatiquement la salle et les postes affectés au stage.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6. Le système transmet automatiquement l’information de clôture à SAGAIE.</w:t>
            </w:r>
          </w:p>
        </w:tc>
      </w:tr>
      <w:tr w:rsidR="00AB2792" w:rsidRPr="004F053E" w:rsidTr="00AB2792">
        <w:trPr>
          <w:trHeight w:val="510"/>
        </w:trPr>
        <w:tc>
          <w:tcPr>
            <w:tcW w:w="4531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AB2792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</w:p>
        </w:tc>
        <w:tc>
          <w:tcPr>
            <w:tcW w:w="4531" w:type="dxa"/>
            <w:tcBorders>
              <w:top w:val="nil"/>
              <w:bottom w:val="single" w:sz="4" w:space="0" w:color="auto"/>
            </w:tcBorders>
            <w:vAlign w:val="center"/>
          </w:tcPr>
          <w:p w:rsidR="00AB2792" w:rsidRPr="004F053E" w:rsidRDefault="00EA613E" w:rsidP="006D6E72">
            <w:pPr>
              <w:rPr>
                <w:rFonts w:ascii="Arial" w:hAnsi="Arial" w:cs="Arial"/>
                <w:noProof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sz w:val="20"/>
                <w:szCs w:val="20"/>
              </w:rPr>
              <w:t>7. Le système met à jour les informations du stage dans l’application.</w:t>
            </w:r>
          </w:p>
        </w:tc>
      </w:tr>
    </w:tbl>
    <w:p w:rsidR="00E126F2" w:rsidRPr="004F053E" w:rsidRDefault="00E126F2" w:rsidP="00E126F2">
      <w:pPr>
        <w:rPr>
          <w:noProof/>
        </w:rPr>
      </w:pPr>
    </w:p>
    <w:p w:rsidR="00092B96" w:rsidRPr="00E126F2" w:rsidRDefault="00092B96" w:rsidP="00E126F2"/>
    <w:sectPr w:rsidR="00092B96" w:rsidRPr="00E126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461D8"/>
    <w:multiLevelType w:val="hybridMultilevel"/>
    <w:tmpl w:val="DF042B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6D0DA7"/>
    <w:multiLevelType w:val="hybridMultilevel"/>
    <w:tmpl w:val="E7B0E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5187"/>
    <w:rsid w:val="00092B96"/>
    <w:rsid w:val="000F630D"/>
    <w:rsid w:val="0014357D"/>
    <w:rsid w:val="00176577"/>
    <w:rsid w:val="001D618A"/>
    <w:rsid w:val="0025455B"/>
    <w:rsid w:val="002654E7"/>
    <w:rsid w:val="002B1181"/>
    <w:rsid w:val="00347D64"/>
    <w:rsid w:val="003B4BC5"/>
    <w:rsid w:val="003D13C3"/>
    <w:rsid w:val="004D5187"/>
    <w:rsid w:val="004F053E"/>
    <w:rsid w:val="004F7E78"/>
    <w:rsid w:val="00547FE6"/>
    <w:rsid w:val="00552904"/>
    <w:rsid w:val="005D57AA"/>
    <w:rsid w:val="006D6E72"/>
    <w:rsid w:val="006F73F1"/>
    <w:rsid w:val="007C0596"/>
    <w:rsid w:val="0089334F"/>
    <w:rsid w:val="00893E85"/>
    <w:rsid w:val="008A26CD"/>
    <w:rsid w:val="008A7EBC"/>
    <w:rsid w:val="008E1E22"/>
    <w:rsid w:val="009371B4"/>
    <w:rsid w:val="00955A0D"/>
    <w:rsid w:val="009D18DA"/>
    <w:rsid w:val="00AB2792"/>
    <w:rsid w:val="00BD4AD1"/>
    <w:rsid w:val="00C8538C"/>
    <w:rsid w:val="00D20FF0"/>
    <w:rsid w:val="00D21085"/>
    <w:rsid w:val="00DF3604"/>
    <w:rsid w:val="00E126F2"/>
    <w:rsid w:val="00EA613E"/>
    <w:rsid w:val="00F77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9B8226F-325F-48B4-9A57-560E12EAA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MS Mincho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0F630D"/>
    <w:rPr>
      <w:sz w:val="24"/>
      <w:szCs w:val="24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rsid w:val="004D51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6F73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323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Cas d’utilisation :</vt:lpstr>
    </vt:vector>
  </TitlesOfParts>
  <Company>ESAT</Company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d’utilisation :</dc:title>
  <dc:creator>gandemer</dc:creator>
  <cp:lastModifiedBy>Lauer Mark</cp:lastModifiedBy>
  <cp:revision>2</cp:revision>
  <dcterms:created xsi:type="dcterms:W3CDTF">2026-10-07T14:08:00Z</dcterms:created>
  <dcterms:modified xsi:type="dcterms:W3CDTF">2026-10-07T14:08:00Z</dcterms:modified>
</cp:coreProperties>
</file>