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jc w:val="center"/>
        <w:tblInd w:w="0" w:type="dxa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1E0" w:firstRow="1" w:lastRow="1" w:firstColumn="1" w:lastColumn="1" w:noHBand="0" w:noVBand="0"/>
      </w:tblPr>
      <w:tblGrid>
        <w:gridCol w:w="3289"/>
        <w:gridCol w:w="3289"/>
        <w:gridCol w:w="3289"/>
      </w:tblGrid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426ECF">
            <w:pPr>
              <w:spacing w:after="60" w:line="252" w:lineRule="auto"/>
              <w:rPr>
                <w:noProof/>
              </w:rPr>
            </w:pPr>
            <w:r>
              <w:rPr>
                <w:b/>
                <w:noProof/>
              </w:rPr>
              <w:t>-</w:t>
            </w:r>
            <w:r w:rsidR="008736FD">
              <w:rPr>
                <w:b/>
                <w:noProof/>
              </w:rPr>
              <w:t>Cas d’utilisation : Créer une salle</w:t>
            </w:r>
          </w:p>
        </w:tc>
      </w:tr>
      <w:tr w:rsidR="008736FD" w:rsidTr="008736FD">
        <w:trPr>
          <w:cantSplit/>
          <w:jc w:val="center"/>
        </w:trPr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Rédacteur : SGT HALIMI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Projet : SESAM</w:t>
            </w:r>
          </w:p>
        </w:tc>
        <w:tc>
          <w:tcPr>
            <w:tcW w:w="328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Date et version :</w:t>
            </w:r>
          </w:p>
        </w:tc>
      </w:tr>
      <w:tr w:rsidR="008736FD" w:rsidTr="008736FD">
        <w:trPr>
          <w:cantSplit/>
          <w:jc w:val="center"/>
        </w:trPr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</w:p>
        </w:tc>
        <w:tc>
          <w:tcPr>
            <w:tcW w:w="32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06/10/2026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>Description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EN TANT QUE …Gestionnaire</w:t>
            </w:r>
          </w:p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JE SOUHAITE … Créer une salle</w:t>
            </w:r>
          </w:p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AFIN DE … sauvegarder une salle dans le SI SESAM</w:t>
            </w:r>
          </w:p>
          <w:p w:rsidR="008736FD" w:rsidRDefault="008736FD">
            <w:pPr>
              <w:spacing w:after="60" w:line="252" w:lineRule="auto"/>
              <w:rPr>
                <w:noProof/>
              </w:rPr>
            </w:pPr>
          </w:p>
          <w:p w:rsidR="008736FD" w:rsidRDefault="008736FD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Acteur(s) secondaires : NEANT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Critères d’acceptation (résultats attendus)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736FD" w:rsidRDefault="00C4735B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rPr>
                <w:noProof/>
              </w:rPr>
              <w:t>Enregistrer une salle en bdd</w:t>
            </w:r>
          </w:p>
          <w:p w:rsidR="008736FD" w:rsidRDefault="008736FD">
            <w:pPr>
              <w:pStyle w:val="Paragraphedeliste"/>
              <w:spacing w:after="60" w:line="252" w:lineRule="auto"/>
              <w:ind w:left="284"/>
              <w:rPr>
                <w:noProof/>
              </w:rPr>
            </w:pP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Règles de gestion métier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426ECF" w:rsidRDefault="00426ECF" w:rsidP="00426ECF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 nom de salle doit être unique.</w:t>
            </w:r>
          </w:p>
          <w:p w:rsidR="008736FD" w:rsidRDefault="008736FD" w:rsidP="00426ECF">
            <w:pPr>
              <w:spacing w:after="60" w:line="252" w:lineRule="auto"/>
              <w:rPr>
                <w:noProof/>
              </w:rPr>
            </w:pPr>
            <w:r>
              <w:rPr>
                <w:noProof/>
              </w:rPr>
              <w:t>Le nom, le type de salle, le batiment, et la capacité sont obligatoires</w:t>
            </w:r>
            <w:r w:rsidR="00426ECF">
              <w:rPr>
                <w:noProof/>
              </w:rPr>
              <w:t>.</w:t>
            </w:r>
          </w:p>
          <w:p w:rsidR="00426ECF" w:rsidRDefault="00426ECF" w:rsidP="00426ECF">
            <w:pPr>
              <w:spacing w:after="60" w:line="252" w:lineRule="auto"/>
            </w:pPr>
            <w:r w:rsidRPr="00426ECF">
              <w:t>Une salle de stockage peut ne pas avoir de capacité en nombre de stagiaires.</w:t>
            </w:r>
          </w:p>
          <w:p w:rsidR="00426ECF" w:rsidRPr="00426ECF" w:rsidRDefault="00426ECF" w:rsidP="00426ECF">
            <w:pPr>
              <w:spacing w:after="60" w:line="252" w:lineRule="auto"/>
              <w:rPr>
                <w:noProof/>
              </w:rPr>
            </w:pPr>
            <w:r w:rsidRPr="00426ECF">
              <w:t>Une salle ne peut pas être créée si un champ obligatoire est invalide.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non fonctionnels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 w:rsidRPr="00426ECF">
              <w:t>Seul un utilisateur autorisé peut créer une salle.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 w:rsidRPr="00426ECF">
              <w:t>Le formulaire doit empêcher l’envoi de données invalides.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EF5"/>
            <w:vAlign w:val="center"/>
            <w:hideMark/>
          </w:tcPr>
          <w:p w:rsidR="008736FD" w:rsidRDefault="008736FD">
            <w:pPr>
              <w:spacing w:after="60" w:line="252" w:lineRule="auto"/>
              <w:rPr>
                <w:b/>
                <w:noProof/>
              </w:rPr>
            </w:pPr>
            <w:r>
              <w:rPr>
                <w:b/>
                <w:noProof/>
              </w:rPr>
              <w:t>Besoins en IHM :</w:t>
            </w:r>
          </w:p>
        </w:tc>
      </w:tr>
      <w:tr w:rsidR="008736FD" w:rsidTr="008736FD">
        <w:trPr>
          <w:cantSplit/>
          <w:jc w:val="center"/>
        </w:trPr>
        <w:tc>
          <w:tcPr>
            <w:tcW w:w="98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:rsidR="008736FD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 w:rsidRPr="00426ECF">
              <w:t xml:space="preserve">Les champs obligatoires sont indiqués avec </w:t>
            </w:r>
            <w:r w:rsidRPr="00426ECF">
              <w:rPr>
                <w:rStyle w:val="CodeHTML"/>
              </w:rPr>
              <w:t>*</w:t>
            </w:r>
            <w:r w:rsidR="008736FD" w:rsidRPr="00426ECF">
              <w:rPr>
                <w:noProof/>
              </w:rPr>
              <w:t>Indiquer les champs obligatoires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 xml:space="preserve">Les listes comme </w:t>
            </w:r>
            <w:r>
              <w:rPr>
                <w:rStyle w:val="lev"/>
              </w:rPr>
              <w:t>Type de salle</w:t>
            </w:r>
            <w:r>
              <w:t xml:space="preserve"> peuvent être des sélecteurs.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 xml:space="preserve">Boutons </w:t>
            </w:r>
            <w:r>
              <w:rPr>
                <w:rStyle w:val="lev"/>
              </w:rPr>
              <w:t>Annuler</w:t>
            </w:r>
            <w:r>
              <w:t xml:space="preserve"> et </w:t>
            </w:r>
            <w:r>
              <w:rPr>
                <w:rStyle w:val="lev"/>
              </w:rPr>
              <w:t>Créer</w:t>
            </w:r>
            <w:r>
              <w:t xml:space="preserve"> visibles en bas du formulaire.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  <w:r>
              <w:t>Message de succès après création, ou message d’erreur clair si la création échoue.</w:t>
            </w:r>
          </w:p>
          <w:p w:rsidR="00426ECF" w:rsidRPr="00426ECF" w:rsidRDefault="00426ECF" w:rsidP="00566D65">
            <w:pPr>
              <w:pStyle w:val="Paragraphedeliste"/>
              <w:numPr>
                <w:ilvl w:val="0"/>
                <w:numId w:val="1"/>
              </w:numPr>
              <w:spacing w:after="60" w:line="252" w:lineRule="auto"/>
              <w:ind w:left="284" w:hanging="284"/>
              <w:rPr>
                <w:noProof/>
              </w:rPr>
            </w:pPr>
          </w:p>
        </w:tc>
      </w:tr>
    </w:tbl>
    <w:p w:rsidR="00E5005B" w:rsidRDefault="00E5005B">
      <w:pPr>
        <w:pageBreakBefore/>
        <w:spacing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5005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Scénario nominal</w:t>
            </w:r>
          </w:p>
        </w:tc>
      </w:tr>
      <w:tr w:rsidR="00E5005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1. Le gestionnaire souhaite créer une salle.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2. Le système affiche le formulaire de création d’une salle.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 xml:space="preserve">3. Le gestionnaire renseigne le nom, le type, le bâtiment, </w:t>
            </w:r>
            <w:r w:rsidR="00C4735B">
              <w:t>et l’</w:t>
            </w:r>
            <w:proofErr w:type="spellStart"/>
            <w:r w:rsidR="00C4735B">
              <w:t>etat</w:t>
            </w:r>
            <w:proofErr w:type="spellEnd"/>
            <w:r>
              <w:t xml:space="preserve"> et la capacité</w:t>
            </w:r>
            <w:r w:rsidR="00C4735B">
              <w:t>.</w:t>
            </w:r>
            <w:bookmarkStart w:id="0" w:name="_GoBack"/>
            <w:bookmarkEnd w:id="0"/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4. Le gestionnaire valide la création.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5. Le système vérifie que les champs obligatoires sont renseignés et valides.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6. Le système vérifie que le nom de la salle n’existe pas déjà.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spacing w:after="60" w:line="252" w:lineRule="auto"/>
            </w:pPr>
            <w:r>
              <w:t>7. Le système enregistre la salle et affiche le message : « Salle créée avec succès ».</w:t>
            </w:r>
          </w:p>
        </w:tc>
      </w:tr>
    </w:tbl>
    <w:p w:rsidR="00E5005B" w:rsidRDefault="00E5005B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5005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Scénario alternatif 1 : Champ obligatoire manquant ou invalide</w:t>
            </w:r>
          </w:p>
        </w:tc>
      </w:tr>
      <w:tr w:rsidR="00E5005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5a.1 Un ou plusieurs champs obligatoires ne sont pas renseignés ou sont invalides.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5a.2 Le système affiche un message indiquant les champs à corriger.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spacing w:after="60" w:line="252" w:lineRule="auto"/>
            </w:pPr>
            <w:r>
              <w:t>5a.3 Retour à l’étape 3.</w:t>
            </w:r>
          </w:p>
        </w:tc>
      </w:tr>
    </w:tbl>
    <w:p w:rsidR="00E5005B" w:rsidRDefault="00E5005B">
      <w:pPr>
        <w:spacing w:after="100" w:line="252" w:lineRule="auto"/>
      </w:pP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E5005B">
        <w:trPr>
          <w:cantSplit/>
          <w:tblHeader/>
          <w:jc w:val="center"/>
        </w:trPr>
        <w:tc>
          <w:tcPr>
            <w:tcW w:w="9866" w:type="dxa"/>
            <w:gridSpan w:val="2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Scénario alternatif 2 : Annulation de la création</w:t>
            </w:r>
          </w:p>
        </w:tc>
      </w:tr>
      <w:tr w:rsidR="00E5005B">
        <w:trPr>
          <w:cantSplit/>
          <w:tblHeader/>
          <w:jc w:val="center"/>
        </w:trPr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Acteur principal</w:t>
            </w:r>
          </w:p>
        </w:tc>
        <w:tc>
          <w:tcPr>
            <w:tcW w:w="4933" w:type="dxa"/>
            <w:shd w:val="clear" w:color="auto" w:fill="E7EEF5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rPr>
                <w:b/>
              </w:rPr>
              <w:t>Système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3a.1 Le gestionnaire sélectionne « Annuler ».</w:t>
            </w: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keepNext/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keepNext/>
              <w:spacing w:after="60" w:line="252" w:lineRule="auto"/>
            </w:pPr>
            <w:r>
              <w:t>3a.2 Le système annule la création et retourne à la liste des salles.</w:t>
            </w:r>
          </w:p>
        </w:tc>
      </w:tr>
      <w:tr w:rsidR="00E5005B">
        <w:trPr>
          <w:cantSplit/>
          <w:jc w:val="center"/>
        </w:trPr>
        <w:tc>
          <w:tcPr>
            <w:tcW w:w="4933" w:type="dxa"/>
            <w:shd w:val="clear" w:color="auto" w:fill="FFFFFF"/>
            <w:vAlign w:val="center"/>
          </w:tcPr>
          <w:p w:rsidR="00E5005B" w:rsidRDefault="00E5005B">
            <w:pPr>
              <w:spacing w:after="60" w:line="252" w:lineRule="auto"/>
            </w:pPr>
          </w:p>
        </w:tc>
        <w:tc>
          <w:tcPr>
            <w:tcW w:w="4933" w:type="dxa"/>
            <w:shd w:val="clear" w:color="auto" w:fill="FFFFFF"/>
            <w:vAlign w:val="center"/>
          </w:tcPr>
          <w:p w:rsidR="00E5005B" w:rsidRDefault="00B06D13">
            <w:pPr>
              <w:spacing w:after="60" w:line="252" w:lineRule="auto"/>
            </w:pPr>
            <w:r>
              <w:t>3a.3 Fin du cas d’utilisation.</w:t>
            </w:r>
          </w:p>
        </w:tc>
      </w:tr>
    </w:tbl>
    <w:p w:rsidR="00E5005B" w:rsidRDefault="00E5005B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lastRenderedPageBreak/>
        <w:drawing>
          <wp:inline distT="0" distB="0" distL="0" distR="0">
            <wp:extent cx="6257925" cy="3143250"/>
            <wp:effectExtent l="0" t="0" r="9525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drawing>
          <wp:inline distT="0" distB="0" distL="0" distR="0">
            <wp:extent cx="6257925" cy="5838825"/>
            <wp:effectExtent l="0" t="0" r="9525" b="952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25" cy="583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drawing>
          <wp:inline distT="0" distB="0" distL="0" distR="0">
            <wp:extent cx="6115050" cy="226695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06D13" w:rsidRDefault="00B06D13">
      <w:pPr>
        <w:spacing w:after="100" w:line="252" w:lineRule="auto"/>
      </w:pPr>
    </w:p>
    <w:p w:rsidR="00B06D13" w:rsidRDefault="00B06D13">
      <w:pPr>
        <w:spacing w:after="100" w:line="252" w:lineRule="auto"/>
      </w:pPr>
      <w:r>
        <w:rPr>
          <w:noProof/>
        </w:rPr>
        <w:drawing>
          <wp:inline distT="0" distB="0" distL="0" distR="0">
            <wp:extent cx="3381375" cy="1143000"/>
            <wp:effectExtent l="0" t="0" r="9525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6D13">
      <w:pgSz w:w="11906" w:h="16838"/>
      <w:pgMar w:top="850" w:right="1020" w:bottom="850" w:left="10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F3FA0"/>
    <w:multiLevelType w:val="hybridMultilevel"/>
    <w:tmpl w:val="11A68EE8"/>
    <w:lvl w:ilvl="0" w:tplc="12BAA7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6FD"/>
    <w:rsid w:val="000329C1"/>
    <w:rsid w:val="001E1E61"/>
    <w:rsid w:val="00426ECF"/>
    <w:rsid w:val="008736FD"/>
    <w:rsid w:val="00B06D13"/>
    <w:rsid w:val="00BC045F"/>
    <w:rsid w:val="00BF6F47"/>
    <w:rsid w:val="00C002FF"/>
    <w:rsid w:val="00C4735B"/>
    <w:rsid w:val="00E50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B058BB"/>
  <w15:chartTrackingRefBased/>
  <w15:docId w15:val="{F44CF5D5-5DE2-40A6-A24A-E5D590FA1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736FD"/>
    <w:pPr>
      <w:spacing w:after="0" w:line="240" w:lineRule="auto"/>
    </w:pPr>
    <w:rPr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736FD"/>
    <w:pPr>
      <w:ind w:left="720"/>
      <w:contextualSpacing/>
    </w:pPr>
  </w:style>
  <w:style w:type="table" w:styleId="Grilledutableau">
    <w:name w:val="Table Grid"/>
    <w:basedOn w:val="TableauNormal"/>
    <w:rsid w:val="008736F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426ECF"/>
    <w:rPr>
      <w:rFonts w:ascii="Arial" w:eastAsia="Arial" w:hAnsi="Arial" w:cs="Arial"/>
      <w:color w:val="000000"/>
      <w:sz w:val="20"/>
      <w:szCs w:val="20"/>
    </w:rPr>
  </w:style>
  <w:style w:type="character" w:styleId="lev">
    <w:name w:val="Strong"/>
    <w:basedOn w:val="Policepardfaut"/>
    <w:uiPriority w:val="22"/>
    <w:qFormat/>
    <w:rsid w:val="00426ECF"/>
    <w:rPr>
      <w:rFonts w:ascii="Arial" w:eastAsia="Arial" w:hAnsi="Arial" w:cs="Arial"/>
      <w:b/>
      <w:bCs/>
      <w:color w:val="000000"/>
      <w:sz w:val="20"/>
      <w:szCs w:val="20"/>
    </w:rPr>
  </w:style>
  <w:style w:type="character" w:styleId="Accentuation">
    <w:name w:val="Emphasis"/>
    <w:basedOn w:val="Policepardfaut"/>
    <w:uiPriority w:val="20"/>
    <w:qFormat/>
    <w:rsid w:val="00BC045F"/>
    <w:rPr>
      <w:rFonts w:ascii="Arial" w:eastAsia="Arial" w:hAnsi="Arial" w:cs="Arial"/>
      <w:i/>
      <w:i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06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322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Halimi Edouard</dc:creator>
  <cp:keywords/>
  <dc:description/>
  <cp:lastModifiedBy>Halimi Edouard</cp:lastModifiedBy>
  <cp:revision>6</cp:revision>
  <dcterms:created xsi:type="dcterms:W3CDTF">2026-10-06T11:34:00Z</dcterms:created>
  <dcterms:modified xsi:type="dcterms:W3CDTF">2026-10-07T14:03:00Z</dcterms:modified>
</cp:coreProperties>
</file>