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>-Cas d’utilisation : Rechercher un matériel</w:t>
            </w:r>
          </w:p>
        </w:tc>
      </w:tr>
      <w:tr w:rsidR="00A8777C" w:rsidTr="00A8777C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A8777C" w:rsidTr="00A8777C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…&lt;Utilisateur&gt; Gestionnaire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JE SOUHAITE … &lt;Consulter des informations&gt; Rechercher un matériel </w:t>
            </w:r>
          </w:p>
          <w:p w:rsidR="00A8777C" w:rsidRDefault="00A8777C">
            <w:pPr>
              <w:spacing w:after="60" w:line="252" w:lineRule="auto"/>
            </w:pPr>
            <w:r>
              <w:rPr>
                <w:noProof/>
              </w:rPr>
              <w:t xml:space="preserve">AFIN DE … &lt;Obtenir une information&gt; </w:t>
            </w:r>
            <w:r>
              <w:t>retrouver rapidement un matériel enregistré dans le SI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 principal : Gestionnaire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gestionnaire saisit un ou plusieurs critères de recherche.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système affiche les matériels correspondant aux critères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Si aucun matériel ne correspond, le système affiche un message indiquant qu’aucun résultat n’a été trouvé.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gestionnaire peut sélectionner un matériel dans la liste des résultats.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La recherche s’effectue uniquement sur les matériels enregistrés dans le SI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Les critères de recherche peuvent être combinés.</w:t>
            </w:r>
          </w:p>
          <w:p w:rsidR="00A8777C" w:rsidRDefault="00A8777C" w:rsidP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Si aucun critère n’est renseigné, le système peut afficher l’ensemble des matériels.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>Seul un utilisateur autorisé peut rechercher un matériel. 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Les résultats doivent être affichés rapidement.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Une barre de recherche est disponible.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Des filtres permettent de rechercher par type, état, salle et localisation.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Les résultats sont affichés sous forme de liste.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Un bouton permet de réinitialiser les critères de recherche</w:t>
            </w:r>
          </w:p>
        </w:tc>
      </w:tr>
    </w:tbl>
    <w:p w:rsidR="00765B2D" w:rsidRDefault="00765B2D">
      <w:pPr>
        <w:pageBreakBefore/>
        <w:spacing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1. Le gestionnaire accède à la recherche de matériel.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2. Le système affiche la barre de recherche et</w:t>
            </w:r>
            <w:r>
              <w:t xml:space="preserve"> les filtres disponibles.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3. Le gestionnaire saisit un ou plusieurs critères de recherche.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4. Le gestionnaire lance la recherche.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5. Le système recherche les matériels correspondant aux critères.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6. Le système affiche la liste des matériels trouvés.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spacing w:after="60" w:line="252" w:lineRule="auto"/>
            </w:pPr>
            <w:r>
              <w:t>7. Le gestionnaire peut sélectionner un matériel dans la liste.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alternatif 1 : Aucun critère renseigné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3a.1 Le gestionnaire ne renseigne aucun critère.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spacing w:after="60" w:line="252" w:lineRule="auto"/>
            </w:pPr>
            <w:r>
              <w:t>3a.2 Le système affiche l’ensemble des matériels enregistrés</w:t>
            </w:r>
            <w:r>
              <w:t>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alternatif 2 : Réinitialisation des critères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3b.1 Le gestionnaire sélectionne « Réinitialiser ».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3b.2 Le système efface les critères renseignés et affiche l’ensemble des matériels.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spacing w:after="60" w:line="252" w:lineRule="auto"/>
            </w:pPr>
            <w:r>
              <w:t>3b.3 Retour à l’étape 3.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d’exception 1 : Aucun résultat trouvé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5a.1 Aucun matériel ne correspond aux critères saisis.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5a.2 Le système affiche le message : « Aucun matériel ne correspond à votre recherche ».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spacing w:after="60" w:line="252" w:lineRule="auto"/>
            </w:pPr>
            <w:r>
              <w:t>5a.3 Retour à l’étape 3.</w:t>
            </w:r>
          </w:p>
        </w:tc>
      </w:tr>
    </w:tbl>
    <w:p w:rsidR="00765B2D" w:rsidRDefault="00765B2D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drawing>
          <wp:inline distT="0" distB="0" distL="0" distR="0">
            <wp:extent cx="6263990" cy="2724150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610" cy="272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27336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bookmarkStart w:id="0" w:name="_GoBack"/>
      <w:r>
        <w:rPr>
          <w:noProof/>
        </w:rPr>
        <w:drawing>
          <wp:inline distT="0" distB="0" distL="0" distR="0">
            <wp:extent cx="6264708" cy="2667000"/>
            <wp:effectExtent l="0" t="0" r="317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539" cy="266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56531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7C"/>
    <w:rsid w:val="000329C1"/>
    <w:rsid w:val="00765B2D"/>
    <w:rsid w:val="00956531"/>
    <w:rsid w:val="00974E51"/>
    <w:rsid w:val="00A8777C"/>
    <w:rsid w:val="00B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910C"/>
  <w15:chartTrackingRefBased/>
  <w15:docId w15:val="{97C172F5-D93E-411E-8962-110FF69E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77C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777C"/>
    <w:pPr>
      <w:ind w:left="720"/>
      <w:contextualSpacing/>
    </w:pPr>
  </w:style>
  <w:style w:type="table" w:styleId="Grilledutableau">
    <w:name w:val="Table Grid"/>
    <w:basedOn w:val="TableauNormal"/>
    <w:rsid w:val="00A877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74E51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974E51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389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3</cp:revision>
  <dcterms:created xsi:type="dcterms:W3CDTF">2026-10-06T13:25:00Z</dcterms:created>
  <dcterms:modified xsi:type="dcterms:W3CDTF">2026-10-07T11:47:00Z</dcterms:modified>
</cp:coreProperties>
</file>