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p>
    <w:p>
      <w:pPr>
        <w:bidi w:val="0"/>
        <w:spacing w:line="240" w:lineRule="auto"/>
        <w:jc w:val="left"/>
        <w:rPr>
          <w:rFonts w:hint="default" w:asciiTheme="minorEastAsia" w:hAnsiTheme="minorEastAsia" w:eastAsiaTheme="minorEastAsia"/>
          <w:sz w:val="20"/>
          <w:szCs w:val="20"/>
          <w:u w:val="none"/>
          <w:shd w:val="clear" w:color="auto" w:fill="auto"/>
          <w:lang w:val="en-US"/>
        </w:rPr>
      </w:pPr>
      <w:r>
        <w:rPr>
          <w:rFonts w:hint="default" w:asciiTheme="minorEastAsia" w:hAnsiTheme="minorEastAsia" w:eastAsiaTheme="minorEastAsia"/>
          <w:b/>
          <w:bCs/>
          <w:sz w:val="20"/>
          <w:szCs w:val="20"/>
          <w:u w:val="none"/>
          <w:shd w:val="clear" w:color="auto" w:fill="auto"/>
          <w:lang w:val="en-US"/>
        </w:rPr>
        <w:t>Good morning dear teachers!</w:t>
      </w:r>
    </w:p>
    <w:p>
      <w:pPr>
        <w:bidi w:val="0"/>
        <w:spacing w:line="240" w:lineRule="auto"/>
        <w:jc w:val="left"/>
        <w:rPr>
          <w:rFonts w:hint="default" w:asciiTheme="minorEastAsia" w:hAnsiTheme="minorEastAsia" w:eastAsiaTheme="minorEastAsia"/>
          <w:sz w:val="20"/>
          <w:szCs w:val="20"/>
          <w:u w:val="none"/>
          <w:shd w:val="clear" w:color="auto" w:fill="auto"/>
          <w:lang w:val="en-US"/>
        </w:rPr>
      </w:pPr>
      <w:r>
        <w:rPr>
          <w:rFonts w:hint="default" w:asciiTheme="minorEastAsia" w:hAnsiTheme="minorEastAsia" w:eastAsiaTheme="minorEastAsia"/>
          <w:b/>
          <w:bCs/>
          <w:sz w:val="20"/>
          <w:szCs w:val="20"/>
          <w:u w:val="none"/>
          <w:shd w:val="clear" w:color="auto" w:fill="auto"/>
          <w:lang w:val="en-US"/>
        </w:rPr>
        <w:t>Good morning distinguished guests as well as brothers and sisters!</w:t>
      </w:r>
      <w:r>
        <w:rPr>
          <w:rFonts w:hint="default" w:asciiTheme="minorEastAsia" w:hAnsiTheme="minorEastAsia"/>
          <w:sz w:val="20"/>
          <w:szCs w:val="20"/>
          <w:u w:val="none"/>
          <w:shd w:val="clear" w:color="auto" w:fill="auto"/>
          <w:lang w:val="en-US"/>
        </w:rPr>
        <w:t xml:space="preserve">                           </w:t>
      </w:r>
      <w:r>
        <w:rPr>
          <w:rFonts w:hint="default" w:asciiTheme="minorEastAsia" w:hAnsiTheme="minorEastAsia" w:eastAsiaTheme="minorEastAsia"/>
          <w:sz w:val="20"/>
          <w:szCs w:val="20"/>
          <w:u w:val="none"/>
          <w:shd w:val="clear" w:color="auto" w:fill="auto"/>
          <w:lang w:val="en-US"/>
        </w:rPr>
        <w:t xml:space="preserve"> </w:t>
      </w:r>
      <w:r>
        <w:rPr>
          <w:rFonts w:hint="default" w:asciiTheme="minorEastAsia" w:hAnsiTheme="minorEastAsia" w:eastAsiaTheme="minorEastAsia"/>
          <w:b w:val="0"/>
          <w:bCs w:val="0"/>
          <w:sz w:val="20"/>
          <w:szCs w:val="20"/>
          <w:u w:val="none"/>
          <w:shd w:val="clear" w:color="auto" w:fill="auto"/>
          <w:lang w:val="en-US"/>
        </w:rPr>
        <w:t>My name is</w:t>
      </w:r>
      <w:r>
        <w:rPr>
          <w:rFonts w:hint="default" w:asciiTheme="minorEastAsia" w:hAnsiTheme="minorEastAsia"/>
          <w:b/>
          <w:bCs/>
          <w:sz w:val="20"/>
          <w:szCs w:val="20"/>
          <w:u w:val="none"/>
          <w:shd w:val="clear" w:color="auto" w:fill="auto"/>
          <w:lang w:val="en-US"/>
        </w:rPr>
        <w:t xml:space="preserve"> </w:t>
      </w:r>
      <w:r>
        <w:rPr>
          <w:rFonts w:hint="default" w:asciiTheme="minorEastAsia" w:hAnsiTheme="minorEastAsia" w:eastAsiaTheme="minorEastAsia"/>
          <w:b/>
          <w:bCs/>
          <w:sz w:val="20"/>
          <w:szCs w:val="20"/>
          <w:u w:val="none"/>
          <w:shd w:val="clear" w:color="auto" w:fill="auto"/>
          <w:lang w:val="en-US"/>
        </w:rPr>
        <w:t>Mr.BURUME SALOMON</w:t>
      </w:r>
      <w:r>
        <w:rPr>
          <w:rFonts w:hint="default" w:asciiTheme="minorEastAsia" w:hAnsiTheme="minorEastAsia" w:eastAsiaTheme="minorEastAsia"/>
          <w:sz w:val="20"/>
          <w:szCs w:val="20"/>
          <w:u w:val="none"/>
          <w:shd w:val="clear" w:color="auto" w:fill="auto"/>
          <w:lang w:val="en-US"/>
        </w:rPr>
        <w:t xml:space="preserve"> from…</w:t>
      </w:r>
    </w:p>
    <w:p>
      <w:pPr>
        <w:bidi w:val="0"/>
        <w:spacing w:line="240" w:lineRule="auto"/>
        <w:jc w:val="left"/>
        <w:rPr>
          <w:rFonts w:hint="default" w:asciiTheme="minorEastAsia" w:hAnsiTheme="minorEastAsia" w:eastAsiaTheme="minorEastAsia"/>
          <w:sz w:val="20"/>
          <w:szCs w:val="20"/>
          <w:u w:val="none"/>
          <w:shd w:val="clear" w:color="auto" w:fill="auto"/>
          <w:lang w:val="en-US"/>
        </w:rPr>
      </w:pPr>
      <w:r>
        <w:rPr>
          <w:rFonts w:hint="default" w:asciiTheme="minorEastAsia" w:hAnsiTheme="minorEastAsia" w:eastAsiaTheme="minorEastAsia"/>
          <w:sz w:val="20"/>
          <w:szCs w:val="20"/>
          <w:u w:val="none"/>
          <w:shd w:val="clear" w:color="auto" w:fill="auto"/>
          <w:lang w:val="en-US"/>
        </w:rPr>
        <w:t xml:space="preserve"> </w:t>
      </w:r>
    </w:p>
    <w:p>
      <w:pPr>
        <w:bidi w:val="0"/>
        <w:spacing w:line="240" w:lineRule="auto"/>
        <w:ind w:firstLine="990" w:firstLineChars="450"/>
        <w:jc w:val="left"/>
        <w:rPr>
          <w:rFonts w:hint="default" w:asciiTheme="minorEastAsia" w:hAnsiTheme="minorEastAsia" w:eastAsiaTheme="minorEastAsia"/>
          <w:b/>
          <w:bCs/>
          <w:sz w:val="24"/>
          <w:szCs w:val="24"/>
          <w:u w:val="none"/>
          <w:shd w:val="clear" w:color="auto" w:fill="auto"/>
          <w:lang w:val="en-US"/>
        </w:rPr>
      </w:pPr>
      <w:r>
        <w:rPr>
          <w:rFonts w:hint="default" w:asciiTheme="minorEastAsia" w:hAnsiTheme="minorEastAsia" w:eastAsiaTheme="minorEastAsia"/>
          <w:sz w:val="22"/>
          <w:szCs w:val="22"/>
          <w:u w:val="none"/>
          <w:shd w:val="clear" w:color="auto" w:fill="auto"/>
          <w:lang w:val="en-US"/>
        </w:rPr>
        <w:t xml:space="preserve"> </w:t>
      </w:r>
      <w:r>
        <w:rPr>
          <w:rFonts w:hint="default" w:asciiTheme="minorEastAsia" w:hAnsiTheme="minorEastAsia"/>
          <w:b/>
          <w:bCs/>
          <w:sz w:val="28"/>
          <w:szCs w:val="28"/>
          <w:u w:val="none"/>
          <w:shd w:val="clear" w:color="auto" w:fill="auto"/>
          <w:lang w:val="en-US"/>
        </w:rPr>
        <w:t>Our</w:t>
      </w:r>
      <w:r>
        <w:rPr>
          <w:rFonts w:hint="default" w:asciiTheme="minorEastAsia" w:hAnsiTheme="minorEastAsia" w:eastAsiaTheme="minorEastAsia"/>
          <w:b/>
          <w:bCs/>
          <w:sz w:val="28"/>
          <w:szCs w:val="28"/>
          <w:u w:val="none"/>
          <w:shd w:val="clear" w:color="auto" w:fill="auto"/>
          <w:lang w:val="en-US"/>
        </w:rPr>
        <w:t xml:space="preserve"> theme</w:t>
      </w:r>
      <w:r>
        <w:rPr>
          <w:rFonts w:hint="default" w:asciiTheme="minorEastAsia" w:hAnsiTheme="minorEastAsia"/>
          <w:b/>
          <w:bCs/>
          <w:sz w:val="28"/>
          <w:szCs w:val="28"/>
          <w:u w:val="none"/>
          <w:shd w:val="clear" w:color="auto" w:fill="auto"/>
          <w:lang w:val="en-US"/>
        </w:rPr>
        <w:t xml:space="preserve"> is</w:t>
      </w:r>
      <w:r>
        <w:rPr>
          <w:rFonts w:hint="default" w:asciiTheme="minorEastAsia" w:hAnsiTheme="minorEastAsia" w:eastAsiaTheme="minorEastAsia"/>
          <w:b/>
          <w:bCs/>
          <w:sz w:val="28"/>
          <w:szCs w:val="28"/>
          <w:u w:val="none"/>
          <w:shd w:val="clear" w:color="auto" w:fill="auto"/>
          <w:lang w:val="en-US"/>
        </w:rPr>
        <w:t>:"</w:t>
      </w:r>
      <w:r>
        <w:rPr>
          <w:rFonts w:hint="default" w:asciiTheme="minorEastAsia" w:hAnsiTheme="minorEastAsia"/>
          <w:b/>
          <w:bCs/>
          <w:sz w:val="28"/>
          <w:szCs w:val="28"/>
          <w:u w:val="none"/>
          <w:shd w:val="clear" w:color="auto" w:fill="auto"/>
          <w:lang w:val="en-US"/>
        </w:rPr>
        <w:t>E</w:t>
      </w:r>
      <w:r>
        <w:rPr>
          <w:rFonts w:hint="default" w:asciiTheme="minorEastAsia" w:hAnsiTheme="minorEastAsia" w:eastAsiaTheme="minorEastAsia"/>
          <w:b/>
          <w:bCs/>
          <w:sz w:val="28"/>
          <w:szCs w:val="28"/>
          <w:u w:val="none"/>
          <w:shd w:val="clear" w:color="auto" w:fill="auto"/>
          <w:lang w:val="en-US"/>
        </w:rPr>
        <w:t>ducation is the key to success"</w:t>
      </w:r>
    </w:p>
    <w:p>
      <w:pPr>
        <w:bidi w:val="0"/>
        <w:spacing w:line="240" w:lineRule="auto"/>
        <w:ind w:firstLine="1761" w:firstLineChars="800"/>
        <w:jc w:val="left"/>
        <w:rPr>
          <w:rFonts w:hint="default" w:asciiTheme="minorEastAsia" w:hAnsiTheme="minorEastAsia" w:eastAsiaTheme="minorEastAsia"/>
          <w:b/>
          <w:bCs/>
          <w:sz w:val="22"/>
          <w:szCs w:val="22"/>
          <w:u w:val="none"/>
          <w:shd w:val="clear" w:color="auto" w:fill="auto"/>
          <w:lang w:val="en-US"/>
        </w:rPr>
      </w:pP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r>
        <w:rPr>
          <w:rFonts w:hint="default" w:asciiTheme="minorEastAsia" w:hAnsiTheme="minorEastAsia" w:cstheme="minorEastAsia"/>
          <w:b/>
          <w:bCs/>
          <w:sz w:val="20"/>
          <w:szCs w:val="20"/>
          <w:u w:val="single"/>
          <w:shd w:val="clear" w:color="auto" w:fill="auto"/>
          <w:lang w:val="en-US"/>
        </w:rPr>
        <w:t>Definition</w:t>
      </w:r>
      <w:r>
        <w:rPr>
          <w:rFonts w:hint="default" w:asciiTheme="minorEastAsia" w:hAnsiTheme="minorEastAsia" w:cstheme="minorEastAsia"/>
          <w:sz w:val="20"/>
          <w:szCs w:val="20"/>
          <w:u w:val="none"/>
          <w:shd w:val="clear" w:color="auto" w:fill="auto"/>
          <w:lang w:val="en-US"/>
        </w:rPr>
        <w:t>:e</w:t>
      </w:r>
      <w:r>
        <w:rPr>
          <w:rFonts w:hint="eastAsia" w:asciiTheme="minorEastAsia" w:hAnsiTheme="minorEastAsia" w:eastAsiaTheme="minorEastAsia" w:cstheme="minorEastAsia"/>
          <w:sz w:val="20"/>
          <w:szCs w:val="20"/>
          <w:u w:val="none"/>
          <w:shd w:val="clear" w:color="auto" w:fill="auto"/>
        </w:rPr>
        <w:t>ducation is the process by which individuals acquire knowledge</w:t>
      </w:r>
      <w:r>
        <w:rPr>
          <w:rFonts w:hint="default" w:asciiTheme="minorEastAsia" w:hAnsiTheme="minorEastAsia" w:cstheme="minorEastAsia"/>
          <w:sz w:val="20"/>
          <w:szCs w:val="20"/>
          <w:u w:val="none"/>
          <w:shd w:val="clear" w:color="auto" w:fill="auto"/>
          <w:lang w:val="en-US"/>
        </w:rPr>
        <w:t>,</w:t>
      </w:r>
      <w:r>
        <w:rPr>
          <w:rFonts w:hint="eastAsia" w:asciiTheme="minorEastAsia" w:hAnsiTheme="minorEastAsia" w:eastAsiaTheme="minorEastAsia" w:cstheme="minorEastAsia"/>
          <w:sz w:val="20"/>
          <w:szCs w:val="20"/>
          <w:u w:val="none"/>
          <w:shd w:val="clear" w:color="auto" w:fill="auto"/>
        </w:rPr>
        <w:t>develop skills,and shape their character and perspective on the world. It can take place in formal environments such as schools and universities,as well as informal contexts such as family,community and personal experience</w:t>
      </w:r>
      <w:r>
        <w:rPr>
          <w:rFonts w:hint="eastAsia" w:asciiTheme="minorEastAsia" w:hAnsiTheme="minorEastAsia" w:eastAsiaTheme="minorEastAsia" w:cstheme="minorEastAsia"/>
          <w:sz w:val="20"/>
          <w:szCs w:val="20"/>
          <w:u w:val="none"/>
          <w:shd w:val="clear" w:color="auto" w:fill="auto"/>
          <w:lang w:val="en-US"/>
        </w:rPr>
        <w:t>.</w:t>
      </w: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r>
        <w:rPr>
          <w:rFonts w:hint="eastAsia" w:asciiTheme="minorEastAsia" w:hAnsiTheme="minorEastAsia" w:eastAsiaTheme="minorEastAsia" w:cstheme="minorEastAsia"/>
          <w:sz w:val="20"/>
          <w:szCs w:val="20"/>
          <w:u w:val="none"/>
          <w:shd w:val="clear" w:color="auto" w:fill="auto"/>
          <w:lang w:val="en-US"/>
        </w:rPr>
        <w:t>Education is the key to success because it provides individuals with the tools to thrive in various areas of life.</w:t>
      </w: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r>
        <w:rPr>
          <w:rFonts w:hint="eastAsia" w:asciiTheme="minorEastAsia" w:hAnsiTheme="minorEastAsia" w:eastAsiaTheme="minorEastAsia" w:cstheme="minorEastAsia"/>
          <w:sz w:val="20"/>
          <w:szCs w:val="20"/>
          <w:u w:val="none"/>
          <w:shd w:val="clear" w:color="auto" w:fill="auto"/>
          <w:lang w:val="en-US"/>
        </w:rPr>
        <w:t xml:space="preserve">Education prepares us to meet the challenges and seize the opportunities that come our way. Ultimately,a quality education enables individuals to realize their full potential and find success in their personal and professional lives. </w:t>
      </w: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r>
        <w:rPr>
          <w:rFonts w:hint="default" w:asciiTheme="minorEastAsia" w:hAnsiTheme="minorEastAsia" w:cstheme="minorEastAsia"/>
          <w:b/>
          <w:bCs/>
          <w:sz w:val="20"/>
          <w:szCs w:val="20"/>
          <w:u w:val="none"/>
          <w:shd w:val="clear" w:color="auto" w:fill="auto"/>
          <w:lang w:val="en-US"/>
        </w:rPr>
        <w:t>D</w:t>
      </w:r>
      <w:r>
        <w:rPr>
          <w:rFonts w:hint="eastAsia" w:asciiTheme="minorEastAsia" w:hAnsiTheme="minorEastAsia" w:eastAsiaTheme="minorEastAsia" w:cstheme="minorEastAsia"/>
          <w:b/>
          <w:bCs/>
          <w:sz w:val="20"/>
          <w:szCs w:val="20"/>
          <w:u w:val="none"/>
          <w:shd w:val="clear" w:color="auto" w:fill="auto"/>
          <w:lang w:val="en-US"/>
        </w:rPr>
        <w:t>ue to lack of education</w:t>
      </w:r>
      <w:r>
        <w:rPr>
          <w:rFonts w:hint="eastAsia" w:asciiTheme="minorEastAsia" w:hAnsiTheme="minorEastAsia" w:eastAsiaTheme="minorEastAsia" w:cstheme="minorEastAsia"/>
          <w:sz w:val="20"/>
          <w:szCs w:val="20"/>
          <w:u w:val="none"/>
          <w:shd w:val="clear" w:color="auto" w:fill="auto"/>
          <w:lang w:val="en-US"/>
        </w:rPr>
        <w:t>: individuals may find themselves limited in their opportunities for career advancement,personal development</w:t>
      </w:r>
      <w:r>
        <w:rPr>
          <w:rFonts w:hint="default" w:asciiTheme="minorEastAsia" w:hAnsiTheme="minorEastAsia" w:cstheme="minorEastAsia"/>
          <w:sz w:val="20"/>
          <w:szCs w:val="20"/>
          <w:u w:val="none"/>
          <w:shd w:val="clear" w:color="auto" w:fill="auto"/>
          <w:lang w:val="en-US"/>
        </w:rPr>
        <w:t>,</w:t>
      </w:r>
      <w:bookmarkStart w:id="0" w:name="_GoBack"/>
      <w:bookmarkEnd w:id="0"/>
      <w:r>
        <w:rPr>
          <w:rFonts w:hint="eastAsia" w:asciiTheme="minorEastAsia" w:hAnsiTheme="minorEastAsia" w:eastAsiaTheme="minorEastAsia" w:cstheme="minorEastAsia"/>
          <w:sz w:val="20"/>
          <w:szCs w:val="20"/>
          <w:u w:val="none"/>
          <w:shd w:val="clear" w:color="auto" w:fill="auto"/>
          <w:lang w:val="en-US"/>
        </w:rPr>
        <w:t>and civic engagement. This limitation can lead to an inability to seize opportunities that present themselves, leaving them on the margins of potential success.</w:t>
      </w:r>
    </w:p>
    <w:p>
      <w:pPr>
        <w:bidi w:val="0"/>
        <w:spacing w:line="240" w:lineRule="auto"/>
        <w:jc w:val="left"/>
        <w:rPr>
          <w:rFonts w:hint="eastAsia" w:asciiTheme="minorEastAsia" w:hAnsiTheme="minorEastAsia" w:eastAsiaTheme="minorEastAsia" w:cstheme="minorEastAsia"/>
          <w:sz w:val="20"/>
          <w:szCs w:val="20"/>
          <w:u w:val="none"/>
          <w:shd w:val="clear" w:color="auto" w:fill="auto"/>
          <w:lang w:val="en-US"/>
        </w:rPr>
      </w:pPr>
    </w:p>
    <w:p>
      <w:pPr>
        <w:bidi w:val="0"/>
        <w:spacing w:line="240" w:lineRule="auto"/>
        <w:jc w:val="left"/>
        <w:rPr>
          <w:rFonts w:hint="default" w:ascii="Sitka Subheading Semibold" w:hAnsi="Sitka Subheading Semibold" w:cs="Sitka Subheading Semibold" w:eastAsiaTheme="minorEastAsia"/>
          <w:b/>
          <w:bCs/>
          <w:sz w:val="20"/>
          <w:szCs w:val="20"/>
          <w:u w:val="none"/>
          <w:shd w:val="clear" w:color="auto" w:fill="auto"/>
          <w:lang w:val="en-US"/>
        </w:rPr>
      </w:pPr>
      <w:r>
        <w:rPr>
          <w:rFonts w:hint="eastAsia" w:asciiTheme="minorEastAsia" w:hAnsiTheme="minorEastAsia" w:eastAsiaTheme="minorEastAsia" w:cstheme="minorEastAsia"/>
          <w:b/>
          <w:bCs/>
          <w:sz w:val="22"/>
          <w:szCs w:val="22"/>
          <w:u w:val="single"/>
          <w:shd w:val="clear" w:color="auto" w:fill="auto"/>
          <w:lang w:val="en-US"/>
        </w:rPr>
        <w:t>In summar</w:t>
      </w:r>
      <w:r>
        <w:rPr>
          <w:rFonts w:hint="default" w:asciiTheme="minorEastAsia" w:hAnsiTheme="minorEastAsia" w:cstheme="minorEastAsia"/>
          <w:b/>
          <w:bCs/>
          <w:sz w:val="22"/>
          <w:szCs w:val="22"/>
          <w:u w:val="single"/>
          <w:shd w:val="clear" w:color="auto" w:fill="auto"/>
          <w:lang w:val="en-US"/>
        </w:rPr>
        <w:t>y</w:t>
      </w:r>
      <w:r>
        <w:rPr>
          <w:rFonts w:hint="default" w:asciiTheme="minorEastAsia" w:hAnsiTheme="minorEastAsia" w:cstheme="minorEastAsia"/>
          <w:b/>
          <w:bCs/>
          <w:sz w:val="22"/>
          <w:szCs w:val="22"/>
          <w:u w:val="single"/>
          <w:shd w:val="clear" w:color="auto" w:fill="auto"/>
          <w:lang w:val="en-US"/>
        </w:rPr>
        <w:t>:</w:t>
      </w:r>
      <w:r>
        <w:rPr>
          <w:rFonts w:hint="default" w:ascii="Sitka Subheading Semibold" w:hAnsi="Sitka Subheading Semibold" w:cs="Sitka Subheading Semibold" w:eastAsiaTheme="minorEastAsia"/>
          <w:sz w:val="20"/>
          <w:szCs w:val="20"/>
          <w:u w:val="none"/>
          <w:shd w:val="clear" w:color="auto" w:fill="auto"/>
          <w:lang w:val="en-US"/>
        </w:rPr>
        <w:t xml:space="preserve"> </w:t>
      </w:r>
      <w:r>
        <w:rPr>
          <w:rFonts w:hint="default" w:ascii="Sitka Subheading Semibold" w:hAnsi="Sitka Subheading Semibold" w:cs="Sitka Subheading Semibold" w:eastAsiaTheme="minorEastAsia"/>
          <w:b/>
          <w:bCs/>
          <w:sz w:val="20"/>
          <w:szCs w:val="20"/>
          <w:u w:val="none"/>
          <w:shd w:val="clear" w:color="auto" w:fill="auto"/>
          <w:lang w:val="en-US"/>
        </w:rPr>
        <w:t>success education plays a vital role in providing individuals with the tools, skills and mindset to achieve their personal and professional aspirations, as well as to find and fulfillment in their lives.</w:t>
      </w:r>
    </w:p>
    <w:p>
      <w:pPr>
        <w:bidi w:val="0"/>
        <w:spacing w:line="240" w:lineRule="auto"/>
        <w:jc w:val="left"/>
        <w:rPr>
          <w:rFonts w:hint="default" w:asciiTheme="minorEastAsia" w:hAnsiTheme="minorEastAsia" w:eastAsiaTheme="minorEastAsia" w:cstheme="minorEastAsia"/>
          <w:sz w:val="20"/>
          <w:szCs w:val="20"/>
          <w:u w:val="none"/>
          <w:shd w:val="clear" w:color="auto" w:fill="auto"/>
          <w:lang w:val="en-US"/>
        </w:rPr>
      </w:pPr>
      <w:r>
        <w:rPr>
          <w:rFonts w:hint="default" w:asciiTheme="minorEastAsia" w:hAnsiTheme="minorEastAsia" w:cstheme="minorEastAsia"/>
          <w:sz w:val="20"/>
          <w:szCs w:val="20"/>
          <w:u w:val="none"/>
          <w:shd w:val="clear" w:color="auto" w:fill="auto"/>
          <w:lang w:val="en-US"/>
        </w:rPr>
        <w:t xml:space="preserve">                                       </w:t>
      </w:r>
      <w:r>
        <w:rPr>
          <w:rFonts w:hint="default" w:ascii="Arial Black" w:hAnsi="Arial Black" w:cs="Arial Black"/>
          <w:b/>
          <w:bCs/>
          <w:sz w:val="20"/>
          <w:szCs w:val="20"/>
          <w:u w:val="none"/>
          <w:shd w:val="clear" w:color="auto" w:fill="auto"/>
          <w:lang w:val="en-US"/>
        </w:rPr>
        <w:t xml:space="preserve"> </w:t>
      </w:r>
      <w:r>
        <w:rPr>
          <w:rFonts w:hint="default" w:ascii="Arial Black" w:hAnsi="Arial Black" w:cs="Arial Black"/>
          <w:b/>
          <w:bCs/>
          <w:sz w:val="22"/>
          <w:szCs w:val="22"/>
          <w:u w:val="none"/>
          <w:shd w:val="clear" w:color="auto" w:fill="auto"/>
          <w:lang w:val="en-US"/>
        </w:rPr>
        <w:t>Thankfully for listening!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Bold SemiCondensed">
    <w:panose1 w:val="020B0502040204020203"/>
    <w:charset w:val="00"/>
    <w:family w:val="auto"/>
    <w:pitch w:val="default"/>
    <w:sig w:usb0="A00002C7" w:usb1="00000002"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Britannic Bold">
    <w:panose1 w:val="020B09030607030202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Felix Titling">
    <w:panose1 w:val="04060505060202020A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Tempus Sans ITC">
    <w:panose1 w:val="04020404030D07020202"/>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Microsoft Yi Baiti">
    <w:panose1 w:val="03000500000000000000"/>
    <w:charset w:val="00"/>
    <w:family w:val="auto"/>
    <w:pitch w:val="default"/>
    <w:sig w:usb0="80000003" w:usb1="00010402" w:usb2="00080002" w:usb3="00000000" w:csb0="00000001" w:csb1="00000000"/>
  </w:font>
  <w:font w:name="Perpetua Titling MT">
    <w:panose1 w:val="020205020605050208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C0FF7"/>
    <w:rsid w:val="136C0FF7"/>
    <w:rsid w:val="6D800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2024-05-21T07:27:00Z</dcterms:created>
  <dc:creator>Hp</dc:creator>
  <cp:lastModifiedBy>Bin Salomon</cp:lastModifiedBy>
  <dcterms:modified xsi:type="dcterms:W3CDTF">2024-05-21T14:28:21Z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0EA6E25728524974A2601E6B441B129D_11</vt:lpwstr>
  </property>
</Properties>
</file>