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92" w:right="0" w:firstLine="0"/>
        <w:rPr>
          <w:rFonts w:ascii="Times New Roman"/>
          <w:sz w:val="20"/>
        </w:rPr>
      </w:pPr>
      <w:r>
        <w:rPr>
          <w:rFonts w:ascii="Times New Roman"/>
          <w:sz w:val="20"/>
        </w:rPr>
        <w:drawing>
          <wp:inline distT="0" distB="0" distL="0" distR="0">
            <wp:extent cx="2964458" cy="56692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64458" cy="566927"/>
                    </a:xfrm>
                    <a:prstGeom prst="rect">
                      <a:avLst/>
                    </a:prstGeom>
                  </pic:spPr>
                </pic:pic>
              </a:graphicData>
            </a:graphic>
          </wp:inline>
        </w:drawing>
      </w:r>
      <w:r>
        <w:rPr>
          <w:rFonts w:ascii="Times New Roman"/>
          <w:sz w:val="20"/>
        </w:rPr>
      </w:r>
    </w:p>
    <w:p>
      <w:pPr>
        <w:pStyle w:val="Heading1"/>
      </w:pPr>
      <w:r>
        <w:rPr/>
        <w:t>Item</w:t>
      </w:r>
      <w:r>
        <w:rPr>
          <w:spacing w:val="-4"/>
        </w:rPr>
        <w:t> </w:t>
      </w:r>
      <w:r>
        <w:rPr/>
        <w:t>No.</w:t>
      </w:r>
      <w:r>
        <w:rPr>
          <w:spacing w:val="72"/>
        </w:rPr>
        <w:t> </w:t>
      </w:r>
      <w:r>
        <w:rPr>
          <w:spacing w:val="-4"/>
        </w:rPr>
        <w:t>14.1</w:t>
      </w:r>
    </w:p>
    <w:p>
      <w:pPr>
        <w:pStyle w:val="Heading3"/>
        <w:spacing w:line="275" w:lineRule="exact"/>
        <w:ind w:right="718"/>
        <w:jc w:val="right"/>
      </w:pPr>
      <w:r>
        <w:rPr/>
        <w:t>Halifax</w:t>
      </w:r>
      <w:r>
        <w:rPr>
          <w:spacing w:val="-3"/>
        </w:rPr>
        <w:t> </w:t>
      </w:r>
      <w:r>
        <w:rPr/>
        <w:t>Regional</w:t>
      </w:r>
      <w:r>
        <w:rPr>
          <w:spacing w:val="-3"/>
        </w:rPr>
        <w:t> </w:t>
      </w:r>
      <w:r>
        <w:rPr>
          <w:spacing w:val="-2"/>
        </w:rPr>
        <w:t>Council</w:t>
      </w:r>
    </w:p>
    <w:p>
      <w:pPr>
        <w:spacing w:before="0"/>
        <w:ind w:left="0" w:right="716" w:firstLine="0"/>
        <w:jc w:val="right"/>
        <w:rPr>
          <w:rFonts w:ascii="Times New Roman"/>
          <w:b/>
          <w:sz w:val="24"/>
        </w:rPr>
      </w:pPr>
      <w:r>
        <w:rPr>
          <w:rFonts w:ascii="Times New Roman"/>
          <w:b/>
          <w:sz w:val="24"/>
        </w:rPr>
        <w:t>August</w:t>
      </w:r>
      <w:r>
        <w:rPr>
          <w:rFonts w:ascii="Times New Roman"/>
          <w:b/>
          <w:spacing w:val="-3"/>
          <w:sz w:val="24"/>
        </w:rPr>
        <w:t> </w:t>
      </w:r>
      <w:r>
        <w:rPr>
          <w:rFonts w:ascii="Times New Roman"/>
          <w:b/>
          <w:sz w:val="24"/>
        </w:rPr>
        <w:t>6,</w:t>
      </w:r>
      <w:r>
        <w:rPr>
          <w:rFonts w:ascii="Times New Roman"/>
          <w:b/>
          <w:spacing w:val="-1"/>
          <w:sz w:val="24"/>
        </w:rPr>
        <w:t> </w:t>
      </w:r>
      <w:r>
        <w:rPr>
          <w:rFonts w:ascii="Times New Roman"/>
          <w:b/>
          <w:spacing w:val="-4"/>
          <w:sz w:val="24"/>
        </w:rPr>
        <w:t>2013</w:t>
      </w:r>
    </w:p>
    <w:p>
      <w:pPr>
        <w:pStyle w:val="BodyText"/>
        <w:spacing w:before="271"/>
        <w:rPr>
          <w:rFonts w:ascii="Times New Roman"/>
          <w:b/>
          <w:sz w:val="24"/>
        </w:rPr>
      </w:pPr>
    </w:p>
    <w:p>
      <w:pPr>
        <w:tabs>
          <w:tab w:pos="2880" w:val="left" w:leader="none"/>
        </w:tabs>
        <w:spacing w:before="0"/>
        <w:ind w:left="720" w:right="0" w:firstLine="0"/>
        <w:jc w:val="left"/>
        <w:rPr>
          <w:rFonts w:ascii="Times New Roman"/>
          <w:sz w:val="24"/>
        </w:rPr>
      </w:pPr>
      <w:r>
        <w:rPr>
          <w:rFonts w:ascii="Times New Roman"/>
          <w:sz w:val="24"/>
        </w:rPr>
        <w:drawing>
          <wp:anchor distT="0" distB="0" distL="0" distR="0" allowOverlap="1" layoutInCell="1" locked="0" behindDoc="1" simplePos="0" relativeHeight="487442432">
            <wp:simplePos x="0" y="0"/>
            <wp:positionH relativeFrom="page">
              <wp:posOffset>2265045</wp:posOffset>
            </wp:positionH>
            <wp:positionV relativeFrom="paragraph">
              <wp:posOffset>118225</wp:posOffset>
            </wp:positionV>
            <wp:extent cx="1868804" cy="60412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68804" cy="604124"/>
                    </a:xfrm>
                    <a:prstGeom prst="rect">
                      <a:avLst/>
                    </a:prstGeom>
                  </pic:spPr>
                </pic:pic>
              </a:graphicData>
            </a:graphic>
          </wp:anchor>
        </w:drawing>
      </w:r>
      <w:r>
        <w:rPr>
          <w:rFonts w:ascii="Times New Roman"/>
          <w:b/>
          <w:spacing w:val="-5"/>
          <w:sz w:val="24"/>
        </w:rPr>
        <w:t>TO:</w:t>
      </w:r>
      <w:r>
        <w:rPr>
          <w:rFonts w:ascii="Times New Roman"/>
          <w:b/>
          <w:sz w:val="24"/>
        </w:rPr>
        <w:tab/>
      </w:r>
      <w:r>
        <w:rPr>
          <w:rFonts w:ascii="Times New Roman"/>
          <w:sz w:val="24"/>
        </w:rPr>
        <w:t>Mayor</w:t>
      </w:r>
      <w:r>
        <w:rPr>
          <w:rFonts w:ascii="Times New Roman"/>
          <w:spacing w:val="-2"/>
          <w:sz w:val="24"/>
        </w:rPr>
        <w:t> </w:t>
      </w:r>
      <w:r>
        <w:rPr>
          <w:rFonts w:ascii="Times New Roman"/>
          <w:sz w:val="24"/>
        </w:rPr>
        <w:t>Savage</w:t>
      </w:r>
      <w:r>
        <w:rPr>
          <w:rFonts w:ascii="Times New Roman"/>
          <w:spacing w:val="-1"/>
          <w:sz w:val="24"/>
        </w:rPr>
        <w:t> </w:t>
      </w:r>
      <w:r>
        <w:rPr>
          <w:rFonts w:ascii="Times New Roman"/>
          <w:sz w:val="24"/>
        </w:rPr>
        <w:t>and</w:t>
      </w:r>
      <w:r>
        <w:rPr>
          <w:rFonts w:ascii="Times New Roman"/>
          <w:spacing w:val="-2"/>
          <w:sz w:val="24"/>
        </w:rPr>
        <w:t> </w:t>
      </w:r>
      <w:r>
        <w:rPr>
          <w:rFonts w:ascii="Times New Roman"/>
          <w:sz w:val="24"/>
        </w:rPr>
        <w:t>Members</w:t>
      </w:r>
      <w:r>
        <w:rPr>
          <w:rFonts w:ascii="Times New Roman"/>
          <w:spacing w:val="-1"/>
          <w:sz w:val="24"/>
        </w:rPr>
        <w:t> </w:t>
      </w:r>
      <w:r>
        <w:rPr>
          <w:rFonts w:ascii="Times New Roman"/>
          <w:sz w:val="24"/>
        </w:rPr>
        <w:t>of</w:t>
      </w:r>
      <w:r>
        <w:rPr>
          <w:rFonts w:ascii="Times New Roman"/>
          <w:spacing w:val="-4"/>
          <w:sz w:val="24"/>
        </w:rPr>
        <w:t> </w:t>
      </w:r>
      <w:r>
        <w:rPr>
          <w:rFonts w:ascii="Times New Roman"/>
          <w:sz w:val="24"/>
        </w:rPr>
        <w:t>Halifax Regional</w:t>
      </w:r>
      <w:r>
        <w:rPr>
          <w:rFonts w:ascii="Times New Roman"/>
          <w:spacing w:val="1"/>
          <w:sz w:val="24"/>
        </w:rPr>
        <w:t> </w:t>
      </w:r>
      <w:r>
        <w:rPr>
          <w:rFonts w:ascii="Times New Roman"/>
          <w:spacing w:val="-2"/>
          <w:sz w:val="24"/>
        </w:rPr>
        <w:t>Council</w:t>
      </w:r>
    </w:p>
    <w:p>
      <w:pPr>
        <w:pStyle w:val="BodyText"/>
        <w:rPr>
          <w:rFonts w:ascii="Times New Roman"/>
          <w:sz w:val="24"/>
        </w:rPr>
      </w:pPr>
    </w:p>
    <w:p>
      <w:pPr>
        <w:pStyle w:val="BodyText"/>
        <w:rPr>
          <w:rFonts w:ascii="Times New Roman"/>
          <w:sz w:val="24"/>
        </w:rPr>
      </w:pPr>
    </w:p>
    <w:p>
      <w:pPr>
        <w:tabs>
          <w:tab w:pos="2880" w:val="left" w:leader="none"/>
          <w:tab w:pos="10015" w:val="left" w:leader="none"/>
        </w:tabs>
        <w:spacing w:before="0"/>
        <w:ind w:left="720" w:right="0" w:firstLine="0"/>
        <w:jc w:val="left"/>
        <w:rPr>
          <w:rFonts w:ascii="Times New Roman"/>
          <w:sz w:val="24"/>
        </w:rPr>
      </w:pPr>
      <w:r>
        <w:rPr>
          <w:rFonts w:ascii="Times New Roman"/>
          <w:sz w:val="24"/>
        </w:rPr>
        <mc:AlternateContent>
          <mc:Choice Requires="wps">
            <w:drawing>
              <wp:anchor distT="0" distB="0" distL="0" distR="0" allowOverlap="1" layoutInCell="1" locked="0" behindDoc="1" simplePos="0" relativeHeight="487587840">
                <wp:simplePos x="0" y="0"/>
                <wp:positionH relativeFrom="page">
                  <wp:posOffset>2286254</wp:posOffset>
                </wp:positionH>
                <wp:positionV relativeFrom="paragraph">
                  <wp:posOffset>182108</wp:posOffset>
                </wp:positionV>
                <wp:extent cx="4420235" cy="87058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4420235" cy="870585"/>
                          <a:chExt cx="4420235" cy="870585"/>
                        </a:xfrm>
                      </wpg:grpSpPr>
                      <pic:pic>
                        <pic:nvPicPr>
                          <pic:cNvPr id="4" name="Image 4"/>
                          <pic:cNvPicPr/>
                        </pic:nvPicPr>
                        <pic:blipFill>
                          <a:blip r:embed="rId7" cstate="print"/>
                          <a:stretch>
                            <a:fillRect/>
                          </a:stretch>
                        </pic:blipFill>
                        <pic:spPr>
                          <a:xfrm>
                            <a:off x="15419" y="112473"/>
                            <a:ext cx="1281999" cy="698046"/>
                          </a:xfrm>
                          <a:prstGeom prst="rect">
                            <a:avLst/>
                          </a:prstGeom>
                        </pic:spPr>
                      </pic:pic>
                      <wps:wsp>
                        <wps:cNvPr id="5" name="Graphic 5"/>
                        <wps:cNvSpPr/>
                        <wps:spPr>
                          <a:xfrm>
                            <a:off x="50" y="693132"/>
                            <a:ext cx="4419600" cy="1270"/>
                          </a:xfrm>
                          <a:custGeom>
                            <a:avLst/>
                            <a:gdLst/>
                            <a:ahLst/>
                            <a:cxnLst/>
                            <a:rect l="l" t="t" r="r" b="b"/>
                            <a:pathLst>
                              <a:path w="4419600" h="0">
                                <a:moveTo>
                                  <a:pt x="0" y="0"/>
                                </a:moveTo>
                                <a:lnTo>
                                  <a:pt x="4419600" y="0"/>
                                </a:lnTo>
                              </a:path>
                            </a:pathLst>
                          </a:custGeom>
                          <a:ln w="9601">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2698115" cy="168910"/>
                          </a:xfrm>
                          <a:prstGeom prst="rect">
                            <a:avLst/>
                          </a:prstGeom>
                        </wps:spPr>
                        <wps:txbx>
                          <w:txbxContent>
                            <w:p>
                              <w:pPr>
                                <w:spacing w:line="266" w:lineRule="exact" w:before="0"/>
                                <w:ind w:left="0" w:right="0" w:firstLine="0"/>
                                <w:jc w:val="left"/>
                                <w:rPr>
                                  <w:rFonts w:ascii="Times New Roman"/>
                                  <w:sz w:val="24"/>
                                </w:rPr>
                              </w:pPr>
                              <w:r>
                                <w:rPr>
                                  <w:rFonts w:ascii="Times New Roman"/>
                                  <w:sz w:val="24"/>
                                </w:rPr>
                                <w:t>Richard</w:t>
                              </w:r>
                              <w:r>
                                <w:rPr>
                                  <w:rFonts w:ascii="Times New Roman"/>
                                  <w:spacing w:val="-2"/>
                                  <w:sz w:val="24"/>
                                </w:rPr>
                                <w:t> </w:t>
                              </w:r>
                              <w:r>
                                <w:rPr>
                                  <w:rFonts w:ascii="Times New Roman"/>
                                  <w:sz w:val="24"/>
                                </w:rPr>
                                <w:t>Butts,</w:t>
                              </w:r>
                              <w:r>
                                <w:rPr>
                                  <w:rFonts w:ascii="Times New Roman"/>
                                  <w:spacing w:val="-1"/>
                                  <w:sz w:val="24"/>
                                </w:rPr>
                                <w:t> </w:t>
                              </w:r>
                              <w:r>
                                <w:rPr>
                                  <w:rFonts w:ascii="Times New Roman"/>
                                  <w:sz w:val="24"/>
                                </w:rPr>
                                <w:t>Chief</w:t>
                              </w:r>
                              <w:r>
                                <w:rPr>
                                  <w:rFonts w:ascii="Times New Roman"/>
                                  <w:spacing w:val="-3"/>
                                  <w:sz w:val="24"/>
                                </w:rPr>
                                <w:t> </w:t>
                              </w:r>
                              <w:r>
                                <w:rPr>
                                  <w:rFonts w:ascii="Times New Roman"/>
                                  <w:sz w:val="24"/>
                                </w:rPr>
                                <w:t>Administrative</w:t>
                              </w:r>
                              <w:r>
                                <w:rPr>
                                  <w:rFonts w:ascii="Times New Roman"/>
                                  <w:spacing w:val="-2"/>
                                  <w:sz w:val="24"/>
                                </w:rPr>
                                <w:t> Officer</w:t>
                              </w:r>
                            </w:p>
                          </w:txbxContent>
                        </wps:txbx>
                        <wps:bodyPr wrap="square" lIns="0" tIns="0" rIns="0" bIns="0" rtlCol="0">
                          <a:noAutofit/>
                        </wps:bodyPr>
                      </wps:wsp>
                      <wps:wsp>
                        <wps:cNvPr id="7" name="Textbox 7"/>
                        <wps:cNvSpPr txBox="1"/>
                        <wps:spPr>
                          <a:xfrm>
                            <a:off x="0" y="701420"/>
                            <a:ext cx="3344545" cy="168910"/>
                          </a:xfrm>
                          <a:prstGeom prst="rect">
                            <a:avLst/>
                          </a:prstGeom>
                        </wps:spPr>
                        <wps:txbx>
                          <w:txbxContent>
                            <w:p>
                              <w:pPr>
                                <w:spacing w:line="266" w:lineRule="exact" w:before="0"/>
                                <w:ind w:left="0" w:right="0" w:firstLine="0"/>
                                <w:jc w:val="left"/>
                                <w:rPr>
                                  <w:rFonts w:ascii="Times New Roman"/>
                                  <w:sz w:val="24"/>
                                </w:rPr>
                              </w:pPr>
                              <w:r>
                                <w:rPr>
                                  <w:rFonts w:ascii="Times New Roman"/>
                                  <w:sz w:val="24"/>
                                </w:rPr>
                                <w:t>Mike</w:t>
                              </w:r>
                              <w:r>
                                <w:rPr>
                                  <w:rFonts w:ascii="Times New Roman"/>
                                  <w:spacing w:val="-3"/>
                                  <w:sz w:val="24"/>
                                </w:rPr>
                                <w:t> </w:t>
                              </w:r>
                              <w:r>
                                <w:rPr>
                                  <w:rFonts w:ascii="Times New Roman"/>
                                  <w:sz w:val="24"/>
                                </w:rPr>
                                <w:t>Labrecque,</w:t>
                              </w:r>
                              <w:r>
                                <w:rPr>
                                  <w:rFonts w:ascii="Times New Roman"/>
                                  <w:spacing w:val="-1"/>
                                  <w:sz w:val="24"/>
                                </w:rPr>
                                <w:t> </w:t>
                              </w:r>
                              <w:r>
                                <w:rPr>
                                  <w:rFonts w:ascii="Times New Roman"/>
                                  <w:sz w:val="24"/>
                                </w:rPr>
                                <w:t>Deputy</w:t>
                              </w:r>
                              <w:r>
                                <w:rPr>
                                  <w:rFonts w:ascii="Times New Roman"/>
                                  <w:spacing w:val="-4"/>
                                  <w:sz w:val="24"/>
                                </w:rPr>
                                <w:t> </w:t>
                              </w:r>
                              <w:r>
                                <w:rPr>
                                  <w:rFonts w:ascii="Times New Roman"/>
                                  <w:sz w:val="24"/>
                                </w:rPr>
                                <w:t>Chief</w:t>
                              </w:r>
                              <w:r>
                                <w:rPr>
                                  <w:rFonts w:ascii="Times New Roman"/>
                                  <w:spacing w:val="-2"/>
                                  <w:sz w:val="24"/>
                                </w:rPr>
                                <w:t> </w:t>
                              </w:r>
                              <w:r>
                                <w:rPr>
                                  <w:rFonts w:ascii="Times New Roman"/>
                                  <w:sz w:val="24"/>
                                </w:rPr>
                                <w:t>Administrative</w:t>
                              </w:r>
                              <w:r>
                                <w:rPr>
                                  <w:rFonts w:ascii="Times New Roman"/>
                                  <w:spacing w:val="-2"/>
                                  <w:sz w:val="24"/>
                                </w:rPr>
                                <w:t> Officer</w:t>
                              </w:r>
                            </w:p>
                          </w:txbxContent>
                        </wps:txbx>
                        <wps:bodyPr wrap="square" lIns="0" tIns="0" rIns="0" bIns="0" rtlCol="0">
                          <a:noAutofit/>
                        </wps:bodyPr>
                      </wps:wsp>
                    </wpg:wgp>
                  </a:graphicData>
                </a:graphic>
              </wp:anchor>
            </w:drawing>
          </mc:Choice>
          <mc:Fallback>
            <w:pict>
              <v:group style="position:absolute;margin-left:180.020004pt;margin-top:14.339277pt;width:348.05pt;height:68.55pt;mso-position-horizontal-relative:page;mso-position-vertical-relative:paragraph;z-index:-15728640;mso-wrap-distance-left:0;mso-wrap-distance-right:0" id="docshapegroup1" coordorigin="3600,287" coordsize="6961,1371">
                <v:shape style="position:absolute;left:3624;top:463;width:2019;height:1100" type="#_x0000_t75" id="docshape2" stroked="false">
                  <v:imagedata r:id="rId7" o:title=""/>
                </v:shape>
                <v:line style="position:absolute" from="3600,1378" to="10560,1378" stroked="true" strokeweight=".756pt" strokecolor="#000000">
                  <v:stroke dashstyle="solid"/>
                </v:line>
                <v:shapetype id="_x0000_t202" o:spt="202" coordsize="21600,21600" path="m,l,21600r21600,l21600,xe">
                  <v:stroke joinstyle="miter"/>
                  <v:path gradientshapeok="t" o:connecttype="rect"/>
                </v:shapetype>
                <v:shape style="position:absolute;left:3600;top:286;width:4249;height:266" type="#_x0000_t202" id="docshape3" filled="false" stroked="false">
                  <v:textbox inset="0,0,0,0">
                    <w:txbxContent>
                      <w:p>
                        <w:pPr>
                          <w:spacing w:line="266" w:lineRule="exact" w:before="0"/>
                          <w:ind w:left="0" w:right="0" w:firstLine="0"/>
                          <w:jc w:val="left"/>
                          <w:rPr>
                            <w:rFonts w:ascii="Times New Roman"/>
                            <w:sz w:val="24"/>
                          </w:rPr>
                        </w:pPr>
                        <w:r>
                          <w:rPr>
                            <w:rFonts w:ascii="Times New Roman"/>
                            <w:sz w:val="24"/>
                          </w:rPr>
                          <w:t>Richard</w:t>
                        </w:r>
                        <w:r>
                          <w:rPr>
                            <w:rFonts w:ascii="Times New Roman"/>
                            <w:spacing w:val="-2"/>
                            <w:sz w:val="24"/>
                          </w:rPr>
                          <w:t> </w:t>
                        </w:r>
                        <w:r>
                          <w:rPr>
                            <w:rFonts w:ascii="Times New Roman"/>
                            <w:sz w:val="24"/>
                          </w:rPr>
                          <w:t>Butts,</w:t>
                        </w:r>
                        <w:r>
                          <w:rPr>
                            <w:rFonts w:ascii="Times New Roman"/>
                            <w:spacing w:val="-1"/>
                            <w:sz w:val="24"/>
                          </w:rPr>
                          <w:t> </w:t>
                        </w:r>
                        <w:r>
                          <w:rPr>
                            <w:rFonts w:ascii="Times New Roman"/>
                            <w:sz w:val="24"/>
                          </w:rPr>
                          <w:t>Chief</w:t>
                        </w:r>
                        <w:r>
                          <w:rPr>
                            <w:rFonts w:ascii="Times New Roman"/>
                            <w:spacing w:val="-3"/>
                            <w:sz w:val="24"/>
                          </w:rPr>
                          <w:t> </w:t>
                        </w:r>
                        <w:r>
                          <w:rPr>
                            <w:rFonts w:ascii="Times New Roman"/>
                            <w:sz w:val="24"/>
                          </w:rPr>
                          <w:t>Administrative</w:t>
                        </w:r>
                        <w:r>
                          <w:rPr>
                            <w:rFonts w:ascii="Times New Roman"/>
                            <w:spacing w:val="-2"/>
                            <w:sz w:val="24"/>
                          </w:rPr>
                          <w:t> Officer</w:t>
                        </w:r>
                      </w:p>
                    </w:txbxContent>
                  </v:textbox>
                  <w10:wrap type="none"/>
                </v:shape>
                <v:shape style="position:absolute;left:3600;top:1391;width:5267;height:266" type="#_x0000_t202" id="docshape4" filled="false" stroked="false">
                  <v:textbox inset="0,0,0,0">
                    <w:txbxContent>
                      <w:p>
                        <w:pPr>
                          <w:spacing w:line="266" w:lineRule="exact" w:before="0"/>
                          <w:ind w:left="0" w:right="0" w:firstLine="0"/>
                          <w:jc w:val="left"/>
                          <w:rPr>
                            <w:rFonts w:ascii="Times New Roman"/>
                            <w:sz w:val="24"/>
                          </w:rPr>
                        </w:pPr>
                        <w:r>
                          <w:rPr>
                            <w:rFonts w:ascii="Times New Roman"/>
                            <w:sz w:val="24"/>
                          </w:rPr>
                          <w:t>Mike</w:t>
                        </w:r>
                        <w:r>
                          <w:rPr>
                            <w:rFonts w:ascii="Times New Roman"/>
                            <w:spacing w:val="-3"/>
                            <w:sz w:val="24"/>
                          </w:rPr>
                          <w:t> </w:t>
                        </w:r>
                        <w:r>
                          <w:rPr>
                            <w:rFonts w:ascii="Times New Roman"/>
                            <w:sz w:val="24"/>
                          </w:rPr>
                          <w:t>Labrecque,</w:t>
                        </w:r>
                        <w:r>
                          <w:rPr>
                            <w:rFonts w:ascii="Times New Roman"/>
                            <w:spacing w:val="-1"/>
                            <w:sz w:val="24"/>
                          </w:rPr>
                          <w:t> </w:t>
                        </w:r>
                        <w:r>
                          <w:rPr>
                            <w:rFonts w:ascii="Times New Roman"/>
                            <w:sz w:val="24"/>
                          </w:rPr>
                          <w:t>Deputy</w:t>
                        </w:r>
                        <w:r>
                          <w:rPr>
                            <w:rFonts w:ascii="Times New Roman"/>
                            <w:spacing w:val="-4"/>
                            <w:sz w:val="24"/>
                          </w:rPr>
                          <w:t> </w:t>
                        </w:r>
                        <w:r>
                          <w:rPr>
                            <w:rFonts w:ascii="Times New Roman"/>
                            <w:sz w:val="24"/>
                          </w:rPr>
                          <w:t>Chief</w:t>
                        </w:r>
                        <w:r>
                          <w:rPr>
                            <w:rFonts w:ascii="Times New Roman"/>
                            <w:spacing w:val="-2"/>
                            <w:sz w:val="24"/>
                          </w:rPr>
                          <w:t> </w:t>
                        </w:r>
                        <w:r>
                          <w:rPr>
                            <w:rFonts w:ascii="Times New Roman"/>
                            <w:sz w:val="24"/>
                          </w:rPr>
                          <w:t>Administrative</w:t>
                        </w:r>
                        <w:r>
                          <w:rPr>
                            <w:rFonts w:ascii="Times New Roman"/>
                            <w:spacing w:val="-2"/>
                            <w:sz w:val="24"/>
                          </w:rPr>
                          <w:t> Officer</w:t>
                        </w:r>
                      </w:p>
                    </w:txbxContent>
                  </v:textbox>
                  <w10:wrap type="none"/>
                </v:shape>
                <w10:wrap type="topAndBottom"/>
              </v:group>
            </w:pict>
          </mc:Fallback>
        </mc:AlternateContent>
      </w:r>
      <w:r>
        <w:rPr>
          <w:rFonts w:ascii="Times New Roman"/>
          <w:b/>
          <w:sz w:val="24"/>
        </w:rPr>
        <w:t>SUBMITTED</w:t>
      </w:r>
      <w:r>
        <w:rPr>
          <w:rFonts w:ascii="Times New Roman"/>
          <w:b/>
          <w:spacing w:val="-2"/>
          <w:sz w:val="24"/>
        </w:rPr>
        <w:t> </w:t>
      </w:r>
      <w:r>
        <w:rPr>
          <w:rFonts w:ascii="Times New Roman"/>
          <w:b/>
          <w:spacing w:val="-5"/>
          <w:sz w:val="24"/>
        </w:rPr>
        <w:t>BY:</w:t>
      </w:r>
      <w:r>
        <w:rPr>
          <w:rFonts w:ascii="Times New Roman"/>
          <w:b/>
          <w:sz w:val="24"/>
        </w:rPr>
        <w:tab/>
      </w:r>
      <w:r>
        <w:rPr>
          <w:rFonts w:ascii="Times New Roman"/>
          <w:sz w:val="24"/>
          <w:u w:val="single"/>
        </w:rPr>
        <w:tab/>
      </w:r>
    </w:p>
    <w:p>
      <w:pPr>
        <w:pStyle w:val="BodyText"/>
        <w:rPr>
          <w:rFonts w:ascii="Times New Roman"/>
          <w:sz w:val="24"/>
        </w:rPr>
      </w:pPr>
    </w:p>
    <w:p>
      <w:pPr>
        <w:tabs>
          <w:tab w:pos="2880" w:val="left" w:leader="none"/>
        </w:tabs>
        <w:spacing w:before="0"/>
        <w:ind w:left="720" w:right="0" w:firstLine="0"/>
        <w:jc w:val="left"/>
        <w:rPr>
          <w:rFonts w:ascii="Times New Roman"/>
          <w:sz w:val="24"/>
        </w:rPr>
      </w:pPr>
      <w:r>
        <w:rPr>
          <w:rFonts w:ascii="Times New Roman"/>
          <w:b/>
          <w:spacing w:val="-2"/>
          <w:sz w:val="24"/>
        </w:rPr>
        <w:t>DATE:</w:t>
      </w:r>
      <w:r>
        <w:rPr>
          <w:rFonts w:ascii="Times New Roman"/>
          <w:b/>
          <w:sz w:val="24"/>
        </w:rPr>
        <w:tab/>
      </w:r>
      <w:r>
        <w:rPr>
          <w:rFonts w:ascii="Times New Roman"/>
          <w:sz w:val="24"/>
        </w:rPr>
        <w:t>July</w:t>
      </w:r>
      <w:r>
        <w:rPr>
          <w:rFonts w:ascii="Times New Roman"/>
          <w:spacing w:val="-9"/>
          <w:sz w:val="24"/>
        </w:rPr>
        <w:t> </w:t>
      </w:r>
      <w:r>
        <w:rPr>
          <w:rFonts w:ascii="Times New Roman"/>
          <w:sz w:val="24"/>
        </w:rPr>
        <w:t>31,</w:t>
      </w:r>
      <w:r>
        <w:rPr>
          <w:rFonts w:ascii="Times New Roman"/>
          <w:spacing w:val="3"/>
          <w:sz w:val="24"/>
        </w:rPr>
        <w:t> </w:t>
      </w:r>
      <w:r>
        <w:rPr>
          <w:rFonts w:ascii="Times New Roman"/>
          <w:spacing w:val="-4"/>
          <w:sz w:val="24"/>
        </w:rPr>
        <w:t>2013</w:t>
      </w:r>
    </w:p>
    <w:p>
      <w:pPr>
        <w:pStyle w:val="BodyText"/>
        <w:spacing w:before="2"/>
        <w:rPr>
          <w:rFonts w:ascii="Times New Roman"/>
          <w:sz w:val="24"/>
        </w:rPr>
      </w:pPr>
    </w:p>
    <w:p>
      <w:pPr>
        <w:tabs>
          <w:tab w:pos="2880" w:val="left" w:leader="none"/>
        </w:tabs>
        <w:spacing w:before="0"/>
        <w:ind w:left="720" w:right="0" w:firstLine="0"/>
        <w:jc w:val="left"/>
        <w:rPr>
          <w:rFonts w:ascii="Times New Roman"/>
          <w:sz w:val="24"/>
        </w:rPr>
      </w:pPr>
      <w:r>
        <w:rPr>
          <w:rFonts w:ascii="Times New Roman"/>
          <w:b/>
          <w:spacing w:val="-2"/>
          <w:sz w:val="24"/>
        </w:rPr>
        <w:t>SUBJECT:</w:t>
      </w:r>
      <w:r>
        <w:rPr>
          <w:rFonts w:ascii="Times New Roman"/>
          <w:b/>
          <w:sz w:val="24"/>
        </w:rPr>
        <w:tab/>
      </w:r>
      <w:r>
        <w:rPr>
          <w:rFonts w:ascii="Times New Roman"/>
          <w:sz w:val="24"/>
        </w:rPr>
        <w:t>Non-Disclosure</w:t>
      </w:r>
      <w:r>
        <w:rPr>
          <w:rFonts w:ascii="Times New Roman"/>
          <w:spacing w:val="-4"/>
          <w:sz w:val="24"/>
        </w:rPr>
        <w:t> </w:t>
      </w:r>
      <w:r>
        <w:rPr>
          <w:rFonts w:ascii="Times New Roman"/>
          <w:sz w:val="24"/>
        </w:rPr>
        <w:t>Agreement</w:t>
      </w:r>
      <w:r>
        <w:rPr>
          <w:rFonts w:ascii="Times New Roman"/>
          <w:spacing w:val="-1"/>
          <w:sz w:val="24"/>
        </w:rPr>
        <w:t> </w:t>
      </w:r>
      <w:r>
        <w:rPr>
          <w:rFonts w:ascii="Times New Roman"/>
          <w:sz w:val="24"/>
        </w:rPr>
        <w:t>with</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Province</w:t>
      </w:r>
      <w:r>
        <w:rPr>
          <w:rFonts w:ascii="Times New Roman"/>
          <w:spacing w:val="-2"/>
          <w:sz w:val="24"/>
        </w:rPr>
        <w:t> </w:t>
      </w:r>
      <w:r>
        <w:rPr>
          <w:rFonts w:ascii="Times New Roman"/>
          <w:sz w:val="24"/>
        </w:rPr>
        <w:t>of Nova</w:t>
      </w:r>
      <w:r>
        <w:rPr>
          <w:rFonts w:ascii="Times New Roman"/>
          <w:spacing w:val="-2"/>
          <w:sz w:val="24"/>
        </w:rPr>
        <w:t> Scotia</w:t>
      </w:r>
    </w:p>
    <w:p>
      <w:pPr>
        <w:pStyle w:val="BodyText"/>
        <w:spacing w:before="3"/>
        <w:rPr>
          <w:rFonts w:ascii="Times New Roman"/>
          <w:sz w:val="14"/>
        </w:rPr>
      </w:pPr>
      <w:r>
        <w:rPr>
          <w:rFonts w:ascii="Times New Roman"/>
          <w:sz w:val="14"/>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119748</wp:posOffset>
                </wp:positionV>
                <wp:extent cx="5981065" cy="184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9.428985pt;width:470.95pt;height:1.44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Heading2"/>
        <w:spacing w:before="272"/>
        <w:rPr>
          <w:u w:val="none"/>
        </w:rPr>
      </w:pPr>
      <w:r>
        <w:rPr>
          <w:spacing w:val="-2"/>
          <w:u w:val="thick"/>
        </w:rPr>
        <w:t>ORIGIN</w:t>
      </w:r>
    </w:p>
    <w:p>
      <w:pPr>
        <w:spacing w:before="272"/>
        <w:ind w:left="720" w:right="596" w:firstLine="0"/>
        <w:jc w:val="left"/>
        <w:rPr>
          <w:rFonts w:ascii="Times New Roman"/>
          <w:sz w:val="24"/>
        </w:rPr>
      </w:pPr>
      <w:r>
        <w:rPr>
          <w:rFonts w:ascii="Times New Roman"/>
          <w:sz w:val="24"/>
        </w:rPr>
        <w:t>On June 25, 2013, Regional Council authorized the CAO to negotiate and execute an agreement for SAP support services with the Province of Nova Scotia.</w:t>
      </w:r>
    </w:p>
    <w:p>
      <w:pPr>
        <w:pStyle w:val="BodyText"/>
        <w:rPr>
          <w:rFonts w:ascii="Times New Roman"/>
          <w:sz w:val="24"/>
        </w:rPr>
      </w:pPr>
    </w:p>
    <w:p>
      <w:pPr>
        <w:pStyle w:val="BodyText"/>
        <w:spacing w:before="5"/>
        <w:rPr>
          <w:rFonts w:ascii="Times New Roman"/>
          <w:sz w:val="24"/>
        </w:rPr>
      </w:pPr>
    </w:p>
    <w:p>
      <w:pPr>
        <w:pStyle w:val="Heading2"/>
        <w:rPr>
          <w:u w:val="none"/>
        </w:rPr>
      </w:pPr>
      <w:r>
        <w:rPr>
          <w:u w:val="thick"/>
        </w:rPr>
        <w:t>LEGISLATIVE</w:t>
      </w:r>
      <w:r>
        <w:rPr>
          <w:spacing w:val="-3"/>
          <w:u w:val="thick"/>
        </w:rPr>
        <w:t> </w:t>
      </w:r>
      <w:r>
        <w:rPr>
          <w:spacing w:val="-2"/>
          <w:u w:val="thick"/>
        </w:rPr>
        <w:t>AUTHORITY</w:t>
      </w:r>
    </w:p>
    <w:p>
      <w:pPr>
        <w:spacing w:before="271"/>
        <w:ind w:left="720" w:right="718" w:firstLine="0"/>
        <w:jc w:val="both"/>
        <w:rPr>
          <w:rFonts w:ascii="Times New Roman"/>
          <w:sz w:val="24"/>
        </w:rPr>
      </w:pPr>
      <w:r>
        <w:rPr>
          <w:rFonts w:ascii="Times New Roman"/>
          <w:sz w:val="24"/>
        </w:rPr>
        <w:t>Under section 58(5) of the HRM Charter, Regional Council has the power to make and carry out a contract.</w:t>
      </w:r>
      <w:r>
        <w:rPr>
          <w:rFonts w:ascii="Times New Roman"/>
          <w:spacing w:val="40"/>
          <w:sz w:val="24"/>
        </w:rPr>
        <w:t> </w:t>
      </w:r>
      <w:r>
        <w:rPr>
          <w:rFonts w:ascii="Times New Roman"/>
          <w:sz w:val="24"/>
        </w:rPr>
        <w:t>Under section 10(3) of the HRM Charter, the Mayor and Clerk may sign any document to which the Municipality is a party on behalf of the Municipality.</w:t>
      </w:r>
    </w:p>
    <w:p>
      <w:pPr>
        <w:pStyle w:val="BodyText"/>
        <w:rPr>
          <w:rFonts w:ascii="Times New Roman"/>
          <w:sz w:val="24"/>
        </w:rPr>
      </w:pPr>
    </w:p>
    <w:p>
      <w:pPr>
        <w:pStyle w:val="BodyText"/>
        <w:spacing w:before="5"/>
        <w:rPr>
          <w:rFonts w:ascii="Times New Roman"/>
          <w:sz w:val="24"/>
        </w:rPr>
      </w:pPr>
    </w:p>
    <w:p>
      <w:pPr>
        <w:pStyle w:val="Heading2"/>
        <w:rPr>
          <w:u w:val="none"/>
        </w:rPr>
      </w:pPr>
      <w:r>
        <w:rPr>
          <w:spacing w:val="-2"/>
          <w:u w:val="thick"/>
        </w:rPr>
        <w:t>RECOMMENDATION</w:t>
      </w:r>
    </w:p>
    <w:p>
      <w:pPr>
        <w:spacing w:before="271"/>
        <w:ind w:left="720" w:right="716" w:firstLine="0"/>
        <w:jc w:val="both"/>
        <w:rPr>
          <w:rFonts w:ascii="Times New Roman" w:hAnsi="Times New Roman"/>
          <w:sz w:val="24"/>
        </w:rPr>
      </w:pPr>
      <w:r>
        <w:rPr>
          <w:rFonts w:ascii="Times New Roman" w:hAnsi="Times New Roman"/>
          <w:sz w:val="24"/>
        </w:rPr>
        <w:t>It is recommended that Regional Council authorize the Mayor and Clerk to sign a Non-Disclosure Agreement with the Province of Nova Scotia with terms and conditions substantially similar to the draft agreement attached hereto as Attachment “A”.</w:t>
      </w:r>
    </w:p>
    <w:p>
      <w:pPr>
        <w:spacing w:after="0"/>
        <w:jc w:val="both"/>
        <w:rPr>
          <w:rFonts w:ascii="Times New Roman" w:hAnsi="Times New Roman"/>
          <w:sz w:val="24"/>
        </w:rPr>
        <w:sectPr>
          <w:type w:val="continuous"/>
          <w:pgSz w:w="12240" w:h="15840"/>
          <w:pgMar w:top="820" w:bottom="280" w:left="720" w:right="720"/>
        </w:sectPr>
      </w:pPr>
    </w:p>
    <w:p>
      <w:pPr>
        <w:pStyle w:val="BodyText"/>
        <w:spacing w:before="259"/>
        <w:rPr>
          <w:rFonts w:ascii="Times New Roman"/>
          <w:sz w:val="24"/>
        </w:rPr>
      </w:pPr>
    </w:p>
    <w:p>
      <w:pPr>
        <w:pStyle w:val="Heading2"/>
        <w:rPr>
          <w:u w:val="none"/>
        </w:rPr>
      </w:pPr>
      <w:r>
        <w:rPr>
          <w:spacing w:val="-2"/>
          <w:u w:val="thick"/>
        </w:rPr>
        <w:t>BACKGROUND</w:t>
      </w:r>
    </w:p>
    <w:p>
      <w:pPr>
        <w:spacing w:before="272"/>
        <w:ind w:left="720" w:right="714" w:firstLine="0"/>
        <w:jc w:val="both"/>
        <w:rPr>
          <w:rFonts w:ascii="Times New Roman" w:hAnsi="Times New Roman"/>
          <w:sz w:val="24"/>
        </w:rPr>
      </w:pPr>
      <w:r>
        <w:rPr>
          <w:rFonts w:ascii="Times New Roman" w:hAnsi="Times New Roman"/>
          <w:sz w:val="24"/>
        </w:rPr>
        <w:t>In furtherance of the June 25, 2013 directive of Regional Council, staff entered into negotiations with the Province of Nova Scotia (“PNS”) on those terms and conditions that were not already agreed to during transition planning.</w:t>
      </w:r>
    </w:p>
    <w:p>
      <w:pPr>
        <w:pStyle w:val="BodyText"/>
        <w:rPr>
          <w:rFonts w:ascii="Times New Roman"/>
          <w:sz w:val="24"/>
        </w:rPr>
      </w:pPr>
    </w:p>
    <w:p>
      <w:pPr>
        <w:pStyle w:val="BodyText"/>
        <w:spacing w:before="4"/>
        <w:rPr>
          <w:rFonts w:ascii="Times New Roman"/>
          <w:sz w:val="24"/>
        </w:rPr>
      </w:pPr>
    </w:p>
    <w:p>
      <w:pPr>
        <w:pStyle w:val="Heading2"/>
        <w:rPr>
          <w:u w:val="none"/>
        </w:rPr>
      </w:pPr>
      <w:r>
        <w:rPr>
          <w:spacing w:val="-2"/>
          <w:u w:val="thick"/>
        </w:rPr>
        <w:t>DISCUSSION</w:t>
      </w:r>
    </w:p>
    <w:p>
      <w:pPr>
        <w:spacing w:before="272"/>
        <w:ind w:left="720" w:right="719" w:firstLine="0"/>
        <w:jc w:val="both"/>
        <w:rPr>
          <w:rFonts w:ascii="Times New Roman" w:hAnsi="Times New Roman"/>
          <w:sz w:val="24"/>
        </w:rPr>
      </w:pPr>
      <w:r>
        <w:rPr>
          <w:rFonts w:ascii="Times New Roman" w:hAnsi="Times New Roman"/>
          <w:sz w:val="24"/>
        </w:rPr>
        <w:t>It became apparent during these negotiations that HRM staff needed to be made aware of certain key</w:t>
      </w:r>
      <w:r>
        <w:rPr>
          <w:rFonts w:ascii="Times New Roman" w:hAnsi="Times New Roman"/>
          <w:spacing w:val="-7"/>
          <w:sz w:val="24"/>
        </w:rPr>
        <w:t> </w:t>
      </w:r>
      <w:r>
        <w:rPr>
          <w:rFonts w:ascii="Times New Roman" w:hAnsi="Times New Roman"/>
          <w:sz w:val="24"/>
        </w:rPr>
        <w:t>terms</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PNS’</w:t>
      </w:r>
      <w:r>
        <w:rPr>
          <w:rFonts w:ascii="Times New Roman" w:hAnsi="Times New Roman"/>
          <w:spacing w:val="-2"/>
          <w:sz w:val="24"/>
        </w:rPr>
        <w:t> </w:t>
      </w:r>
      <w:r>
        <w:rPr>
          <w:rFonts w:ascii="Times New Roman" w:hAnsi="Times New Roman"/>
          <w:sz w:val="24"/>
        </w:rPr>
        <w:t>agreement</w:t>
      </w:r>
      <w:r>
        <w:rPr>
          <w:rFonts w:ascii="Times New Roman" w:hAnsi="Times New Roman"/>
          <w:spacing w:val="-2"/>
          <w:sz w:val="24"/>
        </w:rPr>
        <w:t> </w:t>
      </w:r>
      <w:r>
        <w:rPr>
          <w:rFonts w:ascii="Times New Roman" w:hAnsi="Times New Roman"/>
          <w:sz w:val="24"/>
        </w:rPr>
        <w:t>with</w:t>
      </w:r>
      <w:r>
        <w:rPr>
          <w:rFonts w:ascii="Times New Roman" w:hAnsi="Times New Roman"/>
          <w:spacing w:val="-2"/>
          <w:sz w:val="24"/>
        </w:rPr>
        <w:t> </w:t>
      </w:r>
      <w:r>
        <w:rPr>
          <w:rFonts w:ascii="Times New Roman" w:hAnsi="Times New Roman"/>
          <w:sz w:val="24"/>
        </w:rPr>
        <w:t>its</w:t>
      </w:r>
      <w:r>
        <w:rPr>
          <w:rFonts w:ascii="Times New Roman" w:hAnsi="Times New Roman"/>
          <w:spacing w:val="-3"/>
          <w:sz w:val="24"/>
        </w:rPr>
        <w:t> </w:t>
      </w:r>
      <w:r>
        <w:rPr>
          <w:rFonts w:ascii="Times New Roman" w:hAnsi="Times New Roman"/>
          <w:sz w:val="24"/>
        </w:rPr>
        <w:t>SAP</w:t>
      </w:r>
      <w:r>
        <w:rPr>
          <w:rFonts w:ascii="Times New Roman" w:hAnsi="Times New Roman"/>
          <w:spacing w:val="-3"/>
          <w:sz w:val="24"/>
        </w:rPr>
        <w:t> </w:t>
      </w:r>
      <w:r>
        <w:rPr>
          <w:rFonts w:ascii="Times New Roman" w:hAnsi="Times New Roman"/>
          <w:sz w:val="24"/>
        </w:rPr>
        <w:t>service</w:t>
      </w:r>
      <w:r>
        <w:rPr>
          <w:rFonts w:ascii="Times New Roman" w:hAnsi="Times New Roman"/>
          <w:spacing w:val="-4"/>
          <w:sz w:val="24"/>
        </w:rPr>
        <w:t> </w:t>
      </w:r>
      <w:r>
        <w:rPr>
          <w:rFonts w:ascii="Times New Roman" w:hAnsi="Times New Roman"/>
          <w:sz w:val="24"/>
        </w:rPr>
        <w:t>provider</w:t>
      </w:r>
      <w:r>
        <w:rPr>
          <w:rFonts w:ascii="Times New Roman" w:hAnsi="Times New Roman"/>
          <w:spacing w:val="-4"/>
          <w:sz w:val="24"/>
        </w:rPr>
        <w:t> </w:t>
      </w:r>
      <w:r>
        <w:rPr>
          <w:rFonts w:ascii="Times New Roman" w:hAnsi="Times New Roman"/>
          <w:sz w:val="24"/>
        </w:rPr>
        <w:t>in</w:t>
      </w:r>
      <w:r>
        <w:rPr>
          <w:rFonts w:ascii="Times New Roman" w:hAnsi="Times New Roman"/>
          <w:spacing w:val="-2"/>
          <w:sz w:val="24"/>
        </w:rPr>
        <w:t> </w:t>
      </w:r>
      <w:r>
        <w:rPr>
          <w:rFonts w:ascii="Times New Roman" w:hAnsi="Times New Roman"/>
          <w:sz w:val="24"/>
        </w:rPr>
        <w:t>order</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understand</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be</w:t>
      </w:r>
      <w:r>
        <w:rPr>
          <w:rFonts w:ascii="Times New Roman" w:hAnsi="Times New Roman"/>
          <w:spacing w:val="-3"/>
          <w:sz w:val="24"/>
        </w:rPr>
        <w:t> </w:t>
      </w:r>
      <w:r>
        <w:rPr>
          <w:rFonts w:ascii="Times New Roman" w:hAnsi="Times New Roman"/>
          <w:sz w:val="24"/>
        </w:rPr>
        <w:t>in</w:t>
      </w:r>
      <w:r>
        <w:rPr>
          <w:rFonts w:ascii="Times New Roman" w:hAnsi="Times New Roman"/>
          <w:spacing w:val="-2"/>
          <w:sz w:val="24"/>
        </w:rPr>
        <w:t> </w:t>
      </w:r>
      <w:r>
        <w:rPr>
          <w:rFonts w:ascii="Times New Roman" w:hAnsi="Times New Roman"/>
          <w:sz w:val="24"/>
        </w:rPr>
        <w:t>a position to</w:t>
      </w:r>
      <w:r>
        <w:rPr>
          <w:rFonts w:ascii="Times New Roman" w:hAnsi="Times New Roman"/>
          <w:spacing w:val="-1"/>
          <w:sz w:val="24"/>
        </w:rPr>
        <w:t> </w:t>
      </w:r>
      <w:r>
        <w:rPr>
          <w:rFonts w:ascii="Times New Roman" w:hAnsi="Times New Roman"/>
          <w:sz w:val="24"/>
        </w:rPr>
        <w:t>negotiate for appropriate service level standards.</w:t>
      </w:r>
      <w:r>
        <w:rPr>
          <w:rFonts w:ascii="Times New Roman" w:hAnsi="Times New Roman"/>
          <w:spacing w:val="40"/>
          <w:sz w:val="24"/>
        </w:rPr>
        <w:t> </w:t>
      </w:r>
      <w:r>
        <w:rPr>
          <w:rFonts w:ascii="Times New Roman" w:hAnsi="Times New Roman"/>
          <w:sz w:val="24"/>
        </w:rPr>
        <w:t>The PNS has</w:t>
      </w:r>
      <w:r>
        <w:rPr>
          <w:rFonts w:ascii="Times New Roman" w:hAnsi="Times New Roman"/>
          <w:spacing w:val="-1"/>
          <w:sz w:val="24"/>
        </w:rPr>
        <w:t> </w:t>
      </w:r>
      <w:r>
        <w:rPr>
          <w:rFonts w:ascii="Times New Roman" w:hAnsi="Times New Roman"/>
          <w:sz w:val="24"/>
        </w:rPr>
        <w:t>taken the position</w:t>
      </w:r>
      <w:r>
        <w:rPr>
          <w:rFonts w:ascii="Times New Roman" w:hAnsi="Times New Roman"/>
          <w:spacing w:val="-1"/>
          <w:sz w:val="24"/>
        </w:rPr>
        <w:t> </w:t>
      </w:r>
      <w:r>
        <w:rPr>
          <w:rFonts w:ascii="Times New Roman" w:hAnsi="Times New Roman"/>
          <w:sz w:val="24"/>
        </w:rPr>
        <w:t>that it cannot disclose this and other information to HRM unless HRM and the PNS enter into a mutual Non-Disclosure Agreement.</w:t>
      </w:r>
    </w:p>
    <w:p>
      <w:pPr>
        <w:pStyle w:val="BodyText"/>
        <w:rPr>
          <w:rFonts w:ascii="Times New Roman"/>
          <w:sz w:val="24"/>
        </w:rPr>
      </w:pPr>
    </w:p>
    <w:p>
      <w:pPr>
        <w:spacing w:before="0"/>
        <w:ind w:left="720" w:right="715" w:firstLine="0"/>
        <w:jc w:val="both"/>
        <w:rPr>
          <w:rFonts w:ascii="Times New Roman" w:hAnsi="Times New Roman"/>
          <w:sz w:val="24"/>
        </w:rPr>
      </w:pPr>
      <w:r>
        <w:rPr>
          <w:rFonts w:ascii="Times New Roman" w:hAnsi="Times New Roman"/>
          <w:sz w:val="24"/>
        </w:rPr>
        <w:t>On</w:t>
      </w:r>
      <w:r>
        <w:rPr>
          <w:rFonts w:ascii="Times New Roman" w:hAnsi="Times New Roman"/>
          <w:spacing w:val="-1"/>
          <w:sz w:val="24"/>
        </w:rPr>
        <w:t> </w:t>
      </w:r>
      <w:r>
        <w:rPr>
          <w:rFonts w:ascii="Times New Roman" w:hAnsi="Times New Roman"/>
          <w:sz w:val="24"/>
        </w:rPr>
        <w:t>July</w:t>
      </w:r>
      <w:r>
        <w:rPr>
          <w:rFonts w:ascii="Times New Roman" w:hAnsi="Times New Roman"/>
          <w:spacing w:val="-8"/>
          <w:sz w:val="24"/>
        </w:rPr>
        <w:t> </w:t>
      </w:r>
      <w:r>
        <w:rPr>
          <w:rFonts w:ascii="Times New Roman" w:hAnsi="Times New Roman"/>
          <w:sz w:val="24"/>
        </w:rPr>
        <w:t>26, 2013, the PNS forwarded a proposed Non-Disclosure Agreement to staff.</w:t>
      </w:r>
      <w:r>
        <w:rPr>
          <w:rFonts w:ascii="Times New Roman" w:hAnsi="Times New Roman"/>
          <w:spacing w:val="40"/>
          <w:sz w:val="24"/>
        </w:rPr>
        <w:t> </w:t>
      </w:r>
      <w:r>
        <w:rPr>
          <w:rFonts w:ascii="Times New Roman" w:hAnsi="Times New Roman"/>
          <w:sz w:val="24"/>
        </w:rPr>
        <w:t>This Non-Disclosure Agreement permits the PNS and HRM to disclose confidential information to each other during the period of negotiations.</w:t>
      </w:r>
      <w:r>
        <w:rPr>
          <w:rFonts w:ascii="Times New Roman" w:hAnsi="Times New Roman"/>
          <w:spacing w:val="40"/>
          <w:sz w:val="24"/>
        </w:rPr>
        <w:t> </w:t>
      </w:r>
      <w:r>
        <w:rPr>
          <w:rFonts w:ascii="Times New Roman" w:hAnsi="Times New Roman"/>
          <w:sz w:val="24"/>
        </w:rPr>
        <w:t>Any confidential information exchanged between HRM and the</w:t>
      </w:r>
      <w:r>
        <w:rPr>
          <w:rFonts w:ascii="Times New Roman" w:hAnsi="Times New Roman"/>
          <w:spacing w:val="-1"/>
          <w:sz w:val="24"/>
        </w:rPr>
        <w:t> </w:t>
      </w:r>
      <w:r>
        <w:rPr>
          <w:rFonts w:ascii="Times New Roman" w:hAnsi="Times New Roman"/>
          <w:sz w:val="24"/>
        </w:rPr>
        <w:t>PNS “shall only</w:t>
      </w:r>
      <w:r>
        <w:rPr>
          <w:rFonts w:ascii="Times New Roman" w:hAnsi="Times New Roman"/>
          <w:spacing w:val="-8"/>
          <w:sz w:val="24"/>
        </w:rPr>
        <w:t> </w:t>
      </w:r>
      <w:r>
        <w:rPr>
          <w:rFonts w:ascii="Times New Roman" w:hAnsi="Times New Roman"/>
          <w:sz w:val="24"/>
        </w:rPr>
        <w:t>be</w:t>
      </w:r>
      <w:r>
        <w:rPr>
          <w:rFonts w:ascii="Times New Roman" w:hAnsi="Times New Roman"/>
          <w:spacing w:val="-1"/>
          <w:sz w:val="24"/>
        </w:rPr>
        <w:t> </w:t>
      </w:r>
      <w:r>
        <w:rPr>
          <w:rFonts w:ascii="Times New Roman" w:hAnsi="Times New Roman"/>
          <w:sz w:val="24"/>
        </w:rPr>
        <w:t>used</w:t>
      </w:r>
      <w:r>
        <w:rPr>
          <w:rFonts w:ascii="Times New Roman" w:hAnsi="Times New Roman"/>
          <w:spacing w:val="-1"/>
          <w:sz w:val="24"/>
        </w:rPr>
        <w:t> </w:t>
      </w:r>
      <w:r>
        <w:rPr>
          <w:rFonts w:ascii="Times New Roman" w:hAnsi="Times New Roman"/>
          <w:sz w:val="24"/>
        </w:rPr>
        <w:t>for</w:t>
      </w:r>
      <w:r>
        <w:rPr>
          <w:rFonts w:ascii="Times New Roman" w:hAnsi="Times New Roman"/>
          <w:spacing w:val="-2"/>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purposes</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facilitating</w:t>
      </w:r>
      <w:r>
        <w:rPr>
          <w:rFonts w:ascii="Times New Roman" w:hAnsi="Times New Roman"/>
          <w:spacing w:val="-3"/>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business relationship between the Parties” and once the agreement terminates each party must “promptly return or destroy” all confidential information received from the other party.</w:t>
      </w:r>
    </w:p>
    <w:p>
      <w:pPr>
        <w:pStyle w:val="BodyText"/>
        <w:rPr>
          <w:rFonts w:ascii="Times New Roman"/>
          <w:sz w:val="24"/>
        </w:rPr>
      </w:pPr>
    </w:p>
    <w:p>
      <w:pPr>
        <w:spacing w:before="1"/>
        <w:ind w:left="720" w:right="714" w:firstLine="0"/>
        <w:jc w:val="both"/>
        <w:rPr>
          <w:rFonts w:ascii="Times New Roman"/>
          <w:sz w:val="24"/>
        </w:rPr>
      </w:pPr>
      <w:r>
        <w:rPr>
          <w:rFonts w:ascii="Times New Roman"/>
          <w:sz w:val="24"/>
        </w:rPr>
        <w:t>It</w:t>
      </w:r>
      <w:r>
        <w:rPr>
          <w:rFonts w:ascii="Times New Roman"/>
          <w:spacing w:val="-2"/>
          <w:sz w:val="24"/>
        </w:rPr>
        <w:t> </w:t>
      </w:r>
      <w:r>
        <w:rPr>
          <w:rFonts w:ascii="Times New Roman"/>
          <w:sz w:val="24"/>
        </w:rPr>
        <w:t>is</w:t>
      </w:r>
      <w:r>
        <w:rPr>
          <w:rFonts w:ascii="Times New Roman"/>
          <w:spacing w:val="-2"/>
          <w:sz w:val="24"/>
        </w:rPr>
        <w:t> </w:t>
      </w:r>
      <w:r>
        <w:rPr>
          <w:rFonts w:ascii="Times New Roman"/>
          <w:sz w:val="24"/>
        </w:rPr>
        <w:t>the</w:t>
      </w:r>
      <w:r>
        <w:rPr>
          <w:rFonts w:ascii="Times New Roman"/>
          <w:spacing w:val="-3"/>
          <w:sz w:val="24"/>
        </w:rPr>
        <w:t> </w:t>
      </w:r>
      <w:r>
        <w:rPr>
          <w:rFonts w:ascii="Times New Roman"/>
          <w:sz w:val="24"/>
        </w:rPr>
        <w:t>intention</w:t>
      </w:r>
      <w:r>
        <w:rPr>
          <w:rFonts w:ascii="Times New Roman"/>
          <w:spacing w:val="-2"/>
          <w:sz w:val="24"/>
        </w:rPr>
        <w:t> </w:t>
      </w:r>
      <w:r>
        <w:rPr>
          <w:rFonts w:ascii="Times New Roman"/>
          <w:sz w:val="24"/>
        </w:rPr>
        <w:t>of HRM</w:t>
      </w:r>
      <w:r>
        <w:rPr>
          <w:rFonts w:ascii="Times New Roman"/>
          <w:spacing w:val="-2"/>
          <w:sz w:val="24"/>
        </w:rPr>
        <w:t> </w:t>
      </w:r>
      <w:r>
        <w:rPr>
          <w:rFonts w:ascii="Times New Roman"/>
          <w:sz w:val="24"/>
        </w:rPr>
        <w:t>and</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PNS</w:t>
      </w:r>
      <w:r>
        <w:rPr>
          <w:rFonts w:ascii="Times New Roman"/>
          <w:spacing w:val="-2"/>
          <w:sz w:val="24"/>
        </w:rPr>
        <w:t> </w:t>
      </w:r>
      <w:r>
        <w:rPr>
          <w:rFonts w:ascii="Times New Roman"/>
          <w:sz w:val="24"/>
        </w:rPr>
        <w:t>to</w:t>
      </w:r>
      <w:r>
        <w:rPr>
          <w:rFonts w:ascii="Times New Roman"/>
          <w:spacing w:val="-2"/>
          <w:sz w:val="24"/>
        </w:rPr>
        <w:t> </w:t>
      </w:r>
      <w:r>
        <w:rPr>
          <w:rFonts w:ascii="Times New Roman"/>
          <w:sz w:val="24"/>
        </w:rPr>
        <w:t>execute</w:t>
      </w:r>
      <w:r>
        <w:rPr>
          <w:rFonts w:ascii="Times New Roman"/>
          <w:spacing w:val="-2"/>
          <w:sz w:val="24"/>
        </w:rPr>
        <w:t> </w:t>
      </w:r>
      <w:r>
        <w:rPr>
          <w:rFonts w:ascii="Times New Roman"/>
          <w:sz w:val="24"/>
        </w:rPr>
        <w:t>an agreement for</w:t>
      </w:r>
      <w:r>
        <w:rPr>
          <w:rFonts w:ascii="Times New Roman"/>
          <w:spacing w:val="-4"/>
          <w:sz w:val="24"/>
        </w:rPr>
        <w:t> </w:t>
      </w:r>
      <w:r>
        <w:rPr>
          <w:rFonts w:ascii="Times New Roman"/>
          <w:sz w:val="24"/>
        </w:rPr>
        <w:t>the</w:t>
      </w:r>
      <w:r>
        <w:rPr>
          <w:rFonts w:ascii="Times New Roman"/>
          <w:spacing w:val="-1"/>
          <w:sz w:val="24"/>
        </w:rPr>
        <w:t> </w:t>
      </w:r>
      <w:r>
        <w:rPr>
          <w:rFonts w:ascii="Times New Roman"/>
          <w:sz w:val="24"/>
        </w:rPr>
        <w:t>provision</w:t>
      </w:r>
      <w:r>
        <w:rPr>
          <w:rFonts w:ascii="Times New Roman"/>
          <w:spacing w:val="-2"/>
          <w:sz w:val="24"/>
        </w:rPr>
        <w:t> </w:t>
      </w:r>
      <w:r>
        <w:rPr>
          <w:rFonts w:ascii="Times New Roman"/>
          <w:sz w:val="24"/>
        </w:rPr>
        <w:t>of</w:t>
      </w:r>
      <w:r>
        <w:rPr>
          <w:rFonts w:ascii="Times New Roman"/>
          <w:spacing w:val="-3"/>
          <w:sz w:val="24"/>
        </w:rPr>
        <w:t> </w:t>
      </w:r>
      <w:r>
        <w:rPr>
          <w:rFonts w:ascii="Times New Roman"/>
          <w:sz w:val="24"/>
        </w:rPr>
        <w:t>SAP</w:t>
      </w:r>
      <w:r>
        <w:rPr>
          <w:rFonts w:ascii="Times New Roman"/>
          <w:spacing w:val="-2"/>
          <w:sz w:val="24"/>
        </w:rPr>
        <w:t> </w:t>
      </w:r>
      <w:r>
        <w:rPr>
          <w:rFonts w:ascii="Times New Roman"/>
          <w:sz w:val="24"/>
        </w:rPr>
        <w:t>support services before September 9, 2013.</w:t>
      </w:r>
      <w:r>
        <w:rPr>
          <w:rFonts w:ascii="Times New Roman"/>
          <w:spacing w:val="40"/>
          <w:sz w:val="24"/>
        </w:rPr>
        <w:t> </w:t>
      </w:r>
      <w:r>
        <w:rPr>
          <w:rFonts w:ascii="Times New Roman"/>
          <w:sz w:val="24"/>
        </w:rPr>
        <w:t>As a result, staff is seeking direction on this matter from Regional Council on August 6, 2013, rather than waiting for the next scheduled meeting of Regional Council on September 10, 2013.</w:t>
      </w:r>
    </w:p>
    <w:p>
      <w:pPr>
        <w:pStyle w:val="BodyText"/>
        <w:rPr>
          <w:rFonts w:ascii="Times New Roman"/>
          <w:sz w:val="24"/>
        </w:rPr>
      </w:pPr>
    </w:p>
    <w:p>
      <w:pPr>
        <w:pStyle w:val="BodyText"/>
        <w:spacing w:before="5"/>
        <w:rPr>
          <w:rFonts w:ascii="Times New Roman"/>
          <w:sz w:val="24"/>
        </w:rPr>
      </w:pPr>
    </w:p>
    <w:p>
      <w:pPr>
        <w:pStyle w:val="Heading2"/>
        <w:jc w:val="both"/>
        <w:rPr>
          <w:u w:val="none"/>
        </w:rPr>
      </w:pPr>
      <w:r>
        <w:rPr>
          <w:u w:val="thick"/>
        </w:rPr>
        <w:t>FINANCIAL</w:t>
      </w:r>
      <w:r>
        <w:rPr>
          <w:spacing w:val="-6"/>
          <w:u w:val="thick"/>
        </w:rPr>
        <w:t> </w:t>
      </w:r>
      <w:r>
        <w:rPr>
          <w:spacing w:val="-2"/>
          <w:u w:val="thick"/>
        </w:rPr>
        <w:t>IMPLICATIONS</w:t>
      </w:r>
    </w:p>
    <w:p>
      <w:pPr>
        <w:spacing w:before="271"/>
        <w:ind w:left="720" w:right="0" w:firstLine="0"/>
        <w:jc w:val="left"/>
        <w:rPr>
          <w:rFonts w:ascii="Times New Roman"/>
          <w:sz w:val="24"/>
        </w:rPr>
      </w:pPr>
      <w:r>
        <w:rPr>
          <w:rFonts w:ascii="Times New Roman"/>
          <w:spacing w:val="-5"/>
          <w:sz w:val="24"/>
        </w:rPr>
        <w:t>N/A</w:t>
      </w:r>
    </w:p>
    <w:p>
      <w:pPr>
        <w:pStyle w:val="BodyText"/>
        <w:rPr>
          <w:rFonts w:ascii="Times New Roman"/>
          <w:sz w:val="24"/>
        </w:rPr>
      </w:pPr>
    </w:p>
    <w:p>
      <w:pPr>
        <w:pStyle w:val="BodyText"/>
        <w:spacing w:before="5"/>
        <w:rPr>
          <w:rFonts w:ascii="Times New Roman"/>
          <w:sz w:val="24"/>
        </w:rPr>
      </w:pPr>
    </w:p>
    <w:p>
      <w:pPr>
        <w:pStyle w:val="Heading2"/>
        <w:rPr>
          <w:u w:val="none"/>
        </w:rPr>
      </w:pPr>
      <w:r>
        <w:rPr>
          <w:u w:val="thick"/>
        </w:rPr>
        <w:t>COMMUNITY</w:t>
      </w:r>
      <w:r>
        <w:rPr>
          <w:spacing w:val="-5"/>
          <w:u w:val="thick"/>
        </w:rPr>
        <w:t> </w:t>
      </w:r>
      <w:r>
        <w:rPr>
          <w:spacing w:val="-2"/>
          <w:u w:val="thick"/>
        </w:rPr>
        <w:t>ENGAGEMENT</w:t>
      </w:r>
    </w:p>
    <w:p>
      <w:pPr>
        <w:spacing w:before="271"/>
        <w:ind w:left="720" w:right="0" w:firstLine="0"/>
        <w:jc w:val="left"/>
        <w:rPr>
          <w:rFonts w:ascii="Times New Roman"/>
          <w:sz w:val="24"/>
        </w:rPr>
      </w:pPr>
      <w:r>
        <w:rPr>
          <w:rFonts w:ascii="Times New Roman"/>
          <w:spacing w:val="-5"/>
          <w:sz w:val="24"/>
        </w:rPr>
        <w:t>N/A</w:t>
      </w:r>
    </w:p>
    <w:p>
      <w:pPr>
        <w:pStyle w:val="BodyText"/>
        <w:rPr>
          <w:rFonts w:ascii="Times New Roman"/>
          <w:sz w:val="24"/>
        </w:rPr>
      </w:pPr>
    </w:p>
    <w:p>
      <w:pPr>
        <w:pStyle w:val="BodyText"/>
        <w:spacing w:before="6"/>
        <w:rPr>
          <w:rFonts w:ascii="Times New Roman"/>
          <w:sz w:val="24"/>
        </w:rPr>
      </w:pPr>
    </w:p>
    <w:p>
      <w:pPr>
        <w:pStyle w:val="Heading2"/>
        <w:rPr>
          <w:u w:val="none"/>
        </w:rPr>
      </w:pPr>
      <w:r>
        <w:rPr>
          <w:u w:val="thick"/>
        </w:rPr>
        <w:t>ENVIRONMENTAL</w:t>
      </w:r>
      <w:r>
        <w:rPr>
          <w:spacing w:val="-4"/>
          <w:u w:val="thick"/>
        </w:rPr>
        <w:t> </w:t>
      </w:r>
      <w:r>
        <w:rPr>
          <w:spacing w:val="-2"/>
          <w:u w:val="thick"/>
        </w:rPr>
        <w:t>IMPLICATIONS</w:t>
      </w:r>
    </w:p>
    <w:p>
      <w:pPr>
        <w:spacing w:before="269"/>
        <w:ind w:left="720" w:right="0" w:firstLine="0"/>
        <w:jc w:val="left"/>
        <w:rPr>
          <w:rFonts w:ascii="Times New Roman"/>
          <w:sz w:val="24"/>
        </w:rPr>
      </w:pPr>
      <w:r>
        <w:rPr>
          <w:rFonts w:ascii="Times New Roman"/>
          <w:spacing w:val="-5"/>
          <w:sz w:val="24"/>
        </w:rPr>
        <w:t>N/A</w:t>
      </w:r>
    </w:p>
    <w:p>
      <w:pPr>
        <w:spacing w:after="0"/>
        <w:jc w:val="left"/>
        <w:rPr>
          <w:rFonts w:ascii="Times New Roman"/>
          <w:sz w:val="24"/>
        </w:rPr>
        <w:sectPr>
          <w:headerReference w:type="default" r:id="rId8"/>
          <w:pgSz w:w="12240" w:h="15840"/>
          <w:pgMar w:header="710" w:footer="0" w:top="1240" w:bottom="280" w:left="720" w:right="720"/>
          <w:pgNumType w:start="2"/>
        </w:sectPr>
      </w:pPr>
    </w:p>
    <w:p>
      <w:pPr>
        <w:pStyle w:val="Heading2"/>
        <w:spacing w:before="259"/>
        <w:rPr>
          <w:u w:val="none"/>
        </w:rPr>
      </w:pPr>
      <w:r>
        <w:rPr>
          <w:spacing w:val="-2"/>
          <w:u w:val="thick"/>
        </w:rPr>
        <w:t>ALTERNATIVES</w:t>
      </w:r>
    </w:p>
    <w:p>
      <w:pPr>
        <w:spacing w:before="272"/>
        <w:ind w:left="720" w:right="717" w:firstLine="0"/>
        <w:jc w:val="both"/>
        <w:rPr>
          <w:rFonts w:ascii="Times New Roman" w:hAnsi="Times New Roman"/>
          <w:sz w:val="24"/>
        </w:rPr>
      </w:pPr>
      <w:r>
        <w:rPr>
          <w:rFonts w:ascii="Times New Roman" w:hAnsi="Times New Roman"/>
          <w:sz w:val="24"/>
        </w:rPr>
        <w:t>Regional Council could decline to authorize execution of the Non-Disclosure Agreement, in which case staff will, in accordance with the June 25, 2013 directive of Regional Council,</w:t>
      </w:r>
      <w:r>
        <w:rPr>
          <w:rFonts w:ascii="Times New Roman" w:hAnsi="Times New Roman"/>
          <w:spacing w:val="40"/>
          <w:sz w:val="24"/>
        </w:rPr>
        <w:t> </w:t>
      </w:r>
      <w:r>
        <w:rPr>
          <w:rFonts w:ascii="Times New Roman" w:hAnsi="Times New Roman"/>
          <w:sz w:val="24"/>
        </w:rPr>
        <w:t>request that the PNS continue to negotiate with HRM with the goal of executing an agreement</w:t>
      </w:r>
      <w:r>
        <w:rPr>
          <w:rFonts w:ascii="Times New Roman" w:hAnsi="Times New Roman"/>
          <w:spacing w:val="40"/>
          <w:sz w:val="24"/>
        </w:rPr>
        <w:t> </w:t>
      </w:r>
      <w:r>
        <w:rPr>
          <w:rFonts w:ascii="Times New Roman" w:hAnsi="Times New Roman"/>
          <w:sz w:val="24"/>
        </w:rPr>
        <w:t>for SAP support services, notwithstanding HRM’s refusal to sign the Non-Disclosure</w:t>
      </w:r>
      <w:r>
        <w:rPr>
          <w:rFonts w:ascii="Times New Roman" w:hAnsi="Times New Roman"/>
          <w:spacing w:val="80"/>
          <w:sz w:val="24"/>
        </w:rPr>
        <w:t> </w:t>
      </w:r>
      <w:r>
        <w:rPr>
          <w:rFonts w:ascii="Times New Roman" w:hAnsi="Times New Roman"/>
          <w:spacing w:val="-2"/>
          <w:sz w:val="24"/>
        </w:rPr>
        <w:t>Agreement.</w:t>
      </w:r>
    </w:p>
    <w:p>
      <w:pPr>
        <w:spacing w:before="276"/>
        <w:ind w:left="720" w:right="715" w:firstLine="0"/>
        <w:jc w:val="both"/>
        <w:rPr>
          <w:rFonts w:ascii="Times New Roman" w:hAnsi="Times New Roman"/>
          <w:sz w:val="24"/>
        </w:rPr>
      </w:pPr>
      <w:r>
        <w:rPr>
          <w:rFonts w:ascii="Times New Roman" w:hAnsi="Times New Roman"/>
          <w:sz w:val="24"/>
        </w:rPr>
        <w:t>If negotiations are permitted to continue despite HRM’s refusal to sign the Non-Disclosure Agreement, it is anticipated that the PNS will refuse to provide HRM with certain confidential information that might assist HRM in formulating and pursuing an appropriate negotiation </w:t>
      </w:r>
      <w:r>
        <w:rPr>
          <w:rFonts w:ascii="Times New Roman" w:hAnsi="Times New Roman"/>
          <w:spacing w:val="-2"/>
          <w:sz w:val="24"/>
        </w:rPr>
        <w:t>position.</w:t>
      </w:r>
    </w:p>
    <w:p>
      <w:pPr>
        <w:pStyle w:val="BodyText"/>
        <w:rPr>
          <w:rFonts w:ascii="Times New Roman"/>
          <w:sz w:val="24"/>
        </w:rPr>
      </w:pPr>
    </w:p>
    <w:p>
      <w:pPr>
        <w:pStyle w:val="BodyText"/>
        <w:spacing w:before="5"/>
        <w:rPr>
          <w:rFonts w:ascii="Times New Roman"/>
          <w:sz w:val="24"/>
        </w:rPr>
      </w:pPr>
    </w:p>
    <w:p>
      <w:pPr>
        <w:pStyle w:val="Heading2"/>
        <w:rPr>
          <w:u w:val="none"/>
        </w:rPr>
      </w:pPr>
      <w:r>
        <w:rPr>
          <w:spacing w:val="-2"/>
          <w:u w:val="thick"/>
        </w:rPr>
        <w:t>ATTACHMENTS</w:t>
      </w:r>
    </w:p>
    <w:p>
      <w:pPr>
        <w:spacing w:before="271"/>
        <w:ind w:left="720" w:right="0" w:firstLine="0"/>
        <w:jc w:val="left"/>
        <w:rPr>
          <w:rFonts w:ascii="Times New Roman" w:hAnsi="Times New Roman"/>
          <w:sz w:val="24"/>
        </w:rPr>
      </w:pPr>
      <w:r>
        <w:rPr>
          <w:rFonts w:ascii="Times New Roman" w:hAnsi="Times New Roman"/>
          <w:sz w:val="24"/>
        </w:rPr>
        <w:t>Attachment</w:t>
      </w:r>
      <w:r>
        <w:rPr>
          <w:rFonts w:ascii="Times New Roman" w:hAnsi="Times New Roman"/>
          <w:spacing w:val="-3"/>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Draft</w:t>
      </w:r>
      <w:r>
        <w:rPr>
          <w:rFonts w:ascii="Times New Roman" w:hAnsi="Times New Roman"/>
          <w:spacing w:val="-2"/>
          <w:sz w:val="24"/>
        </w:rPr>
        <w:t> </w:t>
      </w:r>
      <w:r>
        <w:rPr>
          <w:rFonts w:ascii="Times New Roman" w:hAnsi="Times New Roman"/>
          <w:sz w:val="24"/>
        </w:rPr>
        <w:t>Non-Disclosure</w:t>
      </w:r>
      <w:r>
        <w:rPr>
          <w:rFonts w:ascii="Times New Roman" w:hAnsi="Times New Roman"/>
          <w:spacing w:val="-1"/>
          <w:sz w:val="24"/>
        </w:rPr>
        <w:t> </w:t>
      </w:r>
      <w:r>
        <w:rPr>
          <w:rFonts w:ascii="Times New Roman" w:hAnsi="Times New Roman"/>
          <w:spacing w:val="-2"/>
          <w:sz w:val="24"/>
        </w:rPr>
        <w:t>Agreement</w:t>
      </w:r>
    </w:p>
    <w:p>
      <w:pPr>
        <w:pStyle w:val="BodyText"/>
        <w:rPr>
          <w:rFonts w:ascii="Times New Roman"/>
          <w:sz w:val="20"/>
        </w:rPr>
      </w:pPr>
    </w:p>
    <w:p>
      <w:pPr>
        <w:pStyle w:val="BodyText"/>
        <w:rPr>
          <w:rFonts w:ascii="Times New Roman"/>
          <w:sz w:val="20"/>
        </w:rPr>
      </w:pPr>
    </w:p>
    <w:p>
      <w:pPr>
        <w:pStyle w:val="BodyText"/>
        <w:spacing w:before="13"/>
        <w:rPr>
          <w:rFonts w:ascii="Times New Roman"/>
          <w:sz w:val="20"/>
        </w:rPr>
      </w:pPr>
      <w:r>
        <w:rPr>
          <w:rFonts w:ascii="Times New Roman"/>
          <w:sz w:val="20"/>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169532</wp:posOffset>
                </wp:positionV>
                <wp:extent cx="5943600" cy="2085339"/>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43600" cy="2085339"/>
                          <a:chExt cx="5943600" cy="2085339"/>
                        </a:xfrm>
                      </wpg:grpSpPr>
                      <pic:pic>
                        <pic:nvPicPr>
                          <pic:cNvPr id="13" name="Image 13"/>
                          <pic:cNvPicPr/>
                        </pic:nvPicPr>
                        <pic:blipFill>
                          <a:blip r:embed="rId9" cstate="print"/>
                          <a:stretch>
                            <a:fillRect/>
                          </a:stretch>
                        </pic:blipFill>
                        <pic:spPr>
                          <a:xfrm>
                            <a:off x="1209370" y="0"/>
                            <a:ext cx="2649809" cy="2085339"/>
                          </a:xfrm>
                          <a:prstGeom prst="rect">
                            <a:avLst/>
                          </a:prstGeom>
                        </pic:spPr>
                      </pic:pic>
                      <wps:wsp>
                        <wps:cNvPr id="14" name="Graphic 14"/>
                        <wps:cNvSpPr/>
                        <wps:spPr>
                          <a:xfrm>
                            <a:off x="0" y="236626"/>
                            <a:ext cx="5943600" cy="1753235"/>
                          </a:xfrm>
                          <a:custGeom>
                            <a:avLst/>
                            <a:gdLst/>
                            <a:ahLst/>
                            <a:cxnLst/>
                            <a:rect l="l" t="t" r="r" b="b"/>
                            <a:pathLst>
                              <a:path w="5943600" h="1753235">
                                <a:moveTo>
                                  <a:pt x="0" y="0"/>
                                </a:moveTo>
                                <a:lnTo>
                                  <a:pt x="5943600" y="0"/>
                                </a:lnTo>
                              </a:path>
                              <a:path w="5943600" h="1753235">
                                <a:moveTo>
                                  <a:pt x="0" y="1752853"/>
                                </a:moveTo>
                                <a:lnTo>
                                  <a:pt x="5943600" y="1752853"/>
                                </a:lnTo>
                              </a:path>
                            </a:pathLst>
                          </a:custGeom>
                          <a:ln w="6096">
                            <a:solidFill>
                              <a:srgbClr val="000000"/>
                            </a:solidFill>
                            <a:prstDash val="solid"/>
                          </a:ln>
                        </wps:spPr>
                        <wps:bodyPr wrap="square" lIns="0" tIns="0" rIns="0" bIns="0" rtlCol="0">
                          <a:prstTxWarp prst="textNoShape">
                            <a:avLst/>
                          </a:prstTxWarp>
                          <a:noAutofit/>
                        </wps:bodyPr>
                      </wps:wsp>
                      <wps:wsp>
                        <wps:cNvPr id="15" name="Textbox 15"/>
                        <wps:cNvSpPr txBox="1"/>
                        <wps:spPr>
                          <a:xfrm>
                            <a:off x="0" y="377697"/>
                            <a:ext cx="5912485" cy="257810"/>
                          </a:xfrm>
                          <a:prstGeom prst="rect">
                            <a:avLst/>
                          </a:prstGeom>
                        </wps:spPr>
                        <wps:txbx>
                          <w:txbxContent>
                            <w:p>
                              <w:pPr>
                                <w:spacing w:line="240" w:lineRule="auto" w:before="0"/>
                                <w:ind w:left="0" w:right="18" w:firstLine="0"/>
                                <w:jc w:val="left"/>
                                <w:rPr>
                                  <w:rFonts w:ascii="Times New Roman"/>
                                  <w:sz w:val="18"/>
                                </w:rPr>
                              </w:pPr>
                              <w:r>
                                <w:rPr>
                                  <w:rFonts w:ascii="Times New Roman"/>
                                  <w:sz w:val="18"/>
                                </w:rPr>
                                <w:t>A</w:t>
                              </w:r>
                              <w:r>
                                <w:rPr>
                                  <w:rFonts w:ascii="Times New Roman"/>
                                  <w:spacing w:val="-5"/>
                                  <w:sz w:val="18"/>
                                </w:rPr>
                                <w:t> </w:t>
                              </w:r>
                              <w:r>
                                <w:rPr>
                                  <w:rFonts w:ascii="Times New Roman"/>
                                  <w:sz w:val="18"/>
                                </w:rPr>
                                <w:t>copy</w:t>
                              </w:r>
                              <w:r>
                                <w:rPr>
                                  <w:rFonts w:ascii="Times New Roman"/>
                                  <w:spacing w:val="-6"/>
                                  <w:sz w:val="18"/>
                                </w:rPr>
                                <w:t> </w:t>
                              </w:r>
                              <w:r>
                                <w:rPr>
                                  <w:rFonts w:ascii="Times New Roman"/>
                                  <w:sz w:val="18"/>
                                </w:rPr>
                                <w:t>of</w:t>
                              </w:r>
                              <w:r>
                                <w:rPr>
                                  <w:rFonts w:ascii="Times New Roman"/>
                                  <w:spacing w:val="-5"/>
                                  <w:sz w:val="18"/>
                                </w:rPr>
                                <w:t> </w:t>
                              </w:r>
                              <w:r>
                                <w:rPr>
                                  <w:rFonts w:ascii="Times New Roman"/>
                                  <w:sz w:val="18"/>
                                </w:rPr>
                                <w:t>this</w:t>
                              </w:r>
                              <w:r>
                                <w:rPr>
                                  <w:rFonts w:ascii="Times New Roman"/>
                                  <w:spacing w:val="-3"/>
                                  <w:sz w:val="18"/>
                                </w:rPr>
                                <w:t> </w:t>
                              </w:r>
                              <w:r>
                                <w:rPr>
                                  <w:rFonts w:ascii="Times New Roman"/>
                                  <w:sz w:val="18"/>
                                </w:rPr>
                                <w:t>report</w:t>
                              </w:r>
                              <w:r>
                                <w:rPr>
                                  <w:rFonts w:ascii="Times New Roman"/>
                                  <w:spacing w:val="-3"/>
                                  <w:sz w:val="18"/>
                                </w:rPr>
                                <w:t> </w:t>
                              </w:r>
                              <w:r>
                                <w:rPr>
                                  <w:rFonts w:ascii="Times New Roman"/>
                                  <w:sz w:val="18"/>
                                </w:rPr>
                                <w:t>can</w:t>
                              </w:r>
                              <w:r>
                                <w:rPr>
                                  <w:rFonts w:ascii="Times New Roman"/>
                                  <w:spacing w:val="-4"/>
                                  <w:sz w:val="18"/>
                                </w:rPr>
                                <w:t> </w:t>
                              </w:r>
                              <w:r>
                                <w:rPr>
                                  <w:rFonts w:ascii="Times New Roman"/>
                                  <w:sz w:val="18"/>
                                </w:rPr>
                                <w:t>be</w:t>
                              </w:r>
                              <w:r>
                                <w:rPr>
                                  <w:rFonts w:ascii="Times New Roman"/>
                                  <w:spacing w:val="-4"/>
                                  <w:sz w:val="18"/>
                                </w:rPr>
                                <w:t> </w:t>
                              </w:r>
                              <w:r>
                                <w:rPr>
                                  <w:rFonts w:ascii="Times New Roman"/>
                                  <w:sz w:val="18"/>
                                </w:rPr>
                                <w:t>obtained</w:t>
                              </w:r>
                              <w:r>
                                <w:rPr>
                                  <w:rFonts w:ascii="Times New Roman"/>
                                  <w:spacing w:val="-2"/>
                                  <w:sz w:val="18"/>
                                </w:rPr>
                                <w:t> </w:t>
                              </w:r>
                              <w:r>
                                <w:rPr>
                                  <w:rFonts w:ascii="Times New Roman"/>
                                  <w:sz w:val="18"/>
                                </w:rPr>
                                <w:t>online</w:t>
                              </w:r>
                              <w:r>
                                <w:rPr>
                                  <w:rFonts w:ascii="Times New Roman"/>
                                  <w:spacing w:val="-4"/>
                                  <w:sz w:val="18"/>
                                </w:rPr>
                                <w:t> </w:t>
                              </w:r>
                              <w:r>
                                <w:rPr>
                                  <w:rFonts w:ascii="Times New Roman"/>
                                  <w:sz w:val="18"/>
                                </w:rPr>
                                <w:t>at </w:t>
                              </w:r>
                              <w:hyperlink r:id="rId10">
                                <w:r>
                                  <w:rPr>
                                    <w:rFonts w:ascii="Times New Roman"/>
                                    <w:sz w:val="18"/>
                                  </w:rPr>
                                  <w:t>http://www.halifax.ca/council/agendasc/cagenda.html</w:t>
                                </w:r>
                              </w:hyperlink>
                              <w:r>
                                <w:rPr>
                                  <w:rFonts w:ascii="Times New Roman"/>
                                  <w:spacing w:val="-3"/>
                                  <w:sz w:val="18"/>
                                </w:rPr>
                                <w:t> </w:t>
                              </w:r>
                              <w:r>
                                <w:rPr>
                                  <w:rFonts w:ascii="Times New Roman"/>
                                  <w:sz w:val="18"/>
                                </w:rPr>
                                <w:t>then</w:t>
                              </w:r>
                              <w:r>
                                <w:rPr>
                                  <w:rFonts w:ascii="Times New Roman"/>
                                  <w:spacing w:val="-4"/>
                                  <w:sz w:val="18"/>
                                </w:rPr>
                                <w:t> </w:t>
                              </w:r>
                              <w:r>
                                <w:rPr>
                                  <w:rFonts w:ascii="Times New Roman"/>
                                  <w:sz w:val="18"/>
                                </w:rPr>
                                <w:t>choose</w:t>
                              </w:r>
                              <w:r>
                                <w:rPr>
                                  <w:rFonts w:ascii="Times New Roman"/>
                                  <w:spacing w:val="-4"/>
                                  <w:sz w:val="18"/>
                                </w:rPr>
                                <w:t> </w:t>
                              </w:r>
                              <w:r>
                                <w:rPr>
                                  <w:rFonts w:ascii="Times New Roman"/>
                                  <w:sz w:val="18"/>
                                </w:rPr>
                                <w:t>the</w:t>
                              </w:r>
                              <w:r>
                                <w:rPr>
                                  <w:rFonts w:ascii="Times New Roman"/>
                                  <w:spacing w:val="-4"/>
                                  <w:sz w:val="18"/>
                                </w:rPr>
                                <w:t> </w:t>
                              </w:r>
                              <w:r>
                                <w:rPr>
                                  <w:rFonts w:ascii="Times New Roman"/>
                                  <w:sz w:val="18"/>
                                </w:rPr>
                                <w:t>appropriate meeting date, or by contacting the Office of the Municipal Clerk at 490-4210, or Fax 490-4208.</w:t>
                              </w:r>
                            </w:p>
                          </w:txbxContent>
                        </wps:txbx>
                        <wps:bodyPr wrap="square" lIns="0" tIns="0" rIns="0" bIns="0" rtlCol="0">
                          <a:noAutofit/>
                        </wps:bodyPr>
                      </wps:wsp>
                      <wps:wsp>
                        <wps:cNvPr id="16" name="Textbox 16"/>
                        <wps:cNvSpPr txBox="1"/>
                        <wps:spPr>
                          <a:xfrm>
                            <a:off x="0" y="903477"/>
                            <a:ext cx="932180" cy="127000"/>
                          </a:xfrm>
                          <a:prstGeom prst="rect">
                            <a:avLst/>
                          </a:prstGeom>
                        </wps:spPr>
                        <wps:txbx>
                          <w:txbxContent>
                            <w:p>
                              <w:pPr>
                                <w:spacing w:line="199" w:lineRule="exact" w:before="0"/>
                                <w:ind w:left="0" w:right="0" w:firstLine="0"/>
                                <w:jc w:val="left"/>
                                <w:rPr>
                                  <w:rFonts w:ascii="Times New Roman"/>
                                  <w:sz w:val="18"/>
                                </w:rPr>
                              </w:pPr>
                              <w:r>
                                <w:rPr>
                                  <w:rFonts w:ascii="Times New Roman"/>
                                  <w:sz w:val="18"/>
                                </w:rPr>
                                <w:t>Report</w:t>
                              </w:r>
                              <w:r>
                                <w:rPr>
                                  <w:rFonts w:ascii="Times New Roman"/>
                                  <w:spacing w:val="-3"/>
                                  <w:sz w:val="18"/>
                                </w:rPr>
                                <w:t> </w:t>
                              </w:r>
                              <w:r>
                                <w:rPr>
                                  <w:rFonts w:ascii="Times New Roman"/>
                                  <w:sz w:val="18"/>
                                </w:rPr>
                                <w:t>Prepared </w:t>
                              </w:r>
                              <w:r>
                                <w:rPr>
                                  <w:rFonts w:ascii="Times New Roman"/>
                                  <w:spacing w:val="-5"/>
                                  <w:sz w:val="18"/>
                                </w:rPr>
                                <w:t>by:</w:t>
                              </w:r>
                            </w:p>
                          </w:txbxContent>
                        </wps:txbx>
                        <wps:bodyPr wrap="square" lIns="0" tIns="0" rIns="0" bIns="0" rtlCol="0">
                          <a:noAutofit/>
                        </wps:bodyPr>
                      </wps:wsp>
                      <wps:wsp>
                        <wps:cNvPr id="17" name="Textbox 17"/>
                        <wps:cNvSpPr txBox="1"/>
                        <wps:spPr>
                          <a:xfrm>
                            <a:off x="1371511" y="903477"/>
                            <a:ext cx="2696210" cy="127000"/>
                          </a:xfrm>
                          <a:prstGeom prst="rect">
                            <a:avLst/>
                          </a:prstGeom>
                        </wps:spPr>
                        <wps:txbx>
                          <w:txbxContent>
                            <w:p>
                              <w:pPr>
                                <w:spacing w:line="199" w:lineRule="exact" w:before="0"/>
                                <w:ind w:left="0" w:right="0" w:firstLine="0"/>
                                <w:jc w:val="left"/>
                                <w:rPr>
                                  <w:rFonts w:ascii="Times New Roman"/>
                                  <w:sz w:val="18"/>
                                </w:rPr>
                              </w:pPr>
                              <w:r>
                                <w:rPr>
                                  <w:rFonts w:ascii="Times New Roman"/>
                                  <w:sz w:val="18"/>
                                </w:rPr>
                                <w:t>David</w:t>
                              </w:r>
                              <w:r>
                                <w:rPr>
                                  <w:rFonts w:ascii="Times New Roman"/>
                                  <w:spacing w:val="-1"/>
                                  <w:sz w:val="18"/>
                                </w:rPr>
                                <w:t> </w:t>
                              </w:r>
                              <w:r>
                                <w:rPr>
                                  <w:rFonts w:ascii="Times New Roman"/>
                                  <w:sz w:val="18"/>
                                </w:rPr>
                                <w:t>Greener,</w:t>
                              </w:r>
                              <w:r>
                                <w:rPr>
                                  <w:rFonts w:ascii="Times New Roman"/>
                                  <w:spacing w:val="-2"/>
                                  <w:sz w:val="18"/>
                                </w:rPr>
                                <w:t> </w:t>
                              </w:r>
                              <w:r>
                                <w:rPr>
                                  <w:rFonts w:ascii="Times New Roman"/>
                                  <w:sz w:val="18"/>
                                </w:rPr>
                                <w:t>Senior</w:t>
                              </w:r>
                              <w:r>
                                <w:rPr>
                                  <w:rFonts w:ascii="Times New Roman"/>
                                  <w:spacing w:val="-4"/>
                                  <w:sz w:val="18"/>
                                </w:rPr>
                                <w:t> </w:t>
                              </w:r>
                              <w:r>
                                <w:rPr>
                                  <w:rFonts w:ascii="Times New Roman"/>
                                  <w:sz w:val="18"/>
                                </w:rPr>
                                <w:t>Solicitor,</w:t>
                              </w:r>
                              <w:r>
                                <w:rPr>
                                  <w:rFonts w:ascii="Times New Roman"/>
                                  <w:spacing w:val="-5"/>
                                  <w:sz w:val="18"/>
                                </w:rPr>
                                <w:t> </w:t>
                              </w:r>
                              <w:r>
                                <w:rPr>
                                  <w:rFonts w:ascii="Times New Roman"/>
                                  <w:sz w:val="18"/>
                                </w:rPr>
                                <w:t>Legal</w:t>
                              </w:r>
                              <w:r>
                                <w:rPr>
                                  <w:rFonts w:ascii="Times New Roman"/>
                                  <w:spacing w:val="-2"/>
                                  <w:sz w:val="18"/>
                                </w:rPr>
                                <w:t> </w:t>
                              </w:r>
                              <w:r>
                                <w:rPr>
                                  <w:rFonts w:ascii="Times New Roman"/>
                                  <w:sz w:val="18"/>
                                </w:rPr>
                                <w:t>Services,</w:t>
                              </w:r>
                              <w:r>
                                <w:rPr>
                                  <w:rFonts w:ascii="Times New Roman"/>
                                  <w:spacing w:val="-1"/>
                                  <w:sz w:val="18"/>
                                </w:rPr>
                                <w:t> </w:t>
                              </w:r>
                              <w:r>
                                <w:rPr>
                                  <w:rFonts w:ascii="Times New Roman"/>
                                  <w:sz w:val="18"/>
                                </w:rPr>
                                <w:t>490-</w:t>
                              </w:r>
                              <w:r>
                                <w:rPr>
                                  <w:rFonts w:ascii="Times New Roman"/>
                                  <w:spacing w:val="-4"/>
                                  <w:sz w:val="18"/>
                                </w:rPr>
                                <w:t>3960</w:t>
                              </w:r>
                            </w:p>
                          </w:txbxContent>
                        </wps:txbx>
                        <wps:bodyPr wrap="square" lIns="0" tIns="0" rIns="0" bIns="0" rtlCol="0">
                          <a:noAutofit/>
                        </wps:bodyPr>
                      </wps:wsp>
                      <wps:wsp>
                        <wps:cNvPr id="18" name="Textbox 18"/>
                        <wps:cNvSpPr txBox="1"/>
                        <wps:spPr>
                          <a:xfrm>
                            <a:off x="0" y="1298447"/>
                            <a:ext cx="982980" cy="127000"/>
                          </a:xfrm>
                          <a:prstGeom prst="rect">
                            <a:avLst/>
                          </a:prstGeom>
                        </wps:spPr>
                        <wps:txbx>
                          <w:txbxContent>
                            <w:p>
                              <w:pPr>
                                <w:spacing w:line="199" w:lineRule="exact" w:before="0"/>
                                <w:ind w:left="0" w:right="0" w:firstLine="0"/>
                                <w:jc w:val="left"/>
                                <w:rPr>
                                  <w:rFonts w:ascii="Times New Roman"/>
                                  <w:sz w:val="18"/>
                                </w:rPr>
                              </w:pPr>
                              <w:r>
                                <w:rPr>
                                  <w:rFonts w:ascii="Times New Roman"/>
                                  <w:sz w:val="18"/>
                                </w:rPr>
                                <w:t>Report</w:t>
                              </w:r>
                              <w:r>
                                <w:rPr>
                                  <w:rFonts w:ascii="Times New Roman"/>
                                  <w:spacing w:val="-2"/>
                                  <w:sz w:val="18"/>
                                </w:rPr>
                                <w:t> </w:t>
                              </w:r>
                              <w:r>
                                <w:rPr>
                                  <w:rFonts w:ascii="Times New Roman"/>
                                  <w:sz w:val="18"/>
                                </w:rPr>
                                <w:t>Approved</w:t>
                              </w:r>
                              <w:r>
                                <w:rPr>
                                  <w:rFonts w:ascii="Times New Roman"/>
                                  <w:spacing w:val="-1"/>
                                  <w:sz w:val="18"/>
                                </w:rPr>
                                <w:t> </w:t>
                              </w:r>
                              <w:r>
                                <w:rPr>
                                  <w:rFonts w:ascii="Times New Roman"/>
                                  <w:spacing w:val="-5"/>
                                  <w:sz w:val="18"/>
                                </w:rPr>
                                <w:t>by:</w:t>
                              </w:r>
                            </w:p>
                          </w:txbxContent>
                        </wps:txbx>
                        <wps:bodyPr wrap="square" lIns="0" tIns="0" rIns="0" bIns="0" rtlCol="0">
                          <a:noAutofit/>
                        </wps:bodyPr>
                      </wps:wsp>
                      <wps:wsp>
                        <wps:cNvPr id="19" name="Textbox 19"/>
                        <wps:cNvSpPr txBox="1"/>
                        <wps:spPr>
                          <a:xfrm>
                            <a:off x="1371546" y="1298447"/>
                            <a:ext cx="2886710" cy="257810"/>
                          </a:xfrm>
                          <a:prstGeom prst="rect">
                            <a:avLst/>
                          </a:prstGeom>
                        </wps:spPr>
                        <wps:txbx>
                          <w:txbxContent>
                            <w:p>
                              <w:pPr>
                                <w:tabs>
                                  <w:tab w:pos="4359" w:val="left" w:leader="none"/>
                                </w:tabs>
                                <w:spacing w:line="240" w:lineRule="auto" w:before="0"/>
                                <w:ind w:left="0" w:right="18" w:hanging="1"/>
                                <w:jc w:val="left"/>
                                <w:rPr>
                                  <w:rFonts w:ascii="Times New Roman"/>
                                  <w:sz w:val="18"/>
                                </w:rPr>
                              </w:pPr>
                              <w:r>
                                <w:rPr>
                                  <w:rFonts w:ascii="Times New Roman"/>
                                  <w:sz w:val="18"/>
                                  <w:u w:val="single"/>
                                </w:rPr>
                                <w:tab/>
                                <w:tab/>
                              </w:r>
                              <w:r>
                                <w:rPr>
                                  <w:rFonts w:ascii="Times New Roman"/>
                                  <w:sz w:val="18"/>
                                  <w:u w:val="none"/>
                                </w:rPr>
                                <w:t> Martin</w:t>
                              </w:r>
                              <w:r>
                                <w:rPr>
                                  <w:rFonts w:ascii="Times New Roman"/>
                                  <w:spacing w:val="-4"/>
                                  <w:sz w:val="18"/>
                                  <w:u w:val="none"/>
                                </w:rPr>
                                <w:t> </w:t>
                              </w:r>
                              <w:r>
                                <w:rPr>
                                  <w:rFonts w:ascii="Times New Roman"/>
                                  <w:sz w:val="18"/>
                                  <w:u w:val="none"/>
                                </w:rPr>
                                <w:t>Ward,</w:t>
                              </w:r>
                              <w:r>
                                <w:rPr>
                                  <w:rFonts w:ascii="Times New Roman"/>
                                  <w:spacing w:val="-6"/>
                                  <w:sz w:val="18"/>
                                  <w:u w:val="none"/>
                                </w:rPr>
                                <w:t> </w:t>
                              </w:r>
                              <w:r>
                                <w:rPr>
                                  <w:rFonts w:ascii="Times New Roman"/>
                                  <w:sz w:val="18"/>
                                  <w:u w:val="none"/>
                                </w:rPr>
                                <w:t>Q.C.,</w:t>
                              </w:r>
                              <w:r>
                                <w:rPr>
                                  <w:rFonts w:ascii="Times New Roman"/>
                                  <w:spacing w:val="-6"/>
                                  <w:sz w:val="18"/>
                                  <w:u w:val="none"/>
                                </w:rPr>
                                <w:t> </w:t>
                              </w:r>
                              <w:r>
                                <w:rPr>
                                  <w:rFonts w:ascii="Times New Roman"/>
                                  <w:sz w:val="18"/>
                                  <w:u w:val="none"/>
                                </w:rPr>
                                <w:t>Acting</w:t>
                              </w:r>
                              <w:r>
                                <w:rPr>
                                  <w:rFonts w:ascii="Times New Roman"/>
                                  <w:spacing w:val="-7"/>
                                  <w:sz w:val="18"/>
                                  <w:u w:val="none"/>
                                </w:rPr>
                                <w:t> </w:t>
                              </w:r>
                              <w:r>
                                <w:rPr>
                                  <w:rFonts w:ascii="Times New Roman"/>
                                  <w:sz w:val="18"/>
                                  <w:u w:val="none"/>
                                </w:rPr>
                                <w:t>Director,</w:t>
                              </w:r>
                              <w:r>
                                <w:rPr>
                                  <w:rFonts w:ascii="Times New Roman"/>
                                  <w:spacing w:val="-5"/>
                                  <w:sz w:val="18"/>
                                  <w:u w:val="none"/>
                                </w:rPr>
                                <w:t> </w:t>
                              </w:r>
                              <w:r>
                                <w:rPr>
                                  <w:rFonts w:ascii="Times New Roman"/>
                                  <w:sz w:val="18"/>
                                  <w:u w:val="none"/>
                                </w:rPr>
                                <w:t>Legal</w:t>
                              </w:r>
                              <w:r>
                                <w:rPr>
                                  <w:rFonts w:ascii="Times New Roman"/>
                                  <w:spacing w:val="-6"/>
                                  <w:sz w:val="18"/>
                                  <w:u w:val="none"/>
                                </w:rPr>
                                <w:t> </w:t>
                              </w:r>
                              <w:r>
                                <w:rPr>
                                  <w:rFonts w:ascii="Times New Roman"/>
                                  <w:sz w:val="18"/>
                                  <w:u w:val="none"/>
                                </w:rPr>
                                <w:t>Services,</w:t>
                              </w:r>
                              <w:r>
                                <w:rPr>
                                  <w:rFonts w:ascii="Times New Roman"/>
                                  <w:spacing w:val="-4"/>
                                  <w:sz w:val="18"/>
                                  <w:u w:val="none"/>
                                </w:rPr>
                                <w:t> </w:t>
                              </w:r>
                              <w:r>
                                <w:rPr>
                                  <w:rFonts w:ascii="Times New Roman"/>
                                  <w:sz w:val="18"/>
                                  <w:u w:val="none"/>
                                </w:rPr>
                                <w:t>490-3960</w:t>
                              </w:r>
                            </w:p>
                          </w:txbxContent>
                        </wps:txbx>
                        <wps:bodyPr wrap="square" lIns="0" tIns="0" rIns="0" bIns="0" rtlCol="0">
                          <a:noAutofit/>
                        </wps:bodyPr>
                      </wps:wsp>
                    </wpg:wgp>
                  </a:graphicData>
                </a:graphic>
              </wp:anchor>
            </w:drawing>
          </mc:Choice>
          <mc:Fallback>
            <w:pict>
              <v:group style="position:absolute;margin-left:72.024002pt;margin-top:13.349024pt;width:468pt;height:164.2pt;mso-position-horizontal-relative:page;mso-position-vertical-relative:paragraph;z-index:-15727104;mso-wrap-distance-left:0;mso-wrap-distance-right:0" id="docshapegroup9" coordorigin="1440,267" coordsize="9360,3284">
                <v:shape style="position:absolute;left:3345;top:266;width:4173;height:3284" type="#_x0000_t75" id="docshape10" stroked="false">
                  <v:imagedata r:id="rId9" o:title=""/>
                </v:shape>
                <v:shape style="position:absolute;left:1440;top:639;width:9360;height:2761" id="docshape11" coordorigin="1440,640" coordsize="9360,2761" path="m1440,640l10800,640m1440,3400l10800,3400e" filled="false" stroked="true" strokeweight=".48pt" strokecolor="#000000">
                  <v:path arrowok="t"/>
                  <v:stroke dashstyle="solid"/>
                </v:shape>
                <v:shape style="position:absolute;left:1440;top:861;width:9311;height:406" type="#_x0000_t202" id="docshape12" filled="false" stroked="false">
                  <v:textbox inset="0,0,0,0">
                    <w:txbxContent>
                      <w:p>
                        <w:pPr>
                          <w:spacing w:line="240" w:lineRule="auto" w:before="0"/>
                          <w:ind w:left="0" w:right="18" w:firstLine="0"/>
                          <w:jc w:val="left"/>
                          <w:rPr>
                            <w:rFonts w:ascii="Times New Roman"/>
                            <w:sz w:val="18"/>
                          </w:rPr>
                        </w:pPr>
                        <w:r>
                          <w:rPr>
                            <w:rFonts w:ascii="Times New Roman"/>
                            <w:sz w:val="18"/>
                          </w:rPr>
                          <w:t>A</w:t>
                        </w:r>
                        <w:r>
                          <w:rPr>
                            <w:rFonts w:ascii="Times New Roman"/>
                            <w:spacing w:val="-5"/>
                            <w:sz w:val="18"/>
                          </w:rPr>
                          <w:t> </w:t>
                        </w:r>
                        <w:r>
                          <w:rPr>
                            <w:rFonts w:ascii="Times New Roman"/>
                            <w:sz w:val="18"/>
                          </w:rPr>
                          <w:t>copy</w:t>
                        </w:r>
                        <w:r>
                          <w:rPr>
                            <w:rFonts w:ascii="Times New Roman"/>
                            <w:spacing w:val="-6"/>
                            <w:sz w:val="18"/>
                          </w:rPr>
                          <w:t> </w:t>
                        </w:r>
                        <w:r>
                          <w:rPr>
                            <w:rFonts w:ascii="Times New Roman"/>
                            <w:sz w:val="18"/>
                          </w:rPr>
                          <w:t>of</w:t>
                        </w:r>
                        <w:r>
                          <w:rPr>
                            <w:rFonts w:ascii="Times New Roman"/>
                            <w:spacing w:val="-5"/>
                            <w:sz w:val="18"/>
                          </w:rPr>
                          <w:t> </w:t>
                        </w:r>
                        <w:r>
                          <w:rPr>
                            <w:rFonts w:ascii="Times New Roman"/>
                            <w:sz w:val="18"/>
                          </w:rPr>
                          <w:t>this</w:t>
                        </w:r>
                        <w:r>
                          <w:rPr>
                            <w:rFonts w:ascii="Times New Roman"/>
                            <w:spacing w:val="-3"/>
                            <w:sz w:val="18"/>
                          </w:rPr>
                          <w:t> </w:t>
                        </w:r>
                        <w:r>
                          <w:rPr>
                            <w:rFonts w:ascii="Times New Roman"/>
                            <w:sz w:val="18"/>
                          </w:rPr>
                          <w:t>report</w:t>
                        </w:r>
                        <w:r>
                          <w:rPr>
                            <w:rFonts w:ascii="Times New Roman"/>
                            <w:spacing w:val="-3"/>
                            <w:sz w:val="18"/>
                          </w:rPr>
                          <w:t> </w:t>
                        </w:r>
                        <w:r>
                          <w:rPr>
                            <w:rFonts w:ascii="Times New Roman"/>
                            <w:sz w:val="18"/>
                          </w:rPr>
                          <w:t>can</w:t>
                        </w:r>
                        <w:r>
                          <w:rPr>
                            <w:rFonts w:ascii="Times New Roman"/>
                            <w:spacing w:val="-4"/>
                            <w:sz w:val="18"/>
                          </w:rPr>
                          <w:t> </w:t>
                        </w:r>
                        <w:r>
                          <w:rPr>
                            <w:rFonts w:ascii="Times New Roman"/>
                            <w:sz w:val="18"/>
                          </w:rPr>
                          <w:t>be</w:t>
                        </w:r>
                        <w:r>
                          <w:rPr>
                            <w:rFonts w:ascii="Times New Roman"/>
                            <w:spacing w:val="-4"/>
                            <w:sz w:val="18"/>
                          </w:rPr>
                          <w:t> </w:t>
                        </w:r>
                        <w:r>
                          <w:rPr>
                            <w:rFonts w:ascii="Times New Roman"/>
                            <w:sz w:val="18"/>
                          </w:rPr>
                          <w:t>obtained</w:t>
                        </w:r>
                        <w:r>
                          <w:rPr>
                            <w:rFonts w:ascii="Times New Roman"/>
                            <w:spacing w:val="-2"/>
                            <w:sz w:val="18"/>
                          </w:rPr>
                          <w:t> </w:t>
                        </w:r>
                        <w:r>
                          <w:rPr>
                            <w:rFonts w:ascii="Times New Roman"/>
                            <w:sz w:val="18"/>
                          </w:rPr>
                          <w:t>online</w:t>
                        </w:r>
                        <w:r>
                          <w:rPr>
                            <w:rFonts w:ascii="Times New Roman"/>
                            <w:spacing w:val="-4"/>
                            <w:sz w:val="18"/>
                          </w:rPr>
                          <w:t> </w:t>
                        </w:r>
                        <w:r>
                          <w:rPr>
                            <w:rFonts w:ascii="Times New Roman"/>
                            <w:sz w:val="18"/>
                          </w:rPr>
                          <w:t>at </w:t>
                        </w:r>
                        <w:hyperlink r:id="rId10">
                          <w:r>
                            <w:rPr>
                              <w:rFonts w:ascii="Times New Roman"/>
                              <w:sz w:val="18"/>
                            </w:rPr>
                            <w:t>http://www.halifax.ca/council/agendasc/cagenda.html</w:t>
                          </w:r>
                        </w:hyperlink>
                        <w:r>
                          <w:rPr>
                            <w:rFonts w:ascii="Times New Roman"/>
                            <w:spacing w:val="-3"/>
                            <w:sz w:val="18"/>
                          </w:rPr>
                          <w:t> </w:t>
                        </w:r>
                        <w:r>
                          <w:rPr>
                            <w:rFonts w:ascii="Times New Roman"/>
                            <w:sz w:val="18"/>
                          </w:rPr>
                          <w:t>then</w:t>
                        </w:r>
                        <w:r>
                          <w:rPr>
                            <w:rFonts w:ascii="Times New Roman"/>
                            <w:spacing w:val="-4"/>
                            <w:sz w:val="18"/>
                          </w:rPr>
                          <w:t> </w:t>
                        </w:r>
                        <w:r>
                          <w:rPr>
                            <w:rFonts w:ascii="Times New Roman"/>
                            <w:sz w:val="18"/>
                          </w:rPr>
                          <w:t>choose</w:t>
                        </w:r>
                        <w:r>
                          <w:rPr>
                            <w:rFonts w:ascii="Times New Roman"/>
                            <w:spacing w:val="-4"/>
                            <w:sz w:val="18"/>
                          </w:rPr>
                          <w:t> </w:t>
                        </w:r>
                        <w:r>
                          <w:rPr>
                            <w:rFonts w:ascii="Times New Roman"/>
                            <w:sz w:val="18"/>
                          </w:rPr>
                          <w:t>the</w:t>
                        </w:r>
                        <w:r>
                          <w:rPr>
                            <w:rFonts w:ascii="Times New Roman"/>
                            <w:spacing w:val="-4"/>
                            <w:sz w:val="18"/>
                          </w:rPr>
                          <w:t> </w:t>
                        </w:r>
                        <w:r>
                          <w:rPr>
                            <w:rFonts w:ascii="Times New Roman"/>
                            <w:sz w:val="18"/>
                          </w:rPr>
                          <w:t>appropriate meeting date, or by contacting the Office of the Municipal Clerk at 490-4210, or Fax 490-4208.</w:t>
                        </w:r>
                      </w:p>
                    </w:txbxContent>
                  </v:textbox>
                  <w10:wrap type="none"/>
                </v:shape>
                <v:shape style="position:absolute;left:1440;top:1689;width:1468;height:200" type="#_x0000_t202" id="docshape13" filled="false" stroked="false">
                  <v:textbox inset="0,0,0,0">
                    <w:txbxContent>
                      <w:p>
                        <w:pPr>
                          <w:spacing w:line="199" w:lineRule="exact" w:before="0"/>
                          <w:ind w:left="0" w:right="0" w:firstLine="0"/>
                          <w:jc w:val="left"/>
                          <w:rPr>
                            <w:rFonts w:ascii="Times New Roman"/>
                            <w:sz w:val="18"/>
                          </w:rPr>
                        </w:pPr>
                        <w:r>
                          <w:rPr>
                            <w:rFonts w:ascii="Times New Roman"/>
                            <w:sz w:val="18"/>
                          </w:rPr>
                          <w:t>Report</w:t>
                        </w:r>
                        <w:r>
                          <w:rPr>
                            <w:rFonts w:ascii="Times New Roman"/>
                            <w:spacing w:val="-3"/>
                            <w:sz w:val="18"/>
                          </w:rPr>
                          <w:t> </w:t>
                        </w:r>
                        <w:r>
                          <w:rPr>
                            <w:rFonts w:ascii="Times New Roman"/>
                            <w:sz w:val="18"/>
                          </w:rPr>
                          <w:t>Prepared </w:t>
                        </w:r>
                        <w:r>
                          <w:rPr>
                            <w:rFonts w:ascii="Times New Roman"/>
                            <w:spacing w:val="-5"/>
                            <w:sz w:val="18"/>
                          </w:rPr>
                          <w:t>by:</w:t>
                        </w:r>
                      </w:p>
                    </w:txbxContent>
                  </v:textbox>
                  <w10:wrap type="none"/>
                </v:shape>
                <v:shape style="position:absolute;left:3600;top:1689;width:4246;height:200" type="#_x0000_t202" id="docshape14" filled="false" stroked="false">
                  <v:textbox inset="0,0,0,0">
                    <w:txbxContent>
                      <w:p>
                        <w:pPr>
                          <w:spacing w:line="199" w:lineRule="exact" w:before="0"/>
                          <w:ind w:left="0" w:right="0" w:firstLine="0"/>
                          <w:jc w:val="left"/>
                          <w:rPr>
                            <w:rFonts w:ascii="Times New Roman"/>
                            <w:sz w:val="18"/>
                          </w:rPr>
                        </w:pPr>
                        <w:r>
                          <w:rPr>
                            <w:rFonts w:ascii="Times New Roman"/>
                            <w:sz w:val="18"/>
                          </w:rPr>
                          <w:t>David</w:t>
                        </w:r>
                        <w:r>
                          <w:rPr>
                            <w:rFonts w:ascii="Times New Roman"/>
                            <w:spacing w:val="-1"/>
                            <w:sz w:val="18"/>
                          </w:rPr>
                          <w:t> </w:t>
                        </w:r>
                        <w:r>
                          <w:rPr>
                            <w:rFonts w:ascii="Times New Roman"/>
                            <w:sz w:val="18"/>
                          </w:rPr>
                          <w:t>Greener,</w:t>
                        </w:r>
                        <w:r>
                          <w:rPr>
                            <w:rFonts w:ascii="Times New Roman"/>
                            <w:spacing w:val="-2"/>
                            <w:sz w:val="18"/>
                          </w:rPr>
                          <w:t> </w:t>
                        </w:r>
                        <w:r>
                          <w:rPr>
                            <w:rFonts w:ascii="Times New Roman"/>
                            <w:sz w:val="18"/>
                          </w:rPr>
                          <w:t>Senior</w:t>
                        </w:r>
                        <w:r>
                          <w:rPr>
                            <w:rFonts w:ascii="Times New Roman"/>
                            <w:spacing w:val="-4"/>
                            <w:sz w:val="18"/>
                          </w:rPr>
                          <w:t> </w:t>
                        </w:r>
                        <w:r>
                          <w:rPr>
                            <w:rFonts w:ascii="Times New Roman"/>
                            <w:sz w:val="18"/>
                          </w:rPr>
                          <w:t>Solicitor,</w:t>
                        </w:r>
                        <w:r>
                          <w:rPr>
                            <w:rFonts w:ascii="Times New Roman"/>
                            <w:spacing w:val="-5"/>
                            <w:sz w:val="18"/>
                          </w:rPr>
                          <w:t> </w:t>
                        </w:r>
                        <w:r>
                          <w:rPr>
                            <w:rFonts w:ascii="Times New Roman"/>
                            <w:sz w:val="18"/>
                          </w:rPr>
                          <w:t>Legal</w:t>
                        </w:r>
                        <w:r>
                          <w:rPr>
                            <w:rFonts w:ascii="Times New Roman"/>
                            <w:spacing w:val="-2"/>
                            <w:sz w:val="18"/>
                          </w:rPr>
                          <w:t> </w:t>
                        </w:r>
                        <w:r>
                          <w:rPr>
                            <w:rFonts w:ascii="Times New Roman"/>
                            <w:sz w:val="18"/>
                          </w:rPr>
                          <w:t>Services,</w:t>
                        </w:r>
                        <w:r>
                          <w:rPr>
                            <w:rFonts w:ascii="Times New Roman"/>
                            <w:spacing w:val="-1"/>
                            <w:sz w:val="18"/>
                          </w:rPr>
                          <w:t> </w:t>
                        </w:r>
                        <w:r>
                          <w:rPr>
                            <w:rFonts w:ascii="Times New Roman"/>
                            <w:sz w:val="18"/>
                          </w:rPr>
                          <w:t>490-</w:t>
                        </w:r>
                        <w:r>
                          <w:rPr>
                            <w:rFonts w:ascii="Times New Roman"/>
                            <w:spacing w:val="-4"/>
                            <w:sz w:val="18"/>
                          </w:rPr>
                          <w:t>3960</w:t>
                        </w:r>
                      </w:p>
                    </w:txbxContent>
                  </v:textbox>
                  <w10:wrap type="none"/>
                </v:shape>
                <v:shape style="position:absolute;left:1440;top:2311;width:1548;height:200" type="#_x0000_t202" id="docshape15" filled="false" stroked="false">
                  <v:textbox inset="0,0,0,0">
                    <w:txbxContent>
                      <w:p>
                        <w:pPr>
                          <w:spacing w:line="199" w:lineRule="exact" w:before="0"/>
                          <w:ind w:left="0" w:right="0" w:firstLine="0"/>
                          <w:jc w:val="left"/>
                          <w:rPr>
                            <w:rFonts w:ascii="Times New Roman"/>
                            <w:sz w:val="18"/>
                          </w:rPr>
                        </w:pPr>
                        <w:r>
                          <w:rPr>
                            <w:rFonts w:ascii="Times New Roman"/>
                            <w:sz w:val="18"/>
                          </w:rPr>
                          <w:t>Report</w:t>
                        </w:r>
                        <w:r>
                          <w:rPr>
                            <w:rFonts w:ascii="Times New Roman"/>
                            <w:spacing w:val="-2"/>
                            <w:sz w:val="18"/>
                          </w:rPr>
                          <w:t> </w:t>
                        </w:r>
                        <w:r>
                          <w:rPr>
                            <w:rFonts w:ascii="Times New Roman"/>
                            <w:sz w:val="18"/>
                          </w:rPr>
                          <w:t>Approved</w:t>
                        </w:r>
                        <w:r>
                          <w:rPr>
                            <w:rFonts w:ascii="Times New Roman"/>
                            <w:spacing w:val="-1"/>
                            <w:sz w:val="18"/>
                          </w:rPr>
                          <w:t> </w:t>
                        </w:r>
                        <w:r>
                          <w:rPr>
                            <w:rFonts w:ascii="Times New Roman"/>
                            <w:spacing w:val="-5"/>
                            <w:sz w:val="18"/>
                          </w:rPr>
                          <w:t>by:</w:t>
                        </w:r>
                      </w:p>
                    </w:txbxContent>
                  </v:textbox>
                  <w10:wrap type="none"/>
                </v:shape>
                <v:shape style="position:absolute;left:3600;top:2311;width:4546;height:406" type="#_x0000_t202" id="docshape16" filled="false" stroked="false">
                  <v:textbox inset="0,0,0,0">
                    <w:txbxContent>
                      <w:p>
                        <w:pPr>
                          <w:tabs>
                            <w:tab w:pos="4359" w:val="left" w:leader="none"/>
                          </w:tabs>
                          <w:spacing w:line="240" w:lineRule="auto" w:before="0"/>
                          <w:ind w:left="0" w:right="18" w:hanging="1"/>
                          <w:jc w:val="left"/>
                          <w:rPr>
                            <w:rFonts w:ascii="Times New Roman"/>
                            <w:sz w:val="18"/>
                          </w:rPr>
                        </w:pPr>
                        <w:r>
                          <w:rPr>
                            <w:rFonts w:ascii="Times New Roman"/>
                            <w:sz w:val="18"/>
                            <w:u w:val="single"/>
                          </w:rPr>
                          <w:tab/>
                          <w:tab/>
                        </w:r>
                        <w:r>
                          <w:rPr>
                            <w:rFonts w:ascii="Times New Roman"/>
                            <w:sz w:val="18"/>
                            <w:u w:val="none"/>
                          </w:rPr>
                          <w:t> Martin</w:t>
                        </w:r>
                        <w:r>
                          <w:rPr>
                            <w:rFonts w:ascii="Times New Roman"/>
                            <w:spacing w:val="-4"/>
                            <w:sz w:val="18"/>
                            <w:u w:val="none"/>
                          </w:rPr>
                          <w:t> </w:t>
                        </w:r>
                        <w:r>
                          <w:rPr>
                            <w:rFonts w:ascii="Times New Roman"/>
                            <w:sz w:val="18"/>
                            <w:u w:val="none"/>
                          </w:rPr>
                          <w:t>Ward,</w:t>
                        </w:r>
                        <w:r>
                          <w:rPr>
                            <w:rFonts w:ascii="Times New Roman"/>
                            <w:spacing w:val="-6"/>
                            <w:sz w:val="18"/>
                            <w:u w:val="none"/>
                          </w:rPr>
                          <w:t> </w:t>
                        </w:r>
                        <w:r>
                          <w:rPr>
                            <w:rFonts w:ascii="Times New Roman"/>
                            <w:sz w:val="18"/>
                            <w:u w:val="none"/>
                          </w:rPr>
                          <w:t>Q.C.,</w:t>
                        </w:r>
                        <w:r>
                          <w:rPr>
                            <w:rFonts w:ascii="Times New Roman"/>
                            <w:spacing w:val="-6"/>
                            <w:sz w:val="18"/>
                            <w:u w:val="none"/>
                          </w:rPr>
                          <w:t> </w:t>
                        </w:r>
                        <w:r>
                          <w:rPr>
                            <w:rFonts w:ascii="Times New Roman"/>
                            <w:sz w:val="18"/>
                            <w:u w:val="none"/>
                          </w:rPr>
                          <w:t>Acting</w:t>
                        </w:r>
                        <w:r>
                          <w:rPr>
                            <w:rFonts w:ascii="Times New Roman"/>
                            <w:spacing w:val="-7"/>
                            <w:sz w:val="18"/>
                            <w:u w:val="none"/>
                          </w:rPr>
                          <w:t> </w:t>
                        </w:r>
                        <w:r>
                          <w:rPr>
                            <w:rFonts w:ascii="Times New Roman"/>
                            <w:sz w:val="18"/>
                            <w:u w:val="none"/>
                          </w:rPr>
                          <w:t>Director,</w:t>
                        </w:r>
                        <w:r>
                          <w:rPr>
                            <w:rFonts w:ascii="Times New Roman"/>
                            <w:spacing w:val="-5"/>
                            <w:sz w:val="18"/>
                            <w:u w:val="none"/>
                          </w:rPr>
                          <w:t> </w:t>
                        </w:r>
                        <w:r>
                          <w:rPr>
                            <w:rFonts w:ascii="Times New Roman"/>
                            <w:sz w:val="18"/>
                            <w:u w:val="none"/>
                          </w:rPr>
                          <w:t>Legal</w:t>
                        </w:r>
                        <w:r>
                          <w:rPr>
                            <w:rFonts w:ascii="Times New Roman"/>
                            <w:spacing w:val="-6"/>
                            <w:sz w:val="18"/>
                            <w:u w:val="none"/>
                          </w:rPr>
                          <w:t> </w:t>
                        </w:r>
                        <w:r>
                          <w:rPr>
                            <w:rFonts w:ascii="Times New Roman"/>
                            <w:sz w:val="18"/>
                            <w:u w:val="none"/>
                          </w:rPr>
                          <w:t>Services,</w:t>
                        </w:r>
                        <w:r>
                          <w:rPr>
                            <w:rFonts w:ascii="Times New Roman"/>
                            <w:spacing w:val="-4"/>
                            <w:sz w:val="18"/>
                            <w:u w:val="none"/>
                          </w:rPr>
                          <w:t> </w:t>
                        </w:r>
                        <w:r>
                          <w:rPr>
                            <w:rFonts w:ascii="Times New Roman"/>
                            <w:sz w:val="18"/>
                            <w:u w:val="none"/>
                          </w:rPr>
                          <w:t>490-3960</w:t>
                        </w:r>
                      </w:p>
                    </w:txbxContent>
                  </v:textbox>
                  <w10:wrap type="none"/>
                </v:shape>
                <w10:wrap type="topAndBottom"/>
              </v:group>
            </w:pict>
          </mc:Fallback>
        </mc:AlternateContent>
      </w:r>
    </w:p>
    <w:p>
      <w:pPr>
        <w:pStyle w:val="BodyText"/>
        <w:spacing w:after="0"/>
        <w:rPr>
          <w:rFonts w:ascii="Times New Roman"/>
          <w:sz w:val="20"/>
        </w:rPr>
        <w:sectPr>
          <w:pgSz w:w="12240" w:h="15840"/>
          <w:pgMar w:header="710" w:footer="0" w:top="1240" w:bottom="280" w:left="720" w:right="720"/>
        </w:sectPr>
      </w:pPr>
    </w:p>
    <w:p>
      <w:pPr>
        <w:pStyle w:val="Heading4"/>
        <w:spacing w:before="75"/>
        <w:ind w:right="3"/>
      </w:pPr>
      <w:r>
        <w:rPr>
          <w:spacing w:val="-2"/>
        </w:rPr>
        <w:t>MUTUAL</w:t>
      </w:r>
      <w:r>
        <w:rPr>
          <w:spacing w:val="15"/>
        </w:rPr>
        <w:t> </w:t>
      </w:r>
      <w:r>
        <w:rPr>
          <w:spacing w:val="-2"/>
        </w:rPr>
        <w:t>NON-DISCLOSURE/CONFIDENTIALITY</w:t>
      </w:r>
      <w:r>
        <w:rPr>
          <w:spacing w:val="21"/>
        </w:rPr>
        <w:t> </w:t>
      </w:r>
      <w:r>
        <w:rPr>
          <w:spacing w:val="-2"/>
        </w:rPr>
        <w:t>AGREEMENT</w:t>
      </w:r>
    </w:p>
    <w:p>
      <w:pPr>
        <w:pStyle w:val="BodyText"/>
        <w:rPr>
          <w:b/>
        </w:rPr>
      </w:pPr>
    </w:p>
    <w:p>
      <w:pPr>
        <w:pStyle w:val="BodyText"/>
        <w:rPr>
          <w:b/>
        </w:rPr>
      </w:pPr>
    </w:p>
    <w:p>
      <w:pPr>
        <w:tabs>
          <w:tab w:pos="5220" w:val="left" w:leader="none"/>
          <w:tab w:pos="7381" w:val="left" w:leader="none"/>
        </w:tabs>
        <w:spacing w:before="0"/>
        <w:ind w:left="1620" w:right="0" w:firstLine="0"/>
        <w:jc w:val="left"/>
        <w:rPr>
          <w:sz w:val="22"/>
        </w:rPr>
      </w:pPr>
      <w:r>
        <w:rPr>
          <w:b/>
          <w:sz w:val="22"/>
        </w:rPr>
        <w:t>THIS</w:t>
      </w:r>
      <w:r>
        <w:rPr>
          <w:b/>
          <w:spacing w:val="-5"/>
          <w:sz w:val="22"/>
        </w:rPr>
        <w:t> </w:t>
      </w:r>
      <w:r>
        <w:rPr>
          <w:b/>
          <w:sz w:val="22"/>
        </w:rPr>
        <w:t>AGREEMENT</w:t>
      </w:r>
      <w:r>
        <w:rPr>
          <w:b/>
          <w:spacing w:val="-8"/>
          <w:sz w:val="22"/>
        </w:rPr>
        <w:t> </w:t>
      </w:r>
      <w:r>
        <w:rPr>
          <w:sz w:val="22"/>
        </w:rPr>
        <w:t>effective</w:t>
      </w:r>
      <w:r>
        <w:rPr>
          <w:spacing w:val="-6"/>
          <w:sz w:val="22"/>
        </w:rPr>
        <w:t> </w:t>
      </w:r>
      <w:r>
        <w:rPr>
          <w:spacing w:val="-5"/>
          <w:sz w:val="22"/>
        </w:rPr>
        <w:t>the</w:t>
      </w:r>
      <w:r>
        <w:rPr>
          <w:sz w:val="22"/>
        </w:rPr>
        <w:tab/>
        <w:t>day</w:t>
      </w:r>
      <w:r>
        <w:rPr>
          <w:spacing w:val="-4"/>
          <w:sz w:val="22"/>
        </w:rPr>
        <w:t> </w:t>
      </w:r>
      <w:r>
        <w:rPr>
          <w:spacing w:val="-5"/>
          <w:sz w:val="22"/>
        </w:rPr>
        <w:t>of</w:t>
      </w:r>
      <w:r>
        <w:rPr>
          <w:sz w:val="22"/>
        </w:rPr>
        <w:tab/>
        <w:t>, </w:t>
      </w:r>
      <w:r>
        <w:rPr>
          <w:spacing w:val="-2"/>
          <w:sz w:val="22"/>
        </w:rPr>
        <w:t>2013.</w:t>
      </w:r>
    </w:p>
    <w:p>
      <w:pPr>
        <w:pStyle w:val="BodyText"/>
      </w:pPr>
    </w:p>
    <w:p>
      <w:pPr>
        <w:pStyle w:val="Heading4"/>
        <w:ind w:left="180"/>
        <w:jc w:val="left"/>
      </w:pPr>
      <w:r>
        <w:rPr>
          <w:spacing w:val="-2"/>
        </w:rPr>
        <w:t>BETWEEN:</w:t>
      </w:r>
    </w:p>
    <w:p>
      <w:pPr>
        <w:pStyle w:val="BodyText"/>
        <w:spacing w:before="30"/>
        <w:rPr>
          <w:b/>
          <w:sz w:val="20"/>
        </w:rPr>
      </w:pPr>
    </w:p>
    <w:tbl>
      <w:tblPr>
        <w:tblW w:w="0" w:type="auto"/>
        <w:jc w:val="left"/>
        <w:tblInd w:w="1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24"/>
      </w:tblGrid>
      <w:tr>
        <w:trPr>
          <w:trHeight w:val="660" w:hRule="atLeast"/>
        </w:trPr>
        <w:tc>
          <w:tcPr>
            <w:tcW w:w="7824" w:type="dxa"/>
          </w:tcPr>
          <w:p>
            <w:pPr>
              <w:pStyle w:val="TableParagraph"/>
              <w:spacing w:line="278" w:lineRule="auto"/>
              <w:ind w:left="50"/>
              <w:rPr>
                <w:sz w:val="22"/>
              </w:rPr>
            </w:pPr>
            <w:r>
              <w:rPr>
                <w:b/>
                <w:sz w:val="22"/>
              </w:rPr>
              <w:t>HER</w:t>
            </w:r>
            <w:r>
              <w:rPr>
                <w:b/>
                <w:spacing w:val="-4"/>
                <w:sz w:val="22"/>
              </w:rPr>
              <w:t> </w:t>
            </w:r>
            <w:r>
              <w:rPr>
                <w:b/>
                <w:sz w:val="22"/>
              </w:rPr>
              <w:t>MAJESTY</w:t>
            </w:r>
            <w:r>
              <w:rPr>
                <w:b/>
                <w:spacing w:val="-4"/>
                <w:sz w:val="22"/>
              </w:rPr>
              <w:t> </w:t>
            </w:r>
            <w:r>
              <w:rPr>
                <w:b/>
                <w:sz w:val="22"/>
              </w:rPr>
              <w:t>THE</w:t>
            </w:r>
            <w:r>
              <w:rPr>
                <w:b/>
                <w:spacing w:val="-4"/>
                <w:sz w:val="22"/>
              </w:rPr>
              <w:t> </w:t>
            </w:r>
            <w:r>
              <w:rPr>
                <w:b/>
                <w:sz w:val="22"/>
              </w:rPr>
              <w:t>QUEEN</w:t>
            </w:r>
            <w:r>
              <w:rPr>
                <w:b/>
                <w:spacing w:val="-3"/>
                <w:sz w:val="22"/>
              </w:rPr>
              <w:t> </w:t>
            </w:r>
            <w:r>
              <w:rPr>
                <w:sz w:val="22"/>
              </w:rPr>
              <w:t>in</w:t>
            </w:r>
            <w:r>
              <w:rPr>
                <w:spacing w:val="-4"/>
                <w:sz w:val="22"/>
              </w:rPr>
              <w:t> </w:t>
            </w:r>
            <w:r>
              <w:rPr>
                <w:sz w:val="22"/>
              </w:rPr>
              <w:t>right</w:t>
            </w:r>
            <w:r>
              <w:rPr>
                <w:spacing w:val="-2"/>
                <w:sz w:val="22"/>
              </w:rPr>
              <w:t> </w:t>
            </w:r>
            <w:r>
              <w:rPr>
                <w:sz w:val="22"/>
              </w:rPr>
              <w:t>of</w:t>
            </w:r>
            <w:r>
              <w:rPr>
                <w:spacing w:val="-5"/>
                <w:sz w:val="22"/>
              </w:rPr>
              <w:t> </w:t>
            </w:r>
            <w:r>
              <w:rPr>
                <w:sz w:val="22"/>
              </w:rPr>
              <w:t>the</w:t>
            </w:r>
            <w:r>
              <w:rPr>
                <w:spacing w:val="-4"/>
                <w:sz w:val="22"/>
              </w:rPr>
              <w:t> </w:t>
            </w:r>
            <w:r>
              <w:rPr>
                <w:sz w:val="22"/>
              </w:rPr>
              <w:t>Province</w:t>
            </w:r>
            <w:r>
              <w:rPr>
                <w:spacing w:val="-4"/>
                <w:sz w:val="22"/>
              </w:rPr>
              <w:t> </w:t>
            </w:r>
            <w:r>
              <w:rPr>
                <w:sz w:val="22"/>
              </w:rPr>
              <w:t>of</w:t>
            </w:r>
            <w:r>
              <w:rPr>
                <w:spacing w:val="-3"/>
                <w:sz w:val="22"/>
              </w:rPr>
              <w:t> </w:t>
            </w:r>
            <w:r>
              <w:rPr>
                <w:sz w:val="22"/>
              </w:rPr>
              <w:t>Nova</w:t>
            </w:r>
            <w:r>
              <w:rPr>
                <w:spacing w:val="-4"/>
                <w:sz w:val="22"/>
              </w:rPr>
              <w:t> </w:t>
            </w:r>
            <w:r>
              <w:rPr>
                <w:sz w:val="22"/>
              </w:rPr>
              <w:t>Scotia,</w:t>
            </w:r>
            <w:r>
              <w:rPr>
                <w:spacing w:val="-2"/>
                <w:sz w:val="22"/>
              </w:rPr>
              <w:t> </w:t>
            </w:r>
            <w:r>
              <w:rPr>
                <w:sz w:val="22"/>
              </w:rPr>
              <w:t>as represented by the Minister of Finance</w:t>
            </w:r>
          </w:p>
        </w:tc>
      </w:tr>
      <w:tr>
        <w:trPr>
          <w:trHeight w:val="370" w:hRule="atLeast"/>
        </w:trPr>
        <w:tc>
          <w:tcPr>
            <w:tcW w:w="7824" w:type="dxa"/>
          </w:tcPr>
          <w:p>
            <w:pPr>
              <w:pStyle w:val="TableParagraph"/>
              <w:spacing w:line="236" w:lineRule="exact" w:before="115"/>
              <w:ind w:left="0" w:right="48"/>
              <w:jc w:val="right"/>
              <w:rPr>
                <w:b/>
                <w:sz w:val="22"/>
              </w:rPr>
            </w:pPr>
            <w:r>
              <w:rPr>
                <w:b/>
                <w:sz w:val="22"/>
              </w:rPr>
              <w:t>OF</w:t>
            </w:r>
            <w:r>
              <w:rPr>
                <w:b/>
                <w:spacing w:val="-3"/>
                <w:sz w:val="22"/>
              </w:rPr>
              <w:t> </w:t>
            </w:r>
            <w:r>
              <w:rPr>
                <w:b/>
                <w:sz w:val="22"/>
              </w:rPr>
              <w:t>THE</w:t>
            </w:r>
            <w:r>
              <w:rPr>
                <w:b/>
                <w:spacing w:val="-2"/>
                <w:sz w:val="22"/>
              </w:rPr>
              <w:t> </w:t>
            </w:r>
            <w:r>
              <w:rPr>
                <w:b/>
                <w:sz w:val="22"/>
              </w:rPr>
              <w:t>FIRST</w:t>
            </w:r>
            <w:r>
              <w:rPr>
                <w:b/>
                <w:spacing w:val="-4"/>
                <w:sz w:val="22"/>
              </w:rPr>
              <w:t> PART</w:t>
            </w:r>
          </w:p>
        </w:tc>
      </w:tr>
      <w:tr>
        <w:trPr>
          <w:trHeight w:val="379" w:hRule="atLeast"/>
        </w:trPr>
        <w:tc>
          <w:tcPr>
            <w:tcW w:w="7824" w:type="dxa"/>
          </w:tcPr>
          <w:p>
            <w:pPr>
              <w:pStyle w:val="TableParagraph"/>
              <w:spacing w:line="249" w:lineRule="exact"/>
              <w:ind w:left="50"/>
              <w:rPr>
                <w:b/>
                <w:sz w:val="22"/>
              </w:rPr>
            </w:pPr>
            <w:r>
              <w:rPr>
                <w:b/>
                <w:sz w:val="22"/>
              </w:rPr>
              <w:t>-</w:t>
            </w:r>
            <w:r>
              <w:rPr>
                <w:b/>
                <w:spacing w:val="-4"/>
                <w:sz w:val="22"/>
              </w:rPr>
              <w:t>and-</w:t>
            </w:r>
          </w:p>
        </w:tc>
      </w:tr>
      <w:tr>
        <w:trPr>
          <w:trHeight w:val="760" w:hRule="atLeast"/>
        </w:trPr>
        <w:tc>
          <w:tcPr>
            <w:tcW w:w="7824" w:type="dxa"/>
          </w:tcPr>
          <w:p>
            <w:pPr>
              <w:pStyle w:val="TableParagraph"/>
              <w:spacing w:line="242" w:lineRule="auto" w:before="123"/>
              <w:ind w:left="50"/>
              <w:rPr>
                <w:sz w:val="22"/>
              </w:rPr>
            </w:pPr>
            <w:r>
              <w:rPr>
                <w:b/>
                <w:sz w:val="22"/>
              </w:rPr>
              <w:t>HALIFAX</w:t>
            </w:r>
            <w:r>
              <w:rPr>
                <w:b/>
                <w:spacing w:val="-6"/>
                <w:sz w:val="22"/>
              </w:rPr>
              <w:t> </w:t>
            </w:r>
            <w:r>
              <w:rPr>
                <w:b/>
                <w:sz w:val="22"/>
              </w:rPr>
              <w:t>REGIONAL</w:t>
            </w:r>
            <w:r>
              <w:rPr>
                <w:b/>
                <w:spacing w:val="-6"/>
                <w:sz w:val="22"/>
              </w:rPr>
              <w:t> </w:t>
            </w:r>
            <w:r>
              <w:rPr>
                <w:b/>
                <w:sz w:val="22"/>
              </w:rPr>
              <w:t>MUNICIPALITY,</w:t>
            </w:r>
            <w:r>
              <w:rPr>
                <w:b/>
                <w:spacing w:val="-2"/>
                <w:sz w:val="22"/>
              </w:rPr>
              <w:t> </w:t>
            </w:r>
            <w:r>
              <w:rPr>
                <w:sz w:val="22"/>
              </w:rPr>
              <w:t>as</w:t>
            </w:r>
            <w:r>
              <w:rPr>
                <w:spacing w:val="-8"/>
                <w:sz w:val="22"/>
              </w:rPr>
              <w:t> </w:t>
            </w:r>
            <w:r>
              <w:rPr>
                <w:sz w:val="22"/>
              </w:rPr>
              <w:t>represented</w:t>
            </w:r>
            <w:r>
              <w:rPr>
                <w:spacing w:val="-6"/>
                <w:sz w:val="22"/>
              </w:rPr>
              <w:t> </w:t>
            </w:r>
            <w:r>
              <w:rPr>
                <w:sz w:val="22"/>
              </w:rPr>
              <w:t>by</w:t>
            </w:r>
            <w:r>
              <w:rPr>
                <w:spacing w:val="-8"/>
                <w:sz w:val="22"/>
              </w:rPr>
              <w:t> </w:t>
            </w:r>
            <w:r>
              <w:rPr>
                <w:sz w:val="22"/>
              </w:rPr>
              <w:t>the</w:t>
            </w:r>
            <w:r>
              <w:rPr>
                <w:spacing w:val="-8"/>
                <w:sz w:val="22"/>
              </w:rPr>
              <w:t> </w:t>
            </w:r>
            <w:r>
              <w:rPr>
                <w:sz w:val="22"/>
              </w:rPr>
              <w:t>Chief Administrative Officer</w:t>
            </w:r>
          </w:p>
        </w:tc>
      </w:tr>
      <w:tr>
        <w:trPr>
          <w:trHeight w:val="375" w:hRule="atLeast"/>
        </w:trPr>
        <w:tc>
          <w:tcPr>
            <w:tcW w:w="7824" w:type="dxa"/>
          </w:tcPr>
          <w:p>
            <w:pPr>
              <w:pStyle w:val="TableParagraph"/>
              <w:spacing w:line="233" w:lineRule="exact" w:before="122"/>
              <w:ind w:left="0" w:right="48"/>
              <w:jc w:val="right"/>
              <w:rPr>
                <w:b/>
                <w:sz w:val="22"/>
              </w:rPr>
            </w:pPr>
            <w:r>
              <w:rPr>
                <w:b/>
                <w:sz w:val="22"/>
              </w:rPr>
              <w:t>OF</w:t>
            </w:r>
            <w:r>
              <w:rPr>
                <w:b/>
                <w:spacing w:val="-4"/>
                <w:sz w:val="22"/>
              </w:rPr>
              <w:t> </w:t>
            </w:r>
            <w:r>
              <w:rPr>
                <w:b/>
                <w:sz w:val="22"/>
              </w:rPr>
              <w:t>THE</w:t>
            </w:r>
            <w:r>
              <w:rPr>
                <w:b/>
                <w:spacing w:val="-4"/>
                <w:sz w:val="22"/>
              </w:rPr>
              <w:t> </w:t>
            </w:r>
            <w:r>
              <w:rPr>
                <w:b/>
                <w:sz w:val="22"/>
              </w:rPr>
              <w:t>SECOND</w:t>
            </w:r>
            <w:r>
              <w:rPr>
                <w:b/>
                <w:spacing w:val="-3"/>
                <w:sz w:val="22"/>
              </w:rPr>
              <w:t> </w:t>
            </w:r>
            <w:r>
              <w:rPr>
                <w:b/>
                <w:spacing w:val="-4"/>
                <w:sz w:val="22"/>
              </w:rPr>
              <w:t>PART</w:t>
            </w:r>
          </w:p>
        </w:tc>
      </w:tr>
    </w:tbl>
    <w:p>
      <w:pPr>
        <w:pStyle w:val="BodyText"/>
        <w:spacing w:before="2"/>
        <w:rPr>
          <w:b/>
        </w:rPr>
      </w:pPr>
    </w:p>
    <w:p>
      <w:pPr>
        <w:pStyle w:val="BodyText"/>
        <w:spacing w:line="288" w:lineRule="auto"/>
        <w:ind w:left="180" w:right="82"/>
        <w:jc w:val="both"/>
      </w:pPr>
      <w:r>
        <w:rPr>
          <w:b/>
        </w:rPr>
        <w:t>WHEREAS </w:t>
      </w:r>
      <w:r>
        <w:rPr/>
        <w:t>the Province of Nova Scotia (the “Province”) and Halifax Regional Municipality (the “HRM”) hereinafter referred to as the “Receiving or Disclosing Party” or “Parties”, may be facilitating the potential transaction of business related to the provision of SAP Services by the Province to the HRM where each Party may disclose certain confidential information to each other.</w:t>
      </w:r>
    </w:p>
    <w:p>
      <w:pPr>
        <w:pStyle w:val="BodyText"/>
        <w:spacing w:before="45"/>
      </w:pPr>
    </w:p>
    <w:p>
      <w:pPr>
        <w:pStyle w:val="BodyText"/>
        <w:spacing w:line="288" w:lineRule="auto"/>
        <w:ind w:left="180" w:right="89"/>
        <w:jc w:val="both"/>
      </w:pPr>
      <w:r>
        <w:rPr>
          <w:b/>
        </w:rPr>
        <w:t>AND WHEREAS </w:t>
      </w:r>
      <w:r>
        <w:rPr/>
        <w:t>each Party wishes to ensure that the other treats this information in the strictest </w:t>
      </w:r>
      <w:r>
        <w:rPr>
          <w:spacing w:val="-2"/>
        </w:rPr>
        <w:t>confidence.</w:t>
      </w:r>
    </w:p>
    <w:p>
      <w:pPr>
        <w:pStyle w:val="BodyText"/>
        <w:spacing w:before="47"/>
      </w:pPr>
    </w:p>
    <w:p>
      <w:pPr>
        <w:pStyle w:val="BodyText"/>
        <w:spacing w:line="290" w:lineRule="auto"/>
        <w:ind w:left="180" w:right="88"/>
        <w:jc w:val="both"/>
      </w:pPr>
      <w:r>
        <w:rPr>
          <w:b/>
        </w:rPr>
        <w:t>NOW THEREFORE </w:t>
      </w:r>
      <w:r>
        <w:rPr/>
        <w:t>in consideration of the promises and mutual covenants contained herein, and other good</w:t>
      </w:r>
      <w:r>
        <w:rPr>
          <w:spacing w:val="-2"/>
        </w:rPr>
        <w:t> </w:t>
      </w:r>
      <w:r>
        <w:rPr/>
        <w:t>and valuable consideration,</w:t>
      </w:r>
      <w:r>
        <w:rPr>
          <w:spacing w:val="-1"/>
        </w:rPr>
        <w:t> </w:t>
      </w:r>
      <w:r>
        <w:rPr/>
        <w:t>the</w:t>
      </w:r>
      <w:r>
        <w:rPr>
          <w:spacing w:val="-2"/>
        </w:rPr>
        <w:t> </w:t>
      </w:r>
      <w:r>
        <w:rPr/>
        <w:t>receipt of which is hereby</w:t>
      </w:r>
      <w:r>
        <w:rPr>
          <w:spacing w:val="-2"/>
        </w:rPr>
        <w:t> </w:t>
      </w:r>
      <w:r>
        <w:rPr/>
        <w:t>acknowledged,</w:t>
      </w:r>
      <w:r>
        <w:rPr>
          <w:spacing w:val="-1"/>
        </w:rPr>
        <w:t> </w:t>
      </w:r>
      <w:r>
        <w:rPr/>
        <w:t>the Parties agree</w:t>
      </w:r>
      <w:r>
        <w:rPr>
          <w:spacing w:val="-2"/>
        </w:rPr>
        <w:t> </w:t>
      </w:r>
      <w:r>
        <w:rPr/>
        <w:t>as</w:t>
      </w:r>
      <w:r>
        <w:rPr>
          <w:spacing w:val="-2"/>
        </w:rPr>
        <w:t> </w:t>
      </w:r>
      <w:r>
        <w:rPr/>
        <w:t>follows:</w:t>
      </w:r>
    </w:p>
    <w:p>
      <w:pPr>
        <w:pStyle w:val="BodyText"/>
        <w:spacing w:before="45"/>
      </w:pPr>
    </w:p>
    <w:p>
      <w:pPr>
        <w:pStyle w:val="ListParagraph"/>
        <w:numPr>
          <w:ilvl w:val="0"/>
          <w:numId w:val="1"/>
        </w:numPr>
        <w:tabs>
          <w:tab w:pos="898" w:val="left" w:leader="none"/>
          <w:tab w:pos="900" w:val="left" w:leader="none"/>
        </w:tabs>
        <w:spacing w:line="288" w:lineRule="auto" w:before="0" w:after="0"/>
        <w:ind w:left="900" w:right="81" w:hanging="361"/>
        <w:jc w:val="both"/>
        <w:rPr>
          <w:sz w:val="22"/>
        </w:rPr>
      </w:pPr>
      <w:r>
        <w:rPr>
          <w:sz w:val="22"/>
        </w:rPr>
        <w:t>The confidential, proprietary and trade secret information of the Disclosing Party (hereinafter "Confidential</w:t>
      </w:r>
      <w:r>
        <w:rPr>
          <w:spacing w:val="-1"/>
          <w:sz w:val="22"/>
        </w:rPr>
        <w:t> </w:t>
      </w:r>
      <w:r>
        <w:rPr>
          <w:sz w:val="22"/>
        </w:rPr>
        <w:t>Information") provided hereunder is any</w:t>
      </w:r>
      <w:r>
        <w:rPr>
          <w:spacing w:val="-3"/>
          <w:sz w:val="22"/>
        </w:rPr>
        <w:t> </w:t>
      </w:r>
      <w:r>
        <w:rPr>
          <w:sz w:val="22"/>
        </w:rPr>
        <w:t>and all information, in whatever form (including electronic data) that will be disclosed to facilitate the potential transaction of business (related to the provision of SAP Services to HRM) between the Parties, including, but not limited to, </w:t>
      </w:r>
      <w:r>
        <w:rPr>
          <w:b/>
          <w:sz w:val="22"/>
        </w:rPr>
        <w:t>portions or parts of the November 1, 2012 Agreement (including any schedules or appendices) between the Province of Nova Scotia and IBM, </w:t>
      </w:r>
      <w:r>
        <w:rPr>
          <w:sz w:val="22"/>
        </w:rPr>
        <w:t>each Party's disclosure of intellectual property, techniques, sketches, drawings, models, inventions, know-how, processes, apparatus, equipment, algorithms, software programs, software source documents, and formulae related to the current, future and proposed products, documents and services, research, experimental work, development, design details and specifications, engineering, financial information, procurement requirements, purchasing, manufacturing, licensing, sales or service customer lists, business forecasts, sales and merchandizing, and marketing plans and information.</w:t>
      </w:r>
      <w:r>
        <w:rPr>
          <w:spacing w:val="40"/>
          <w:sz w:val="22"/>
        </w:rPr>
        <w:t> </w:t>
      </w:r>
      <w:r>
        <w:rPr>
          <w:sz w:val="22"/>
        </w:rPr>
        <w:t>For purposes of this Agreement confidential, proprietary and trade secret information of </w:t>
      </w:r>
      <w:r>
        <w:rPr>
          <w:b/>
          <w:sz w:val="22"/>
        </w:rPr>
        <w:t>the Province’s SAP Service Provider or any other Province’s Service Provider, </w:t>
      </w:r>
      <w:r>
        <w:rPr>
          <w:sz w:val="22"/>
        </w:rPr>
        <w:t>any parent company, subsidiary or affiliate of the Disclosing party shall be considered Confidential Information of the Disclosing Party for purposes of this Agreement.</w:t>
      </w:r>
    </w:p>
    <w:p>
      <w:pPr>
        <w:pStyle w:val="BodyText"/>
        <w:spacing w:before="35"/>
      </w:pPr>
    </w:p>
    <w:p>
      <w:pPr>
        <w:pStyle w:val="ListParagraph"/>
        <w:numPr>
          <w:ilvl w:val="0"/>
          <w:numId w:val="1"/>
        </w:numPr>
        <w:tabs>
          <w:tab w:pos="899" w:val="left" w:leader="none"/>
        </w:tabs>
        <w:spacing w:line="240" w:lineRule="auto" w:before="0" w:after="0"/>
        <w:ind w:left="899" w:right="0" w:hanging="359"/>
        <w:jc w:val="left"/>
        <w:rPr>
          <w:sz w:val="22"/>
        </w:rPr>
      </w:pPr>
      <w:r>
        <w:rPr>
          <w:sz w:val="22"/>
        </w:rPr>
        <w:t>The</w:t>
      </w:r>
      <w:r>
        <w:rPr>
          <w:spacing w:val="-9"/>
          <w:sz w:val="22"/>
        </w:rPr>
        <w:t> </w:t>
      </w:r>
      <w:r>
        <w:rPr>
          <w:sz w:val="22"/>
        </w:rPr>
        <w:t>term</w:t>
      </w:r>
      <w:r>
        <w:rPr>
          <w:spacing w:val="-7"/>
          <w:sz w:val="22"/>
        </w:rPr>
        <w:t> </w:t>
      </w:r>
      <w:r>
        <w:rPr>
          <w:sz w:val="22"/>
        </w:rPr>
        <w:t>Confidential</w:t>
      </w:r>
      <w:r>
        <w:rPr>
          <w:spacing w:val="-9"/>
          <w:sz w:val="22"/>
        </w:rPr>
        <w:t> </w:t>
      </w:r>
      <w:r>
        <w:rPr>
          <w:sz w:val="22"/>
        </w:rPr>
        <w:t>Information</w:t>
      </w:r>
      <w:r>
        <w:rPr>
          <w:spacing w:val="-6"/>
          <w:sz w:val="22"/>
        </w:rPr>
        <w:t> </w:t>
      </w:r>
      <w:r>
        <w:rPr>
          <w:sz w:val="22"/>
        </w:rPr>
        <w:t>shall</w:t>
      </w:r>
      <w:r>
        <w:rPr>
          <w:spacing w:val="-4"/>
          <w:sz w:val="22"/>
        </w:rPr>
        <w:t> </w:t>
      </w:r>
      <w:r>
        <w:rPr>
          <w:sz w:val="22"/>
        </w:rPr>
        <w:t>not</w:t>
      </w:r>
      <w:r>
        <w:rPr>
          <w:spacing w:val="-7"/>
          <w:sz w:val="22"/>
        </w:rPr>
        <w:t> </w:t>
      </w:r>
      <w:r>
        <w:rPr>
          <w:sz w:val="22"/>
        </w:rPr>
        <w:t>include</w:t>
      </w:r>
      <w:r>
        <w:rPr>
          <w:spacing w:val="-7"/>
          <w:sz w:val="22"/>
        </w:rPr>
        <w:t> </w:t>
      </w:r>
      <w:r>
        <w:rPr>
          <w:sz w:val="22"/>
        </w:rPr>
        <w:t>information,</w:t>
      </w:r>
      <w:r>
        <w:rPr>
          <w:spacing w:val="-4"/>
          <w:sz w:val="22"/>
        </w:rPr>
        <w:t> </w:t>
      </w:r>
      <w:r>
        <w:rPr>
          <w:sz w:val="22"/>
        </w:rPr>
        <w:t>which</w:t>
      </w:r>
      <w:r>
        <w:rPr>
          <w:spacing w:val="-6"/>
          <w:sz w:val="22"/>
        </w:rPr>
        <w:t> </w:t>
      </w:r>
      <w:r>
        <w:rPr>
          <w:spacing w:val="-5"/>
          <w:sz w:val="22"/>
        </w:rPr>
        <w:t>is:</w:t>
      </w:r>
    </w:p>
    <w:p>
      <w:pPr>
        <w:pStyle w:val="ListParagraph"/>
        <w:numPr>
          <w:ilvl w:val="1"/>
          <w:numId w:val="1"/>
        </w:numPr>
        <w:tabs>
          <w:tab w:pos="1620" w:val="left" w:leader="none"/>
        </w:tabs>
        <w:spacing w:line="240" w:lineRule="auto" w:before="49" w:after="0"/>
        <w:ind w:left="1620" w:right="0" w:hanging="720"/>
        <w:jc w:val="left"/>
        <w:rPr>
          <w:sz w:val="22"/>
        </w:rPr>
      </w:pPr>
      <w:r>
        <w:rPr>
          <w:sz w:val="22"/>
        </w:rPr>
        <w:t>in</w:t>
      </w:r>
      <w:r>
        <w:rPr>
          <w:spacing w:val="-5"/>
          <w:sz w:val="22"/>
        </w:rPr>
        <w:t> </w:t>
      </w:r>
      <w:r>
        <w:rPr>
          <w:sz w:val="22"/>
        </w:rPr>
        <w:t>the</w:t>
      </w:r>
      <w:r>
        <w:rPr>
          <w:spacing w:val="-4"/>
          <w:sz w:val="22"/>
        </w:rPr>
        <w:t> </w:t>
      </w:r>
      <w:r>
        <w:rPr>
          <w:sz w:val="22"/>
        </w:rPr>
        <w:t>public</w:t>
      </w:r>
      <w:r>
        <w:rPr>
          <w:spacing w:val="-3"/>
          <w:sz w:val="22"/>
        </w:rPr>
        <w:t> </w:t>
      </w:r>
      <w:r>
        <w:rPr>
          <w:sz w:val="22"/>
        </w:rPr>
        <w:t>domain</w:t>
      </w:r>
      <w:r>
        <w:rPr>
          <w:spacing w:val="-4"/>
          <w:sz w:val="22"/>
        </w:rPr>
        <w:t> </w:t>
      </w:r>
      <w:r>
        <w:rPr>
          <w:sz w:val="22"/>
        </w:rPr>
        <w:t>other</w:t>
      </w:r>
      <w:r>
        <w:rPr>
          <w:spacing w:val="-5"/>
          <w:sz w:val="22"/>
        </w:rPr>
        <w:t> </w:t>
      </w:r>
      <w:r>
        <w:rPr>
          <w:sz w:val="22"/>
        </w:rPr>
        <w:t>than</w:t>
      </w:r>
      <w:r>
        <w:rPr>
          <w:spacing w:val="-5"/>
          <w:sz w:val="22"/>
        </w:rPr>
        <w:t> </w:t>
      </w:r>
      <w:r>
        <w:rPr>
          <w:sz w:val="22"/>
        </w:rPr>
        <w:t>by</w:t>
      </w:r>
      <w:r>
        <w:rPr>
          <w:spacing w:val="-6"/>
          <w:sz w:val="22"/>
        </w:rPr>
        <w:t> </w:t>
      </w:r>
      <w:r>
        <w:rPr>
          <w:sz w:val="22"/>
        </w:rPr>
        <w:t>a</w:t>
      </w:r>
      <w:r>
        <w:rPr>
          <w:spacing w:val="-4"/>
          <w:sz w:val="22"/>
        </w:rPr>
        <w:t> </w:t>
      </w:r>
      <w:r>
        <w:rPr>
          <w:sz w:val="22"/>
        </w:rPr>
        <w:t>breach</w:t>
      </w:r>
      <w:r>
        <w:rPr>
          <w:spacing w:val="-6"/>
          <w:sz w:val="22"/>
        </w:rPr>
        <w:t> </w:t>
      </w:r>
      <w:r>
        <w:rPr>
          <w:sz w:val="22"/>
        </w:rPr>
        <w:t>of</w:t>
      </w:r>
      <w:r>
        <w:rPr>
          <w:spacing w:val="-2"/>
          <w:sz w:val="22"/>
        </w:rPr>
        <w:t> </w:t>
      </w:r>
      <w:r>
        <w:rPr>
          <w:sz w:val="22"/>
        </w:rPr>
        <w:t>this</w:t>
      </w:r>
      <w:r>
        <w:rPr>
          <w:spacing w:val="-6"/>
          <w:sz w:val="22"/>
        </w:rPr>
        <w:t> </w:t>
      </w:r>
      <w:r>
        <w:rPr>
          <w:sz w:val="22"/>
        </w:rPr>
        <w:t>Agreement</w:t>
      </w:r>
      <w:r>
        <w:rPr>
          <w:spacing w:val="-5"/>
          <w:sz w:val="22"/>
        </w:rPr>
        <w:t> </w:t>
      </w:r>
      <w:r>
        <w:rPr>
          <w:sz w:val="22"/>
        </w:rPr>
        <w:t>by</w:t>
      </w:r>
      <w:r>
        <w:rPr>
          <w:spacing w:val="-6"/>
          <w:sz w:val="22"/>
        </w:rPr>
        <w:t> </w:t>
      </w:r>
      <w:r>
        <w:rPr>
          <w:sz w:val="22"/>
        </w:rPr>
        <w:t>the</w:t>
      </w:r>
      <w:r>
        <w:rPr>
          <w:spacing w:val="-1"/>
          <w:sz w:val="22"/>
        </w:rPr>
        <w:t> </w:t>
      </w:r>
      <w:r>
        <w:rPr>
          <w:sz w:val="22"/>
        </w:rPr>
        <w:t>Receiving</w:t>
      </w:r>
      <w:r>
        <w:rPr>
          <w:spacing w:val="-1"/>
          <w:sz w:val="22"/>
        </w:rPr>
        <w:t> </w:t>
      </w:r>
      <w:r>
        <w:rPr>
          <w:sz w:val="22"/>
        </w:rPr>
        <w:t>Party;</w:t>
      </w:r>
      <w:r>
        <w:rPr>
          <w:spacing w:val="-2"/>
          <w:sz w:val="22"/>
        </w:rPr>
        <w:t> </w:t>
      </w:r>
      <w:r>
        <w:rPr>
          <w:spacing w:val="-5"/>
          <w:sz w:val="22"/>
        </w:rPr>
        <w:t>or</w:t>
      </w:r>
    </w:p>
    <w:p>
      <w:pPr>
        <w:pStyle w:val="ListParagraph"/>
        <w:spacing w:after="0" w:line="240" w:lineRule="auto"/>
        <w:jc w:val="left"/>
        <w:rPr>
          <w:sz w:val="22"/>
        </w:rPr>
        <w:sectPr>
          <w:headerReference w:type="default" r:id="rId11"/>
          <w:pgSz w:w="12240" w:h="15840"/>
          <w:pgMar w:header="0" w:footer="0" w:top="1360" w:bottom="280" w:left="720" w:right="720"/>
        </w:sectPr>
      </w:pPr>
    </w:p>
    <w:p>
      <w:pPr>
        <w:pStyle w:val="BodyText"/>
        <w:spacing w:before="213"/>
      </w:pPr>
    </w:p>
    <w:p>
      <w:pPr>
        <w:pStyle w:val="ListParagraph"/>
        <w:numPr>
          <w:ilvl w:val="1"/>
          <w:numId w:val="1"/>
        </w:numPr>
        <w:tabs>
          <w:tab w:pos="1620" w:val="left" w:leader="none"/>
        </w:tabs>
        <w:spacing w:line="240" w:lineRule="auto" w:before="1" w:after="0"/>
        <w:ind w:left="1620" w:right="0" w:hanging="720"/>
        <w:jc w:val="left"/>
        <w:rPr>
          <w:sz w:val="22"/>
        </w:rPr>
      </w:pPr>
      <w:r>
        <w:rPr>
          <w:sz w:val="22"/>
        </w:rPr>
        <w:t>rightfully</w:t>
      </w:r>
      <w:r>
        <w:rPr>
          <w:spacing w:val="-7"/>
          <w:sz w:val="22"/>
        </w:rPr>
        <w:t> </w:t>
      </w:r>
      <w:r>
        <w:rPr>
          <w:sz w:val="22"/>
        </w:rPr>
        <w:t>received</w:t>
      </w:r>
      <w:r>
        <w:rPr>
          <w:spacing w:val="-7"/>
          <w:sz w:val="22"/>
        </w:rPr>
        <w:t> </w:t>
      </w:r>
      <w:r>
        <w:rPr>
          <w:sz w:val="22"/>
        </w:rPr>
        <w:t>from</w:t>
      </w:r>
      <w:r>
        <w:rPr>
          <w:spacing w:val="-5"/>
          <w:sz w:val="22"/>
        </w:rPr>
        <w:t> </w:t>
      </w:r>
      <w:r>
        <w:rPr>
          <w:sz w:val="22"/>
        </w:rPr>
        <w:t>a</w:t>
      </w:r>
      <w:r>
        <w:rPr>
          <w:spacing w:val="-7"/>
          <w:sz w:val="22"/>
        </w:rPr>
        <w:t> </w:t>
      </w:r>
      <w:r>
        <w:rPr>
          <w:sz w:val="22"/>
        </w:rPr>
        <w:t>third</w:t>
      </w:r>
      <w:r>
        <w:rPr>
          <w:spacing w:val="-7"/>
          <w:sz w:val="22"/>
        </w:rPr>
        <w:t> </w:t>
      </w:r>
      <w:r>
        <w:rPr>
          <w:sz w:val="22"/>
        </w:rPr>
        <w:t>party</w:t>
      </w:r>
      <w:r>
        <w:rPr>
          <w:spacing w:val="-7"/>
          <w:sz w:val="22"/>
        </w:rPr>
        <w:t> </w:t>
      </w:r>
      <w:r>
        <w:rPr>
          <w:sz w:val="22"/>
        </w:rPr>
        <w:t>with</w:t>
      </w:r>
      <w:r>
        <w:rPr>
          <w:spacing w:val="-5"/>
          <w:sz w:val="22"/>
        </w:rPr>
        <w:t> </w:t>
      </w:r>
      <w:r>
        <w:rPr>
          <w:sz w:val="22"/>
        </w:rPr>
        <w:t>no</w:t>
      </w:r>
      <w:r>
        <w:rPr>
          <w:spacing w:val="-5"/>
          <w:sz w:val="22"/>
        </w:rPr>
        <w:t> </w:t>
      </w:r>
      <w:r>
        <w:rPr>
          <w:sz w:val="22"/>
        </w:rPr>
        <w:t>duty</w:t>
      </w:r>
      <w:r>
        <w:rPr>
          <w:spacing w:val="-9"/>
          <w:sz w:val="22"/>
        </w:rPr>
        <w:t> </w:t>
      </w:r>
      <w:r>
        <w:rPr>
          <w:sz w:val="22"/>
        </w:rPr>
        <w:t>of</w:t>
      </w:r>
      <w:r>
        <w:rPr>
          <w:spacing w:val="-1"/>
          <w:sz w:val="22"/>
        </w:rPr>
        <w:t> </w:t>
      </w:r>
      <w:r>
        <w:rPr>
          <w:sz w:val="22"/>
        </w:rPr>
        <w:t>confidentiality;</w:t>
      </w:r>
      <w:r>
        <w:rPr>
          <w:spacing w:val="-3"/>
          <w:sz w:val="22"/>
        </w:rPr>
        <w:t> </w:t>
      </w:r>
      <w:r>
        <w:rPr>
          <w:spacing w:val="-5"/>
          <w:sz w:val="22"/>
        </w:rPr>
        <w:t>or</w:t>
      </w:r>
    </w:p>
    <w:p>
      <w:pPr>
        <w:pStyle w:val="ListParagraph"/>
        <w:numPr>
          <w:ilvl w:val="1"/>
          <w:numId w:val="1"/>
        </w:numPr>
        <w:tabs>
          <w:tab w:pos="1620" w:val="left" w:leader="none"/>
        </w:tabs>
        <w:spacing w:line="288" w:lineRule="auto" w:before="49" w:after="0"/>
        <w:ind w:left="1620" w:right="88" w:hanging="720"/>
        <w:jc w:val="left"/>
        <w:rPr>
          <w:sz w:val="22"/>
        </w:rPr>
      </w:pPr>
      <w:r>
        <w:rPr>
          <w:sz w:val="22"/>
        </w:rPr>
        <w:t>rightfully known to the Receiving Party without any limitation on use or disclosure prior to its receipt from the Disclosing Party; or</w:t>
      </w:r>
    </w:p>
    <w:p>
      <w:pPr>
        <w:pStyle w:val="ListParagraph"/>
        <w:numPr>
          <w:ilvl w:val="1"/>
          <w:numId w:val="1"/>
        </w:numPr>
        <w:tabs>
          <w:tab w:pos="1620" w:val="left" w:leader="none"/>
        </w:tabs>
        <w:spacing w:line="251" w:lineRule="exact" w:before="0" w:after="0"/>
        <w:ind w:left="1620" w:right="0" w:hanging="720"/>
        <w:jc w:val="left"/>
        <w:rPr>
          <w:sz w:val="22"/>
        </w:rPr>
      </w:pPr>
      <w:r>
        <w:rPr>
          <w:sz w:val="22"/>
        </w:rPr>
        <w:t>independently</w:t>
      </w:r>
      <w:r>
        <w:rPr>
          <w:spacing w:val="-11"/>
          <w:sz w:val="22"/>
        </w:rPr>
        <w:t> </w:t>
      </w:r>
      <w:r>
        <w:rPr>
          <w:sz w:val="22"/>
        </w:rPr>
        <w:t>developed</w:t>
      </w:r>
      <w:r>
        <w:rPr>
          <w:spacing w:val="-6"/>
          <w:sz w:val="22"/>
        </w:rPr>
        <w:t> </w:t>
      </w:r>
      <w:r>
        <w:rPr>
          <w:sz w:val="22"/>
        </w:rPr>
        <w:t>by</w:t>
      </w:r>
      <w:r>
        <w:rPr>
          <w:spacing w:val="-9"/>
          <w:sz w:val="22"/>
        </w:rPr>
        <w:t> </w:t>
      </w:r>
      <w:r>
        <w:rPr>
          <w:sz w:val="22"/>
        </w:rPr>
        <w:t>employees,</w:t>
      </w:r>
      <w:r>
        <w:rPr>
          <w:spacing w:val="-5"/>
          <w:sz w:val="22"/>
        </w:rPr>
        <w:t> </w:t>
      </w:r>
      <w:r>
        <w:rPr>
          <w:sz w:val="22"/>
        </w:rPr>
        <w:t>agents</w:t>
      </w:r>
      <w:r>
        <w:rPr>
          <w:spacing w:val="-5"/>
          <w:sz w:val="22"/>
        </w:rPr>
        <w:t> </w:t>
      </w:r>
      <w:r>
        <w:rPr>
          <w:sz w:val="22"/>
        </w:rPr>
        <w:t>or</w:t>
      </w:r>
      <w:r>
        <w:rPr>
          <w:spacing w:val="-6"/>
          <w:sz w:val="22"/>
        </w:rPr>
        <w:t> </w:t>
      </w:r>
      <w:r>
        <w:rPr>
          <w:sz w:val="22"/>
        </w:rPr>
        <w:t>consultants</w:t>
      </w:r>
      <w:r>
        <w:rPr>
          <w:spacing w:val="-8"/>
          <w:sz w:val="22"/>
        </w:rPr>
        <w:t> </w:t>
      </w:r>
      <w:r>
        <w:rPr>
          <w:sz w:val="22"/>
        </w:rPr>
        <w:t>of</w:t>
      </w:r>
      <w:r>
        <w:rPr>
          <w:spacing w:val="-5"/>
          <w:sz w:val="22"/>
        </w:rPr>
        <w:t> </w:t>
      </w:r>
      <w:r>
        <w:rPr>
          <w:sz w:val="22"/>
        </w:rPr>
        <w:t>the</w:t>
      </w:r>
      <w:r>
        <w:rPr>
          <w:spacing w:val="-5"/>
          <w:sz w:val="22"/>
        </w:rPr>
        <w:t> </w:t>
      </w:r>
      <w:r>
        <w:rPr>
          <w:sz w:val="22"/>
        </w:rPr>
        <w:t>Receiving</w:t>
      </w:r>
      <w:r>
        <w:rPr>
          <w:spacing w:val="-4"/>
          <w:sz w:val="22"/>
        </w:rPr>
        <w:t> </w:t>
      </w:r>
      <w:r>
        <w:rPr>
          <w:sz w:val="22"/>
        </w:rPr>
        <w:t>Party;</w:t>
      </w:r>
      <w:r>
        <w:rPr>
          <w:spacing w:val="-4"/>
          <w:sz w:val="22"/>
        </w:rPr>
        <w:t> </w:t>
      </w:r>
      <w:r>
        <w:rPr>
          <w:spacing w:val="-5"/>
          <w:sz w:val="22"/>
        </w:rPr>
        <w:t>or</w:t>
      </w:r>
    </w:p>
    <w:p>
      <w:pPr>
        <w:pStyle w:val="ListParagraph"/>
        <w:numPr>
          <w:ilvl w:val="1"/>
          <w:numId w:val="1"/>
        </w:numPr>
        <w:tabs>
          <w:tab w:pos="1620" w:val="left" w:leader="none"/>
        </w:tabs>
        <w:spacing w:line="288" w:lineRule="auto" w:before="50" w:after="0"/>
        <w:ind w:left="1620" w:right="83" w:hanging="720"/>
        <w:jc w:val="left"/>
        <w:rPr>
          <w:sz w:val="22"/>
        </w:rPr>
      </w:pPr>
      <w:r>
        <w:rPr>
          <w:sz w:val="22"/>
        </w:rPr>
        <w:t>generally</w:t>
      </w:r>
      <w:r>
        <w:rPr>
          <w:spacing w:val="40"/>
          <w:sz w:val="22"/>
        </w:rPr>
        <w:t> </w:t>
      </w:r>
      <w:r>
        <w:rPr>
          <w:sz w:val="22"/>
        </w:rPr>
        <w:t>made</w:t>
      </w:r>
      <w:r>
        <w:rPr>
          <w:spacing w:val="40"/>
          <w:sz w:val="22"/>
        </w:rPr>
        <w:t> </w:t>
      </w:r>
      <w:r>
        <w:rPr>
          <w:sz w:val="22"/>
        </w:rPr>
        <w:t>available</w:t>
      </w:r>
      <w:r>
        <w:rPr>
          <w:spacing w:val="40"/>
          <w:sz w:val="22"/>
        </w:rPr>
        <w:t> </w:t>
      </w:r>
      <w:r>
        <w:rPr>
          <w:sz w:val="22"/>
        </w:rPr>
        <w:t>to</w:t>
      </w:r>
      <w:r>
        <w:rPr>
          <w:spacing w:val="40"/>
          <w:sz w:val="22"/>
        </w:rPr>
        <w:t> </w:t>
      </w:r>
      <w:r>
        <w:rPr>
          <w:sz w:val="22"/>
        </w:rPr>
        <w:t>third</w:t>
      </w:r>
      <w:r>
        <w:rPr>
          <w:spacing w:val="40"/>
          <w:sz w:val="22"/>
        </w:rPr>
        <w:t> </w:t>
      </w:r>
      <w:r>
        <w:rPr>
          <w:sz w:val="22"/>
        </w:rPr>
        <w:t>parties</w:t>
      </w:r>
      <w:r>
        <w:rPr>
          <w:spacing w:val="40"/>
          <w:sz w:val="22"/>
        </w:rPr>
        <w:t> </w:t>
      </w:r>
      <w:r>
        <w:rPr>
          <w:sz w:val="22"/>
        </w:rPr>
        <w:t>by</w:t>
      </w:r>
      <w:r>
        <w:rPr>
          <w:spacing w:val="40"/>
          <w:sz w:val="22"/>
        </w:rPr>
        <w:t> </w:t>
      </w:r>
      <w:r>
        <w:rPr>
          <w:sz w:val="22"/>
        </w:rPr>
        <w:t>the</w:t>
      </w:r>
      <w:r>
        <w:rPr>
          <w:spacing w:val="70"/>
          <w:sz w:val="22"/>
        </w:rPr>
        <w:t> </w:t>
      </w:r>
      <w:r>
        <w:rPr>
          <w:sz w:val="22"/>
        </w:rPr>
        <w:t>Disclosing</w:t>
      </w:r>
      <w:r>
        <w:rPr>
          <w:spacing w:val="68"/>
          <w:sz w:val="22"/>
        </w:rPr>
        <w:t> </w:t>
      </w:r>
      <w:r>
        <w:rPr>
          <w:sz w:val="22"/>
        </w:rPr>
        <w:t>Party</w:t>
      </w:r>
      <w:r>
        <w:rPr>
          <w:spacing w:val="40"/>
          <w:sz w:val="22"/>
        </w:rPr>
        <w:t> </w:t>
      </w:r>
      <w:r>
        <w:rPr>
          <w:sz w:val="22"/>
        </w:rPr>
        <w:t>without</w:t>
      </w:r>
      <w:r>
        <w:rPr>
          <w:spacing w:val="40"/>
          <w:sz w:val="22"/>
        </w:rPr>
        <w:t> </w:t>
      </w:r>
      <w:r>
        <w:rPr>
          <w:sz w:val="22"/>
        </w:rPr>
        <w:t>restriction</w:t>
      </w:r>
      <w:r>
        <w:rPr>
          <w:spacing w:val="40"/>
          <w:sz w:val="22"/>
        </w:rPr>
        <w:t> </w:t>
      </w:r>
      <w:r>
        <w:rPr>
          <w:sz w:val="22"/>
        </w:rPr>
        <w:t>on</w:t>
      </w:r>
      <w:r>
        <w:rPr>
          <w:spacing w:val="40"/>
          <w:sz w:val="22"/>
        </w:rPr>
        <w:t> </w:t>
      </w:r>
      <w:r>
        <w:rPr>
          <w:spacing w:val="-2"/>
          <w:sz w:val="22"/>
        </w:rPr>
        <w:t>disclosure.</w:t>
      </w:r>
    </w:p>
    <w:p>
      <w:pPr>
        <w:pStyle w:val="BodyText"/>
        <w:spacing w:before="47"/>
      </w:pPr>
    </w:p>
    <w:p>
      <w:pPr>
        <w:pStyle w:val="ListParagraph"/>
        <w:numPr>
          <w:ilvl w:val="0"/>
          <w:numId w:val="1"/>
        </w:numPr>
        <w:tabs>
          <w:tab w:pos="898" w:val="left" w:leader="none"/>
          <w:tab w:pos="900" w:val="left" w:leader="none"/>
        </w:tabs>
        <w:spacing w:line="288" w:lineRule="auto" w:before="0" w:after="0"/>
        <w:ind w:left="900" w:right="85" w:hanging="361"/>
        <w:jc w:val="both"/>
        <w:rPr>
          <w:sz w:val="22"/>
        </w:rPr>
      </w:pPr>
      <w:r>
        <w:rPr>
          <w:sz w:val="22"/>
        </w:rPr>
        <w:t>The Receiving Party agrees that Confidential Information shall be used only for the purposes of facilitating the business relationship between the Parties.</w:t>
      </w:r>
      <w:r>
        <w:rPr>
          <w:spacing w:val="80"/>
          <w:sz w:val="22"/>
        </w:rPr>
        <w:t> </w:t>
      </w:r>
      <w:r>
        <w:rPr>
          <w:sz w:val="22"/>
        </w:rPr>
        <w:t>Additionally, subject to section 4 below, the Receiving Party shall not disclose Confidential Information to any third party without the prior written approval of the Disclosing Party.</w:t>
      </w:r>
      <w:r>
        <w:rPr>
          <w:spacing w:val="40"/>
          <w:sz w:val="22"/>
        </w:rPr>
        <w:t> </w:t>
      </w:r>
      <w:r>
        <w:rPr>
          <w:sz w:val="22"/>
        </w:rPr>
        <w:t>The Receiving Party shall maintain the Confidential Information with at least the same degree of care that the Receiving Party uses to protect its own similar categories of confidential and proprietary information, but no less than a reasonable degree</w:t>
      </w:r>
      <w:r>
        <w:rPr>
          <w:spacing w:val="40"/>
          <w:sz w:val="22"/>
        </w:rPr>
        <w:t> </w:t>
      </w:r>
      <w:r>
        <w:rPr>
          <w:sz w:val="22"/>
        </w:rPr>
        <w:t>of care under the circumstances.</w:t>
      </w:r>
      <w:r>
        <w:rPr>
          <w:spacing w:val="40"/>
          <w:sz w:val="22"/>
        </w:rPr>
        <w:t> </w:t>
      </w:r>
      <w:r>
        <w:rPr>
          <w:sz w:val="22"/>
        </w:rPr>
        <w:t>The Receiving Party shall not make any copies of Confidential Information except as necessary to perform hereunder.</w:t>
      </w:r>
      <w:r>
        <w:rPr>
          <w:spacing w:val="40"/>
          <w:sz w:val="22"/>
        </w:rPr>
        <w:t> </w:t>
      </w:r>
      <w:r>
        <w:rPr>
          <w:sz w:val="22"/>
        </w:rPr>
        <w:t>Each Party shall be responsible for any breach of this Agreement by such Party, its employees, agents, officials, representatives or consultants acting within the scope of their engagement or employment.</w:t>
      </w:r>
    </w:p>
    <w:p>
      <w:pPr>
        <w:pStyle w:val="BodyText"/>
        <w:spacing w:before="40"/>
      </w:pPr>
    </w:p>
    <w:p>
      <w:pPr>
        <w:pStyle w:val="ListParagraph"/>
        <w:numPr>
          <w:ilvl w:val="0"/>
          <w:numId w:val="1"/>
        </w:numPr>
        <w:tabs>
          <w:tab w:pos="898" w:val="left" w:leader="none"/>
          <w:tab w:pos="900" w:val="left" w:leader="none"/>
        </w:tabs>
        <w:spacing w:line="288" w:lineRule="auto" w:before="1" w:after="0"/>
        <w:ind w:left="900" w:right="86" w:hanging="361"/>
        <w:jc w:val="both"/>
        <w:rPr>
          <w:sz w:val="22"/>
        </w:rPr>
      </w:pPr>
      <w:r>
        <w:rPr>
          <w:sz w:val="22"/>
        </w:rPr>
        <w:t>The HRM acknowledges and agrees that the Province may disclose the Confidential Information received from the HRM to its external or internal auditors, as well as the Province’s SAP Service Provider or Province’s other service providers for the purpose of provision or extension of the SAP Services to HRM.</w:t>
      </w:r>
    </w:p>
    <w:p>
      <w:pPr>
        <w:pStyle w:val="BodyText"/>
        <w:spacing w:before="44"/>
      </w:pPr>
    </w:p>
    <w:p>
      <w:pPr>
        <w:pStyle w:val="ListParagraph"/>
        <w:numPr>
          <w:ilvl w:val="0"/>
          <w:numId w:val="1"/>
        </w:numPr>
        <w:tabs>
          <w:tab w:pos="898" w:val="left" w:leader="none"/>
          <w:tab w:pos="900" w:val="left" w:leader="none"/>
        </w:tabs>
        <w:spacing w:line="288" w:lineRule="auto" w:before="0" w:after="0"/>
        <w:ind w:left="900" w:right="86" w:hanging="361"/>
        <w:jc w:val="both"/>
        <w:rPr>
          <w:sz w:val="22"/>
        </w:rPr>
      </w:pPr>
      <w:r>
        <w:rPr>
          <w:sz w:val="22"/>
        </w:rPr>
        <w:t>The Receiving Party will adhere to all Canadian export laws, rules and regulations, and will not export or re-export any technical data or products received from the Disclosing Party, nor will the receiving party export or re-export the associated products of such technical data, to any restricted country and/or to any company, individual or government entity listed in the Table of Denial Orders published from time to time by the Canadian Government (called denied persons).</w:t>
      </w:r>
    </w:p>
    <w:p>
      <w:pPr>
        <w:pStyle w:val="BodyText"/>
        <w:spacing w:before="44"/>
      </w:pPr>
    </w:p>
    <w:p>
      <w:pPr>
        <w:pStyle w:val="ListParagraph"/>
        <w:numPr>
          <w:ilvl w:val="0"/>
          <w:numId w:val="1"/>
        </w:numPr>
        <w:tabs>
          <w:tab w:pos="898" w:val="left" w:leader="none"/>
          <w:tab w:pos="900" w:val="left" w:leader="none"/>
        </w:tabs>
        <w:spacing w:line="288" w:lineRule="auto" w:before="0" w:after="0"/>
        <w:ind w:left="900" w:right="89" w:hanging="361"/>
        <w:jc w:val="both"/>
        <w:rPr>
          <w:sz w:val="22"/>
        </w:rPr>
      </w:pPr>
      <w:r>
        <w:rPr>
          <w:sz w:val="22"/>
        </w:rPr>
        <w:t>This Agreement will be effective as of the date of this Agreement, but will apply to any Confidential Information disclosed to the Receiving Party from the Disclosing Party prior to such date and will continue in perpetuity.</w:t>
      </w:r>
    </w:p>
    <w:p>
      <w:pPr>
        <w:pStyle w:val="BodyText"/>
        <w:spacing w:before="48"/>
      </w:pPr>
    </w:p>
    <w:p>
      <w:pPr>
        <w:pStyle w:val="ListParagraph"/>
        <w:numPr>
          <w:ilvl w:val="0"/>
          <w:numId w:val="1"/>
        </w:numPr>
        <w:tabs>
          <w:tab w:pos="898" w:val="left" w:leader="none"/>
          <w:tab w:pos="900" w:val="left" w:leader="none"/>
        </w:tabs>
        <w:spacing w:line="288" w:lineRule="auto" w:before="1" w:after="0"/>
        <w:ind w:left="900" w:right="86" w:hanging="361"/>
        <w:jc w:val="both"/>
        <w:rPr>
          <w:sz w:val="22"/>
        </w:rPr>
      </w:pPr>
      <w:r>
        <w:rPr>
          <w:sz w:val="22"/>
        </w:rPr>
        <w:t>Each Party agrees that the harm resulting from improper disclosure of Confidential Information may be irreparable; therefore, the Disclosing Party shall be entitled to seek injunctive and other equitable relief to prevent or restrain breaches of any of the provisions of this Agreement by the Receiving Party or any of its employees, agents, officials, representatives or consultants, or to enforce the terms and provisions hereof, by an action instituted in a court of competent jurisdiction, which</w:t>
      </w:r>
      <w:r>
        <w:rPr>
          <w:spacing w:val="40"/>
          <w:sz w:val="22"/>
        </w:rPr>
        <w:t> </w:t>
      </w:r>
      <w:r>
        <w:rPr>
          <w:sz w:val="22"/>
        </w:rPr>
        <w:t>remedy or remedies are in addition to and not in substitution for any other remedy to which the Disclosing Party may be entitled at law or in equity.</w:t>
      </w:r>
    </w:p>
    <w:p>
      <w:pPr>
        <w:pStyle w:val="BodyText"/>
        <w:spacing w:before="41"/>
      </w:pPr>
    </w:p>
    <w:p>
      <w:pPr>
        <w:pStyle w:val="ListParagraph"/>
        <w:numPr>
          <w:ilvl w:val="0"/>
          <w:numId w:val="1"/>
        </w:numPr>
        <w:tabs>
          <w:tab w:pos="898" w:val="left" w:leader="none"/>
          <w:tab w:pos="900" w:val="left" w:leader="none"/>
        </w:tabs>
        <w:spacing w:line="288" w:lineRule="auto" w:before="0" w:after="0"/>
        <w:ind w:left="900" w:right="88" w:hanging="361"/>
        <w:jc w:val="both"/>
        <w:rPr>
          <w:sz w:val="22"/>
        </w:rPr>
      </w:pPr>
      <w:r>
        <w:rPr>
          <w:sz w:val="22"/>
        </w:rPr>
        <w:t>Title to, interest in, and all other rights of ownership to Confidential Information shall remain with the Disclosing Party.</w:t>
      </w:r>
      <w:r>
        <w:rPr>
          <w:spacing w:val="-2"/>
          <w:sz w:val="22"/>
        </w:rPr>
        <w:t> </w:t>
      </w:r>
      <w:r>
        <w:rPr>
          <w:sz w:val="22"/>
        </w:rPr>
        <w:t>The information provided hereunder, including Confidential Information, is provided</w:t>
      </w:r>
    </w:p>
    <w:p>
      <w:pPr>
        <w:pStyle w:val="ListParagraph"/>
        <w:spacing w:after="0" w:line="288" w:lineRule="auto"/>
        <w:jc w:val="both"/>
        <w:rPr>
          <w:sz w:val="22"/>
        </w:rPr>
        <w:sectPr>
          <w:headerReference w:type="default" r:id="rId12"/>
          <w:pgSz w:w="12240" w:h="15840"/>
          <w:pgMar w:header="724" w:footer="0" w:top="960" w:bottom="280" w:left="720" w:right="720"/>
          <w:pgNumType w:start="2"/>
        </w:sectPr>
      </w:pPr>
    </w:p>
    <w:p>
      <w:pPr>
        <w:pStyle w:val="BodyText"/>
        <w:spacing w:before="213"/>
      </w:pPr>
    </w:p>
    <w:p>
      <w:pPr>
        <w:pStyle w:val="BodyText"/>
        <w:spacing w:line="288" w:lineRule="auto" w:before="1"/>
        <w:ind w:left="900"/>
      </w:pPr>
      <w:r>
        <w:rPr/>
        <w:t>strictly "as is" and without representation and warranty of any kind as to its accuracy, completeness, freedom from error, value, merchantability, fitness for a particular purpose or non-infringement.</w:t>
      </w:r>
    </w:p>
    <w:p>
      <w:pPr>
        <w:pStyle w:val="BodyText"/>
        <w:spacing w:before="47"/>
      </w:pPr>
    </w:p>
    <w:p>
      <w:pPr>
        <w:pStyle w:val="ListParagraph"/>
        <w:numPr>
          <w:ilvl w:val="0"/>
          <w:numId w:val="1"/>
        </w:numPr>
        <w:tabs>
          <w:tab w:pos="898" w:val="left" w:leader="none"/>
          <w:tab w:pos="900" w:val="left" w:leader="none"/>
        </w:tabs>
        <w:spacing w:line="288" w:lineRule="auto" w:before="0" w:after="0"/>
        <w:ind w:left="900" w:right="81" w:hanging="361"/>
        <w:jc w:val="both"/>
        <w:rPr>
          <w:sz w:val="22"/>
        </w:rPr>
      </w:pPr>
      <w:r>
        <w:rPr>
          <w:sz w:val="22"/>
        </w:rPr>
        <w:t>This Agreement will terminate on the date and time the Agreement between the Parties over the provision of SAP Services is terminated.</w:t>
      </w:r>
      <w:r>
        <w:rPr>
          <w:spacing w:val="40"/>
          <w:sz w:val="22"/>
        </w:rPr>
        <w:t> </w:t>
      </w:r>
      <w:r>
        <w:rPr>
          <w:sz w:val="22"/>
        </w:rPr>
        <w:t>In the event this Agreement is terminated, and the Disclosing Party so requests, the Receiving Party shall promptly return or destroy (and certify destruction of) all Confidential Information which it received from the Disclosing Party along with all copies.</w:t>
      </w:r>
      <w:r>
        <w:rPr>
          <w:spacing w:val="40"/>
          <w:sz w:val="22"/>
        </w:rPr>
        <w:t> </w:t>
      </w:r>
      <w:r>
        <w:rPr>
          <w:sz w:val="22"/>
        </w:rPr>
        <w:t>The obligations of the Receiving Party under this Agreement shall survive the termination of this Agreement or the return of the Confidential Information to the Disclosing Party.</w:t>
      </w:r>
    </w:p>
    <w:p>
      <w:pPr>
        <w:pStyle w:val="ListParagraph"/>
        <w:numPr>
          <w:ilvl w:val="0"/>
          <w:numId w:val="1"/>
        </w:numPr>
        <w:tabs>
          <w:tab w:pos="898" w:val="left" w:leader="none"/>
          <w:tab w:pos="900" w:val="left" w:leader="none"/>
        </w:tabs>
        <w:spacing w:line="288" w:lineRule="auto" w:before="247" w:after="0"/>
        <w:ind w:left="900" w:right="85" w:hanging="361"/>
        <w:jc w:val="both"/>
        <w:rPr>
          <w:sz w:val="22"/>
        </w:rPr>
      </w:pPr>
      <w:r>
        <w:rPr>
          <w:sz w:val="22"/>
        </w:rPr>
        <w:t>The Parties acknowledge and understand that all documentation and information, including Confidential Information, provided to the Province of Nova Scotia or HRM, as the case may be, pursuant to this Agreement shall be kept confidential, subject to the provisions of the </w:t>
      </w:r>
      <w:r>
        <w:rPr>
          <w:i/>
          <w:sz w:val="22"/>
        </w:rPr>
        <w:t>Freedom of</w:t>
      </w:r>
      <w:r>
        <w:rPr>
          <w:i/>
          <w:sz w:val="22"/>
        </w:rPr>
        <w:t> Information and Protection of Privacy Act</w:t>
      </w:r>
      <w:r>
        <w:rPr>
          <w:sz w:val="22"/>
        </w:rPr>
        <w:t>, Province of Nova Scotia, and such other laws of the Province of Nova Scotia and Canada which may apply from time to time.</w:t>
      </w:r>
    </w:p>
    <w:p>
      <w:pPr>
        <w:pStyle w:val="BodyText"/>
        <w:spacing w:before="44"/>
      </w:pPr>
    </w:p>
    <w:p>
      <w:pPr>
        <w:pStyle w:val="ListParagraph"/>
        <w:numPr>
          <w:ilvl w:val="0"/>
          <w:numId w:val="1"/>
        </w:numPr>
        <w:tabs>
          <w:tab w:pos="898" w:val="left" w:leader="none"/>
          <w:tab w:pos="900" w:val="left" w:leader="none"/>
        </w:tabs>
        <w:spacing w:line="288" w:lineRule="auto" w:before="1" w:after="0"/>
        <w:ind w:left="900" w:right="87" w:hanging="361"/>
        <w:jc w:val="both"/>
        <w:rPr>
          <w:sz w:val="22"/>
        </w:rPr>
      </w:pPr>
      <w:r>
        <w:rPr>
          <w:sz w:val="22"/>
        </w:rPr>
        <w:t>This Agreement shall not be construed as creating a joint venture, partnership or other form of business association between the Parties, nor an obligation to buy or sell products using or incorporating the Confidential Information, nor to create an implied or express license from either Party to the other.</w:t>
      </w:r>
    </w:p>
    <w:p>
      <w:pPr>
        <w:pStyle w:val="BodyText"/>
        <w:spacing w:before="44"/>
      </w:pPr>
    </w:p>
    <w:p>
      <w:pPr>
        <w:pStyle w:val="ListParagraph"/>
        <w:numPr>
          <w:ilvl w:val="0"/>
          <w:numId w:val="1"/>
        </w:numPr>
        <w:tabs>
          <w:tab w:pos="898" w:val="left" w:leader="none"/>
          <w:tab w:pos="900" w:val="left" w:leader="none"/>
        </w:tabs>
        <w:spacing w:line="288" w:lineRule="auto" w:before="0" w:after="0"/>
        <w:ind w:left="900" w:right="91" w:hanging="361"/>
        <w:jc w:val="both"/>
        <w:rPr>
          <w:sz w:val="22"/>
        </w:rPr>
      </w:pPr>
      <w:r>
        <w:rPr>
          <w:sz w:val="22"/>
        </w:rPr>
        <w:t>The failure of either Party to enforce any right resulting from breach of any provision of this Agreement by the other Party shall not be deemed a waiver of any right relating to a subsequent breach of such provision or of any other right hereunder.</w:t>
      </w:r>
    </w:p>
    <w:p>
      <w:pPr>
        <w:pStyle w:val="BodyText"/>
        <w:spacing w:before="49"/>
      </w:pPr>
    </w:p>
    <w:p>
      <w:pPr>
        <w:pStyle w:val="ListParagraph"/>
        <w:numPr>
          <w:ilvl w:val="0"/>
          <w:numId w:val="1"/>
        </w:numPr>
        <w:tabs>
          <w:tab w:pos="898" w:val="left" w:leader="none"/>
          <w:tab w:pos="900" w:val="left" w:leader="none"/>
        </w:tabs>
        <w:spacing w:line="288" w:lineRule="auto" w:before="0" w:after="0"/>
        <w:ind w:left="900" w:right="90" w:hanging="361"/>
        <w:jc w:val="both"/>
        <w:rPr>
          <w:sz w:val="22"/>
        </w:rPr>
      </w:pPr>
      <w:r>
        <w:rPr>
          <w:sz w:val="22"/>
        </w:rPr>
        <w:t>This Agreement shall be governed by, and construed in accordance with the laws of the Province of Nova Scotia and the laws of Canada applicable therein.</w:t>
      </w:r>
    </w:p>
    <w:p>
      <w:pPr>
        <w:pStyle w:val="BodyText"/>
        <w:spacing w:before="47"/>
      </w:pPr>
    </w:p>
    <w:p>
      <w:pPr>
        <w:pStyle w:val="ListParagraph"/>
        <w:numPr>
          <w:ilvl w:val="0"/>
          <w:numId w:val="1"/>
        </w:numPr>
        <w:tabs>
          <w:tab w:pos="898" w:val="left" w:leader="none"/>
          <w:tab w:pos="900" w:val="left" w:leader="none"/>
        </w:tabs>
        <w:spacing w:line="288" w:lineRule="auto" w:before="0" w:after="0"/>
        <w:ind w:left="900" w:right="85" w:hanging="361"/>
        <w:jc w:val="both"/>
        <w:rPr>
          <w:sz w:val="22"/>
        </w:rPr>
      </w:pPr>
      <w:r>
        <w:rPr>
          <w:sz w:val="22"/>
        </w:rPr>
        <w:t>This Agreement constitutes the entire agreement, written or verbal, between the parties with respect to the terms set forth herein.</w:t>
      </w:r>
      <w:r>
        <w:rPr>
          <w:spacing w:val="80"/>
          <w:sz w:val="22"/>
        </w:rPr>
        <w:t> </w:t>
      </w:r>
      <w:r>
        <w:rPr>
          <w:sz w:val="22"/>
        </w:rPr>
        <w:t>This Agreement may not be amended except in writing signed by a duly authorized representative of the respective parties.</w:t>
      </w:r>
    </w:p>
    <w:p>
      <w:pPr>
        <w:pStyle w:val="BodyText"/>
      </w:pPr>
    </w:p>
    <w:p>
      <w:pPr>
        <w:pStyle w:val="BodyText"/>
        <w:spacing w:before="93"/>
      </w:pPr>
    </w:p>
    <w:p>
      <w:pPr>
        <w:pStyle w:val="Heading4"/>
      </w:pPr>
      <w:r>
        <w:rPr/>
        <w:t>[The</w:t>
      </w:r>
      <w:r>
        <w:rPr>
          <w:spacing w:val="-4"/>
        </w:rPr>
        <w:t> </w:t>
      </w:r>
      <w:r>
        <w:rPr/>
        <w:t>space</w:t>
      </w:r>
      <w:r>
        <w:rPr>
          <w:spacing w:val="-3"/>
        </w:rPr>
        <w:t> </w:t>
      </w:r>
      <w:r>
        <w:rPr/>
        <w:t>below</w:t>
      </w:r>
      <w:r>
        <w:rPr>
          <w:spacing w:val="-1"/>
        </w:rPr>
        <w:t> </w:t>
      </w:r>
      <w:r>
        <w:rPr/>
        <w:t>is</w:t>
      </w:r>
      <w:r>
        <w:rPr>
          <w:spacing w:val="-5"/>
        </w:rPr>
        <w:t> </w:t>
      </w:r>
      <w:r>
        <w:rPr/>
        <w:t>intentionally</w:t>
      </w:r>
      <w:r>
        <w:rPr>
          <w:spacing w:val="-7"/>
        </w:rPr>
        <w:t> </w:t>
      </w:r>
      <w:r>
        <w:rPr/>
        <w:t>left</w:t>
      </w:r>
      <w:r>
        <w:rPr>
          <w:spacing w:val="-3"/>
        </w:rPr>
        <w:t> </w:t>
      </w:r>
      <w:r>
        <w:rPr>
          <w:spacing w:val="-2"/>
        </w:rPr>
        <w:t>blank.]</w:t>
      </w:r>
    </w:p>
    <w:p>
      <w:pPr>
        <w:pStyle w:val="Heading4"/>
        <w:spacing w:after="0"/>
        <w:sectPr>
          <w:pgSz w:w="12240" w:h="15840"/>
          <w:pgMar w:header="724" w:footer="0" w:top="960" w:bottom="280" w:left="720" w:right="720"/>
        </w:sectPr>
      </w:pPr>
    </w:p>
    <w:p>
      <w:pPr>
        <w:pStyle w:val="BodyText"/>
        <w:rPr>
          <w:b/>
        </w:rPr>
      </w:pPr>
    </w:p>
    <w:p>
      <w:pPr>
        <w:pStyle w:val="BodyText"/>
        <w:rPr>
          <w:b/>
        </w:rPr>
      </w:pPr>
    </w:p>
    <w:p>
      <w:pPr>
        <w:pStyle w:val="BodyText"/>
        <w:rPr>
          <w:b/>
        </w:rPr>
      </w:pPr>
    </w:p>
    <w:p>
      <w:pPr>
        <w:pStyle w:val="BodyText"/>
        <w:spacing w:before="9"/>
        <w:rPr>
          <w:b/>
        </w:rPr>
      </w:pPr>
    </w:p>
    <w:p>
      <w:pPr>
        <w:pStyle w:val="ListParagraph"/>
        <w:numPr>
          <w:ilvl w:val="0"/>
          <w:numId w:val="1"/>
        </w:numPr>
        <w:tabs>
          <w:tab w:pos="898" w:val="left" w:leader="none"/>
        </w:tabs>
        <w:spacing w:line="240" w:lineRule="auto" w:before="0" w:after="0"/>
        <w:ind w:left="898" w:right="0" w:hanging="359"/>
        <w:jc w:val="left"/>
        <w:rPr>
          <w:sz w:val="22"/>
        </w:rPr>
      </w:pPr>
      <w:r>
        <w:rPr>
          <w:sz w:val="22"/>
        </w:rPr>
        <w:t>Time</w:t>
      </w:r>
      <w:r>
        <w:rPr>
          <w:spacing w:val="-5"/>
          <w:sz w:val="22"/>
        </w:rPr>
        <w:t> </w:t>
      </w:r>
      <w:r>
        <w:rPr>
          <w:sz w:val="22"/>
        </w:rPr>
        <w:t>shall</w:t>
      </w:r>
      <w:r>
        <w:rPr>
          <w:spacing w:val="-3"/>
          <w:sz w:val="22"/>
        </w:rPr>
        <w:t> </w:t>
      </w:r>
      <w:r>
        <w:rPr>
          <w:sz w:val="22"/>
        </w:rPr>
        <w:t>be</w:t>
      </w:r>
      <w:r>
        <w:rPr>
          <w:spacing w:val="-4"/>
          <w:sz w:val="22"/>
        </w:rPr>
        <w:t> </w:t>
      </w:r>
      <w:r>
        <w:rPr>
          <w:sz w:val="22"/>
        </w:rPr>
        <w:t>of</w:t>
      </w:r>
      <w:r>
        <w:rPr>
          <w:spacing w:val="-4"/>
          <w:sz w:val="22"/>
        </w:rPr>
        <w:t> </w:t>
      </w:r>
      <w:r>
        <w:rPr>
          <w:sz w:val="22"/>
        </w:rPr>
        <w:t>the</w:t>
      </w:r>
      <w:r>
        <w:rPr>
          <w:spacing w:val="-4"/>
          <w:sz w:val="22"/>
        </w:rPr>
        <w:t> </w:t>
      </w:r>
      <w:r>
        <w:rPr>
          <w:sz w:val="22"/>
        </w:rPr>
        <w:t>essence</w:t>
      </w:r>
      <w:r>
        <w:rPr>
          <w:spacing w:val="-4"/>
          <w:sz w:val="22"/>
        </w:rPr>
        <w:t> </w:t>
      </w:r>
      <w:r>
        <w:rPr>
          <w:sz w:val="22"/>
        </w:rPr>
        <w:t>in</w:t>
      </w:r>
      <w:r>
        <w:rPr>
          <w:spacing w:val="-3"/>
          <w:sz w:val="22"/>
        </w:rPr>
        <w:t> </w:t>
      </w:r>
      <w:r>
        <w:rPr>
          <w:sz w:val="22"/>
        </w:rPr>
        <w:t>this</w:t>
      </w:r>
      <w:r>
        <w:rPr>
          <w:spacing w:val="-4"/>
          <w:sz w:val="22"/>
        </w:rPr>
        <w:t> </w:t>
      </w:r>
      <w:r>
        <w:rPr>
          <w:spacing w:val="-2"/>
          <w:sz w:val="22"/>
        </w:rPr>
        <w:t>Agreement.</w:t>
      </w:r>
    </w:p>
    <w:p>
      <w:pPr>
        <w:pStyle w:val="BodyText"/>
        <w:spacing w:before="49"/>
      </w:pPr>
    </w:p>
    <w:p>
      <w:pPr>
        <w:pStyle w:val="BodyText"/>
        <w:ind w:left="179" w:right="596"/>
      </w:pPr>
      <w:r>
        <w:rPr>
          <w:b/>
        </w:rPr>
        <w:t>IN</w:t>
      </w:r>
      <w:r>
        <w:rPr>
          <w:b/>
          <w:spacing w:val="-2"/>
        </w:rPr>
        <w:t> </w:t>
      </w:r>
      <w:r>
        <w:rPr>
          <w:b/>
        </w:rPr>
        <w:t>WITNESS</w:t>
      </w:r>
      <w:r>
        <w:rPr>
          <w:b/>
          <w:spacing w:val="-2"/>
        </w:rPr>
        <w:t> </w:t>
      </w:r>
      <w:r>
        <w:rPr>
          <w:b/>
        </w:rPr>
        <w:t>WHEREOF </w:t>
      </w:r>
      <w:r>
        <w:rPr/>
        <w:t>the</w:t>
      </w:r>
      <w:r>
        <w:rPr>
          <w:spacing w:val="-4"/>
        </w:rPr>
        <w:t> </w:t>
      </w:r>
      <w:r>
        <w:rPr/>
        <w:t>parties</w:t>
      </w:r>
      <w:r>
        <w:rPr>
          <w:spacing w:val="-2"/>
        </w:rPr>
        <w:t> </w:t>
      </w:r>
      <w:r>
        <w:rPr/>
        <w:t>hereto</w:t>
      </w:r>
      <w:r>
        <w:rPr>
          <w:spacing w:val="-4"/>
        </w:rPr>
        <w:t> </w:t>
      </w:r>
      <w:r>
        <w:rPr/>
        <w:t>have</w:t>
      </w:r>
      <w:r>
        <w:rPr>
          <w:spacing w:val="-2"/>
        </w:rPr>
        <w:t> </w:t>
      </w:r>
      <w:r>
        <w:rPr/>
        <w:t>caused</w:t>
      </w:r>
      <w:r>
        <w:rPr>
          <w:spacing w:val="-4"/>
        </w:rPr>
        <w:t> </w:t>
      </w:r>
      <w:r>
        <w:rPr/>
        <w:t>this</w:t>
      </w:r>
      <w:r>
        <w:rPr>
          <w:spacing w:val="-1"/>
        </w:rPr>
        <w:t> </w:t>
      </w:r>
      <w:r>
        <w:rPr/>
        <w:t>Agreement</w:t>
      </w:r>
      <w:r>
        <w:rPr>
          <w:spacing w:val="-3"/>
        </w:rPr>
        <w:t> </w:t>
      </w:r>
      <w:r>
        <w:rPr/>
        <w:t>to</w:t>
      </w:r>
      <w:r>
        <w:rPr>
          <w:spacing w:val="-2"/>
        </w:rPr>
        <w:t> </w:t>
      </w:r>
      <w:r>
        <w:rPr/>
        <w:t>be</w:t>
      </w:r>
      <w:r>
        <w:rPr>
          <w:spacing w:val="-2"/>
        </w:rPr>
        <w:t> </w:t>
      </w:r>
      <w:r>
        <w:rPr/>
        <w:t>executed</w:t>
      </w:r>
      <w:r>
        <w:rPr>
          <w:spacing w:val="-4"/>
        </w:rPr>
        <w:t> </w:t>
      </w:r>
      <w:r>
        <w:rPr/>
        <w:t>by</w:t>
      </w:r>
      <w:r>
        <w:rPr>
          <w:spacing w:val="-4"/>
        </w:rPr>
        <w:t> </w:t>
      </w:r>
      <w:r>
        <w:rPr/>
        <w:t>its</w:t>
      </w:r>
      <w:r>
        <w:rPr>
          <w:spacing w:val="-1"/>
        </w:rPr>
        <w:t> </w:t>
      </w:r>
      <w:r>
        <w:rPr/>
        <w:t>duly authorized officers as of the day and year first above written.</w:t>
      </w:r>
    </w:p>
    <w:p>
      <w:pPr>
        <w:pStyle w:val="BodyText"/>
        <w:rPr>
          <w:sz w:val="20"/>
        </w:rPr>
      </w:pPr>
    </w:p>
    <w:p>
      <w:pPr>
        <w:pStyle w:val="BodyText"/>
        <w:spacing w:before="53"/>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9"/>
        <w:gridCol w:w="284"/>
        <w:gridCol w:w="5086"/>
      </w:tblGrid>
      <w:tr>
        <w:trPr>
          <w:trHeight w:val="3789" w:hRule="atLeast"/>
        </w:trPr>
        <w:tc>
          <w:tcPr>
            <w:tcW w:w="4079" w:type="dxa"/>
          </w:tcPr>
          <w:p>
            <w:pPr>
              <w:pStyle w:val="TableParagraph"/>
              <w:spacing w:line="247" w:lineRule="exact"/>
              <w:ind w:left="50"/>
              <w:rPr>
                <w:b/>
                <w:sz w:val="22"/>
              </w:rPr>
            </w:pPr>
            <w:r>
              <w:rPr>
                <w:b/>
                <w:sz w:val="22"/>
              </w:rPr>
              <w:t>SIGNED,</w:t>
            </w:r>
            <w:r>
              <w:rPr>
                <w:b/>
                <w:spacing w:val="-9"/>
                <w:sz w:val="22"/>
              </w:rPr>
              <w:t> </w:t>
            </w:r>
            <w:r>
              <w:rPr>
                <w:b/>
                <w:sz w:val="22"/>
              </w:rPr>
              <w:t>SEALED</w:t>
            </w:r>
            <w:r>
              <w:rPr>
                <w:b/>
                <w:spacing w:val="-3"/>
                <w:sz w:val="22"/>
              </w:rPr>
              <w:t> </w:t>
            </w:r>
            <w:r>
              <w:rPr>
                <w:b/>
                <w:sz w:val="22"/>
              </w:rPr>
              <w:t>AND</w:t>
            </w:r>
            <w:r>
              <w:rPr>
                <w:b/>
                <w:spacing w:val="-5"/>
                <w:sz w:val="22"/>
              </w:rPr>
              <w:t> </w:t>
            </w:r>
            <w:r>
              <w:rPr>
                <w:b/>
                <w:spacing w:val="-2"/>
                <w:sz w:val="22"/>
              </w:rPr>
              <w:t>DELIVERED</w:t>
            </w:r>
          </w:p>
          <w:p>
            <w:pPr>
              <w:pStyle w:val="TableParagraph"/>
              <w:spacing w:before="1"/>
              <w:ind w:left="50"/>
              <w:rPr>
                <w:sz w:val="22"/>
              </w:rPr>
            </w:pPr>
            <w:r>
              <w:rPr>
                <w:sz w:val="22"/>
              </w:rPr>
              <w:t>in</w:t>
            </w:r>
            <w:r>
              <w:rPr>
                <w:spacing w:val="-4"/>
                <w:sz w:val="22"/>
              </w:rPr>
              <w:t> </w:t>
            </w:r>
            <w:r>
              <w:rPr>
                <w:sz w:val="22"/>
              </w:rPr>
              <w:t>the</w:t>
            </w:r>
            <w:r>
              <w:rPr>
                <w:spacing w:val="-3"/>
                <w:sz w:val="22"/>
              </w:rPr>
              <w:t> </w:t>
            </w:r>
            <w:r>
              <w:rPr>
                <w:sz w:val="22"/>
              </w:rPr>
              <w:t>presence</w:t>
            </w:r>
            <w:r>
              <w:rPr>
                <w:spacing w:val="-5"/>
                <w:sz w:val="22"/>
              </w:rPr>
              <w:t> of:</w:t>
            </w:r>
          </w:p>
          <w:p>
            <w:pPr>
              <w:pStyle w:val="TableParagraph"/>
              <w:spacing w:before="252"/>
              <w:ind w:left="0"/>
              <w:rPr>
                <w:sz w:val="22"/>
              </w:rPr>
            </w:pPr>
          </w:p>
          <w:p>
            <w:pPr>
              <w:pStyle w:val="TableParagraph"/>
              <w:tabs>
                <w:tab w:pos="4023" w:val="left" w:leader="none"/>
              </w:tabs>
              <w:spacing w:before="1"/>
              <w:ind w:left="50" w:right="53"/>
              <w:rPr>
                <w:sz w:val="22"/>
              </w:rPr>
            </w:pPr>
            <w:r>
              <w:rPr>
                <w:sz w:val="22"/>
                <w:u w:val="single"/>
              </w:rPr>
              <w:tab/>
            </w:r>
            <w:r>
              <w:rPr>
                <w:sz w:val="22"/>
                <w:u w:val="none"/>
              </w:rPr>
              <w:t> </w:t>
            </w:r>
            <w:r>
              <w:rPr>
                <w:spacing w:val="-2"/>
                <w:sz w:val="22"/>
                <w:u w:val="none"/>
              </w:rPr>
              <w:t>Witness</w:t>
            </w: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tabs>
                <w:tab w:pos="4022" w:val="left" w:leader="none"/>
              </w:tabs>
              <w:spacing w:before="1"/>
              <w:ind w:left="50" w:right="54"/>
              <w:rPr>
                <w:sz w:val="22"/>
              </w:rPr>
            </w:pPr>
            <w:r>
              <w:rPr>
                <w:sz w:val="22"/>
                <w:u w:val="single"/>
              </w:rPr>
              <w:tab/>
            </w:r>
            <w:r>
              <w:rPr>
                <w:sz w:val="22"/>
                <w:u w:val="none"/>
              </w:rPr>
              <w:t> </w:t>
            </w:r>
            <w:r>
              <w:rPr>
                <w:spacing w:val="-2"/>
                <w:sz w:val="22"/>
                <w:u w:val="none"/>
              </w:rPr>
              <w:t>Witness</w:t>
            </w:r>
          </w:p>
        </w:tc>
        <w:tc>
          <w:tcPr>
            <w:tcW w:w="284" w:type="dxa"/>
          </w:tcPr>
          <w:p>
            <w:pPr>
              <w:pStyle w:val="TableParagraph"/>
              <w:spacing w:line="248" w:lineRule="exact"/>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before="1"/>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3" w:lineRule="exact" w:before="2"/>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before="1"/>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before="1"/>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jc w:val="center"/>
              <w:rPr>
                <w:sz w:val="22"/>
              </w:rPr>
            </w:pPr>
            <w:r>
              <w:rPr>
                <w:spacing w:val="-10"/>
                <w:sz w:val="22"/>
              </w:rPr>
              <w:t>)</w:t>
            </w:r>
          </w:p>
          <w:p>
            <w:pPr>
              <w:pStyle w:val="TableParagraph"/>
              <w:spacing w:line="252" w:lineRule="exact" w:before="2"/>
              <w:jc w:val="center"/>
              <w:rPr>
                <w:sz w:val="22"/>
              </w:rPr>
            </w:pPr>
            <w:r>
              <w:rPr>
                <w:spacing w:val="-10"/>
                <w:sz w:val="22"/>
              </w:rPr>
              <w:t>)</w:t>
            </w:r>
          </w:p>
          <w:p>
            <w:pPr>
              <w:pStyle w:val="TableParagraph"/>
              <w:spacing w:line="233" w:lineRule="exact"/>
              <w:jc w:val="center"/>
              <w:rPr>
                <w:sz w:val="22"/>
              </w:rPr>
            </w:pPr>
            <w:r>
              <w:rPr>
                <w:spacing w:val="-10"/>
                <w:sz w:val="22"/>
              </w:rPr>
              <w:t>)</w:t>
            </w:r>
          </w:p>
        </w:tc>
        <w:tc>
          <w:tcPr>
            <w:tcW w:w="5086" w:type="dxa"/>
          </w:tcPr>
          <w:p>
            <w:pPr>
              <w:pStyle w:val="TableParagraph"/>
              <w:spacing w:before="113"/>
              <w:ind w:left="99"/>
              <w:rPr>
                <w:b/>
                <w:sz w:val="22"/>
              </w:rPr>
            </w:pPr>
            <w:r>
              <w:rPr>
                <w:b/>
                <w:sz w:val="22"/>
              </w:rPr>
              <w:t>HER MAJESTY THE QUEEN in right of the Province</w:t>
            </w:r>
            <w:r>
              <w:rPr>
                <w:b/>
                <w:spacing w:val="-5"/>
                <w:sz w:val="22"/>
              </w:rPr>
              <w:t> </w:t>
            </w:r>
            <w:r>
              <w:rPr>
                <w:b/>
                <w:sz w:val="22"/>
              </w:rPr>
              <w:t>of</w:t>
            </w:r>
            <w:r>
              <w:rPr>
                <w:b/>
                <w:spacing w:val="-3"/>
                <w:sz w:val="22"/>
              </w:rPr>
              <w:t> </w:t>
            </w:r>
            <w:r>
              <w:rPr>
                <w:b/>
                <w:sz w:val="22"/>
              </w:rPr>
              <w:t>Nova</w:t>
            </w:r>
            <w:r>
              <w:rPr>
                <w:b/>
                <w:spacing w:val="-5"/>
                <w:sz w:val="22"/>
              </w:rPr>
              <w:t> </w:t>
            </w:r>
            <w:r>
              <w:rPr>
                <w:b/>
                <w:sz w:val="22"/>
              </w:rPr>
              <w:t>Scotia</w:t>
            </w:r>
            <w:r>
              <w:rPr>
                <w:b/>
                <w:spacing w:val="-5"/>
                <w:sz w:val="22"/>
              </w:rPr>
              <w:t> </w:t>
            </w:r>
            <w:r>
              <w:rPr>
                <w:b/>
                <w:sz w:val="22"/>
              </w:rPr>
              <w:t>as</w:t>
            </w:r>
            <w:r>
              <w:rPr>
                <w:b/>
                <w:spacing w:val="-5"/>
                <w:sz w:val="22"/>
              </w:rPr>
              <w:t> </w:t>
            </w:r>
            <w:r>
              <w:rPr>
                <w:b/>
                <w:sz w:val="22"/>
              </w:rPr>
              <w:t>represented</w:t>
            </w:r>
            <w:r>
              <w:rPr>
                <w:b/>
                <w:spacing w:val="-8"/>
                <w:sz w:val="22"/>
              </w:rPr>
              <w:t> </w:t>
            </w:r>
            <w:r>
              <w:rPr>
                <w:b/>
                <w:sz w:val="22"/>
              </w:rPr>
              <w:t>by</w:t>
            </w:r>
            <w:r>
              <w:rPr>
                <w:b/>
                <w:spacing w:val="-10"/>
                <w:sz w:val="22"/>
              </w:rPr>
              <w:t> </w:t>
            </w:r>
            <w:r>
              <w:rPr>
                <w:b/>
                <w:sz w:val="22"/>
              </w:rPr>
              <w:t>the Minister of Finance</w:t>
            </w:r>
          </w:p>
          <w:p>
            <w:pPr>
              <w:pStyle w:val="TableParagraph"/>
              <w:ind w:left="0"/>
              <w:rPr>
                <w:sz w:val="22"/>
              </w:rPr>
            </w:pPr>
          </w:p>
          <w:p>
            <w:pPr>
              <w:pStyle w:val="TableParagraph"/>
              <w:spacing w:before="2"/>
              <w:ind w:left="0"/>
              <w:rPr>
                <w:sz w:val="22"/>
              </w:rPr>
            </w:pPr>
          </w:p>
          <w:p>
            <w:pPr>
              <w:pStyle w:val="TableParagraph"/>
              <w:tabs>
                <w:tab w:pos="5025" w:val="left" w:leader="none"/>
              </w:tabs>
              <w:spacing w:before="1"/>
              <w:ind w:left="99"/>
              <w:rPr>
                <w:sz w:val="22"/>
              </w:rPr>
            </w:pPr>
            <w:r>
              <w:rPr>
                <w:sz w:val="22"/>
              </w:rPr>
              <w:t>Per: </w:t>
            </w:r>
            <w:r>
              <w:rPr>
                <w:sz w:val="22"/>
                <w:u w:val="single"/>
              </w:rPr>
              <w:tab/>
            </w:r>
          </w:p>
          <w:p>
            <w:pPr>
              <w:pStyle w:val="TableParagraph"/>
              <w:spacing w:before="250"/>
              <w:ind w:left="0"/>
              <w:rPr>
                <w:sz w:val="22"/>
              </w:rPr>
            </w:pPr>
          </w:p>
          <w:p>
            <w:pPr>
              <w:pStyle w:val="TableParagraph"/>
              <w:spacing w:line="252" w:lineRule="exact"/>
              <w:ind w:left="99"/>
              <w:rPr>
                <w:b/>
                <w:sz w:val="22"/>
              </w:rPr>
            </w:pPr>
            <w:r>
              <w:rPr>
                <w:b/>
                <w:sz w:val="22"/>
              </w:rPr>
              <w:t>HALIFAX</w:t>
            </w:r>
            <w:r>
              <w:rPr>
                <w:b/>
                <w:spacing w:val="-8"/>
                <w:sz w:val="22"/>
              </w:rPr>
              <w:t> </w:t>
            </w:r>
            <w:r>
              <w:rPr>
                <w:b/>
                <w:sz w:val="22"/>
              </w:rPr>
              <w:t>REGIONAL</w:t>
            </w:r>
            <w:r>
              <w:rPr>
                <w:b/>
                <w:spacing w:val="45"/>
                <w:sz w:val="22"/>
              </w:rPr>
              <w:t> </w:t>
            </w:r>
            <w:r>
              <w:rPr>
                <w:b/>
                <w:sz w:val="22"/>
              </w:rPr>
              <w:t>MUNICIPALITY</w:t>
            </w:r>
            <w:r>
              <w:rPr>
                <w:b/>
                <w:spacing w:val="-7"/>
                <w:sz w:val="22"/>
              </w:rPr>
              <w:t> </w:t>
            </w:r>
            <w:r>
              <w:rPr>
                <w:b/>
                <w:spacing w:val="-5"/>
                <w:sz w:val="22"/>
              </w:rPr>
              <w:t>as</w:t>
            </w:r>
          </w:p>
          <w:p>
            <w:pPr>
              <w:pStyle w:val="TableParagraph"/>
              <w:spacing w:line="252" w:lineRule="exact"/>
              <w:ind w:left="99"/>
              <w:rPr>
                <w:b/>
                <w:sz w:val="22"/>
              </w:rPr>
            </w:pPr>
            <w:r>
              <w:rPr>
                <w:b/>
                <w:sz w:val="22"/>
              </w:rPr>
              <w:t>represented</w:t>
            </w:r>
            <w:r>
              <w:rPr>
                <w:b/>
                <w:spacing w:val="-6"/>
                <w:sz w:val="22"/>
              </w:rPr>
              <w:t> </w:t>
            </w:r>
            <w:r>
              <w:rPr>
                <w:b/>
                <w:sz w:val="22"/>
              </w:rPr>
              <w:t>by</w:t>
            </w:r>
            <w:r>
              <w:rPr>
                <w:b/>
                <w:spacing w:val="-9"/>
                <w:sz w:val="22"/>
              </w:rPr>
              <w:t> </w:t>
            </w:r>
            <w:r>
              <w:rPr>
                <w:b/>
                <w:sz w:val="22"/>
              </w:rPr>
              <w:t>the</w:t>
            </w:r>
            <w:r>
              <w:rPr>
                <w:b/>
                <w:spacing w:val="-4"/>
                <w:sz w:val="22"/>
              </w:rPr>
              <w:t> </w:t>
            </w:r>
            <w:r>
              <w:rPr>
                <w:b/>
                <w:sz w:val="22"/>
              </w:rPr>
              <w:t>Chief Administrative</w:t>
            </w:r>
            <w:r>
              <w:rPr>
                <w:b/>
                <w:spacing w:val="-4"/>
                <w:sz w:val="22"/>
              </w:rPr>
              <w:t> </w:t>
            </w:r>
            <w:r>
              <w:rPr>
                <w:b/>
                <w:spacing w:val="-2"/>
                <w:sz w:val="22"/>
              </w:rPr>
              <w:t>Officer</w:t>
            </w:r>
          </w:p>
          <w:p>
            <w:pPr>
              <w:pStyle w:val="TableParagraph"/>
              <w:ind w:left="0"/>
              <w:rPr>
                <w:sz w:val="22"/>
              </w:rPr>
            </w:pPr>
          </w:p>
          <w:p>
            <w:pPr>
              <w:pStyle w:val="TableParagraph"/>
              <w:spacing w:before="2"/>
              <w:ind w:left="0"/>
              <w:rPr>
                <w:sz w:val="22"/>
              </w:rPr>
            </w:pPr>
          </w:p>
          <w:p>
            <w:pPr>
              <w:pStyle w:val="TableParagraph"/>
              <w:tabs>
                <w:tab w:pos="5026" w:val="left" w:leader="none"/>
              </w:tabs>
              <w:ind w:left="99"/>
              <w:rPr>
                <w:sz w:val="22"/>
              </w:rPr>
            </w:pPr>
            <w:r>
              <w:rPr>
                <w:sz w:val="22"/>
              </w:rPr>
              <w:t>Per: </w:t>
            </w:r>
            <w:r>
              <w:rPr>
                <w:sz w:val="22"/>
                <w:u w:val="single"/>
              </w:rPr>
              <w:tab/>
            </w:r>
          </w:p>
        </w:tc>
      </w:tr>
    </w:tbl>
    <w:sectPr>
      <w:pgSz w:w="12240" w:h="15840"/>
      <w:pgMar w:header="724" w:footer="0"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1408">
              <wp:simplePos x="0" y="0"/>
              <wp:positionH relativeFrom="page">
                <wp:posOffset>902004</wp:posOffset>
              </wp:positionH>
              <wp:positionV relativeFrom="page">
                <wp:posOffset>438234</wp:posOffset>
              </wp:positionV>
              <wp:extent cx="350901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509010" cy="194310"/>
                      </a:xfrm>
                      <a:prstGeom prst="rect">
                        <a:avLst/>
                      </a:prstGeom>
                    </wps:spPr>
                    <wps:txbx>
                      <w:txbxContent>
                        <w:p>
                          <w:pPr>
                            <w:spacing w:before="10"/>
                            <w:ind w:left="20" w:right="0" w:firstLine="0"/>
                            <w:jc w:val="left"/>
                            <w:rPr>
                              <w:rFonts w:ascii="Times New Roman"/>
                              <w:b/>
                              <w:sz w:val="24"/>
                            </w:rPr>
                          </w:pPr>
                          <w:r>
                            <w:rPr>
                              <w:rFonts w:ascii="Times New Roman"/>
                              <w:sz w:val="24"/>
                            </w:rPr>
                            <w:t>Non-Disclosure</w:t>
                          </w:r>
                          <w:r>
                            <w:rPr>
                              <w:rFonts w:ascii="Times New Roman"/>
                              <w:spacing w:val="-2"/>
                              <w:sz w:val="24"/>
                            </w:rPr>
                            <w:t> </w:t>
                          </w:r>
                          <w:r>
                            <w:rPr>
                              <w:rFonts w:ascii="Times New Roman"/>
                              <w:sz w:val="24"/>
                            </w:rPr>
                            <w:t>Agreement with the</w:t>
                          </w:r>
                          <w:r>
                            <w:rPr>
                              <w:rFonts w:ascii="Times New Roman"/>
                              <w:spacing w:val="-2"/>
                              <w:sz w:val="24"/>
                            </w:rPr>
                            <w:t> </w:t>
                          </w:r>
                          <w:r>
                            <w:rPr>
                              <w:rFonts w:ascii="Times New Roman"/>
                              <w:sz w:val="24"/>
                            </w:rPr>
                            <w:t>Province</w:t>
                          </w:r>
                          <w:r>
                            <w:rPr>
                              <w:rFonts w:ascii="Times New Roman"/>
                              <w:spacing w:val="-1"/>
                              <w:sz w:val="24"/>
                            </w:rPr>
                            <w:t> </w:t>
                          </w:r>
                          <w:r>
                            <w:rPr>
                              <w:rFonts w:ascii="Times New Roman"/>
                              <w:sz w:val="24"/>
                            </w:rPr>
                            <w:t>of</w:t>
                          </w:r>
                          <w:r>
                            <w:rPr>
                              <w:rFonts w:ascii="Times New Roman"/>
                              <w:spacing w:val="1"/>
                              <w:sz w:val="24"/>
                            </w:rPr>
                            <w:t> </w:t>
                          </w:r>
                          <w:r>
                            <w:rPr>
                              <w:rFonts w:ascii="Times New Roman"/>
                              <w:sz w:val="24"/>
                            </w:rPr>
                            <w:t>NS </w:t>
                          </w:r>
                          <w:r>
                            <w:rPr>
                              <w:rFonts w:ascii="Times New Roman"/>
                              <w:b/>
                              <w:sz w:val="24"/>
                            </w:rPr>
                            <w:t>-</w:t>
                          </w:r>
                          <w:r>
                            <w:rPr>
                              <w:rFonts w:ascii="Times New Roman"/>
                              <w:b/>
                              <w:spacing w:val="-1"/>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2</w:t>
                          </w:r>
                          <w:r>
                            <w:rPr>
                              <w:rFonts w:ascii="Times New Roman"/>
                              <w:b/>
                              <w:sz w:val="24"/>
                            </w:rPr>
                            <w:fldChar w:fldCharType="end"/>
                          </w:r>
                          <w:r>
                            <w:rPr>
                              <w:rFonts w:ascii="Times New Roman"/>
                              <w:b/>
                              <w:sz w:val="24"/>
                            </w:rPr>
                            <w:t> </w:t>
                          </w:r>
                          <w:r>
                            <w:rPr>
                              <w:rFonts w:ascii="Times New Roman"/>
                              <w:b/>
                              <w:spacing w:val="-10"/>
                              <w:sz w:val="24"/>
                            </w:rPr>
                            <w:t>-</w:t>
                          </w:r>
                        </w:p>
                      </w:txbxContent>
                    </wps:txbx>
                    <wps:bodyPr wrap="square" lIns="0" tIns="0" rIns="0" bIns="0" rtlCol="0">
                      <a:noAutofit/>
                    </wps:bodyPr>
                  </wps:wsp>
                </a:graphicData>
              </a:graphic>
            </wp:anchor>
          </w:drawing>
        </mc:Choice>
        <mc:Fallback>
          <w:pict>
            <v:shape style="position:absolute;margin-left:71.024002pt;margin-top:34.506641pt;width:276.3pt;height:15.3pt;mso-position-horizontal-relative:page;mso-position-vertical-relative:page;z-index:-15875072" type="#_x0000_t202" id="docshape6" filled="false" stroked="false">
              <v:textbox inset="0,0,0,0">
                <w:txbxContent>
                  <w:p>
                    <w:pPr>
                      <w:spacing w:before="10"/>
                      <w:ind w:left="20" w:right="0" w:firstLine="0"/>
                      <w:jc w:val="left"/>
                      <w:rPr>
                        <w:rFonts w:ascii="Times New Roman"/>
                        <w:b/>
                        <w:sz w:val="24"/>
                      </w:rPr>
                    </w:pPr>
                    <w:r>
                      <w:rPr>
                        <w:rFonts w:ascii="Times New Roman"/>
                        <w:sz w:val="24"/>
                      </w:rPr>
                      <w:t>Non-Disclosure</w:t>
                    </w:r>
                    <w:r>
                      <w:rPr>
                        <w:rFonts w:ascii="Times New Roman"/>
                        <w:spacing w:val="-2"/>
                        <w:sz w:val="24"/>
                      </w:rPr>
                      <w:t> </w:t>
                    </w:r>
                    <w:r>
                      <w:rPr>
                        <w:rFonts w:ascii="Times New Roman"/>
                        <w:sz w:val="24"/>
                      </w:rPr>
                      <w:t>Agreement with the</w:t>
                    </w:r>
                    <w:r>
                      <w:rPr>
                        <w:rFonts w:ascii="Times New Roman"/>
                        <w:spacing w:val="-2"/>
                        <w:sz w:val="24"/>
                      </w:rPr>
                      <w:t> </w:t>
                    </w:r>
                    <w:r>
                      <w:rPr>
                        <w:rFonts w:ascii="Times New Roman"/>
                        <w:sz w:val="24"/>
                      </w:rPr>
                      <w:t>Province</w:t>
                    </w:r>
                    <w:r>
                      <w:rPr>
                        <w:rFonts w:ascii="Times New Roman"/>
                        <w:spacing w:val="-1"/>
                        <w:sz w:val="24"/>
                      </w:rPr>
                      <w:t> </w:t>
                    </w:r>
                    <w:r>
                      <w:rPr>
                        <w:rFonts w:ascii="Times New Roman"/>
                        <w:sz w:val="24"/>
                      </w:rPr>
                      <w:t>of</w:t>
                    </w:r>
                    <w:r>
                      <w:rPr>
                        <w:rFonts w:ascii="Times New Roman"/>
                        <w:spacing w:val="1"/>
                        <w:sz w:val="24"/>
                      </w:rPr>
                      <w:t> </w:t>
                    </w:r>
                    <w:r>
                      <w:rPr>
                        <w:rFonts w:ascii="Times New Roman"/>
                        <w:sz w:val="24"/>
                      </w:rPr>
                      <w:t>NS </w:t>
                    </w:r>
                    <w:r>
                      <w:rPr>
                        <w:rFonts w:ascii="Times New Roman"/>
                        <w:b/>
                        <w:sz w:val="24"/>
                      </w:rPr>
                      <w:t>-</w:t>
                    </w:r>
                    <w:r>
                      <w:rPr>
                        <w:rFonts w:ascii="Times New Roman"/>
                        <w:b/>
                        <w:spacing w:val="-1"/>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2</w:t>
                    </w:r>
                    <w:r>
                      <w:rPr>
                        <w:rFonts w:ascii="Times New Roman"/>
                        <w:b/>
                        <w:sz w:val="24"/>
                      </w:rPr>
                      <w:fldChar w:fldCharType="end"/>
                    </w:r>
                    <w:r>
                      <w:rPr>
                        <w:rFonts w:ascii="Times New Roman"/>
                        <w:b/>
                        <w:sz w:val="24"/>
                      </w:rPr>
                      <w:t> </w:t>
                    </w:r>
                    <w:r>
                      <w:rPr>
                        <w:rFonts w:ascii="Times New Roman"/>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1920">
              <wp:simplePos x="0" y="0"/>
              <wp:positionH relativeFrom="page">
                <wp:posOffset>5884545</wp:posOffset>
              </wp:positionH>
              <wp:positionV relativeFrom="page">
                <wp:posOffset>438234</wp:posOffset>
              </wp:positionV>
              <wp:extent cx="987425"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87425" cy="194310"/>
                      </a:xfrm>
                      <a:prstGeom prst="rect">
                        <a:avLst/>
                      </a:prstGeom>
                    </wps:spPr>
                    <wps:txbx>
                      <w:txbxContent>
                        <w:p>
                          <w:pPr>
                            <w:spacing w:before="10"/>
                            <w:ind w:left="20" w:right="0" w:firstLine="0"/>
                            <w:jc w:val="left"/>
                            <w:rPr>
                              <w:rFonts w:ascii="Times New Roman"/>
                              <w:b/>
                              <w:sz w:val="24"/>
                            </w:rPr>
                          </w:pPr>
                          <w:r>
                            <w:rPr>
                              <w:rFonts w:ascii="Times New Roman"/>
                              <w:b/>
                              <w:sz w:val="24"/>
                            </w:rPr>
                            <w:t>August</w:t>
                          </w:r>
                          <w:r>
                            <w:rPr>
                              <w:rFonts w:ascii="Times New Roman"/>
                              <w:b/>
                              <w:spacing w:val="-3"/>
                              <w:sz w:val="24"/>
                            </w:rPr>
                            <w:t> </w:t>
                          </w:r>
                          <w:r>
                            <w:rPr>
                              <w:rFonts w:ascii="Times New Roman"/>
                              <w:b/>
                              <w:sz w:val="24"/>
                            </w:rPr>
                            <w:t>6,</w:t>
                          </w:r>
                          <w:r>
                            <w:rPr>
                              <w:rFonts w:ascii="Times New Roman"/>
                              <w:b/>
                              <w:spacing w:val="-1"/>
                              <w:sz w:val="24"/>
                            </w:rPr>
                            <w:t> </w:t>
                          </w:r>
                          <w:r>
                            <w:rPr>
                              <w:rFonts w:ascii="Times New Roman"/>
                              <w:b/>
                              <w:spacing w:val="-4"/>
                              <w:sz w:val="24"/>
                            </w:rPr>
                            <w:t>2013</w:t>
                          </w:r>
                        </w:p>
                      </w:txbxContent>
                    </wps:txbx>
                    <wps:bodyPr wrap="square" lIns="0" tIns="0" rIns="0" bIns="0" rtlCol="0">
                      <a:noAutofit/>
                    </wps:bodyPr>
                  </wps:wsp>
                </a:graphicData>
              </a:graphic>
            </wp:anchor>
          </w:drawing>
        </mc:Choice>
        <mc:Fallback>
          <w:pict>
            <v:shape style="position:absolute;margin-left:463.350006pt;margin-top:34.506641pt;width:77.75pt;height:15.3pt;mso-position-horizontal-relative:page;mso-position-vertical-relative:page;z-index:-15874560" type="#_x0000_t202" id="docshape7" filled="false" stroked="false">
              <v:textbox inset="0,0,0,0">
                <w:txbxContent>
                  <w:p>
                    <w:pPr>
                      <w:spacing w:before="10"/>
                      <w:ind w:left="20" w:right="0" w:firstLine="0"/>
                      <w:jc w:val="left"/>
                      <w:rPr>
                        <w:rFonts w:ascii="Times New Roman"/>
                        <w:b/>
                        <w:sz w:val="24"/>
                      </w:rPr>
                    </w:pPr>
                    <w:r>
                      <w:rPr>
                        <w:rFonts w:ascii="Times New Roman"/>
                        <w:b/>
                        <w:sz w:val="24"/>
                      </w:rPr>
                      <w:t>August</w:t>
                    </w:r>
                    <w:r>
                      <w:rPr>
                        <w:rFonts w:ascii="Times New Roman"/>
                        <w:b/>
                        <w:spacing w:val="-3"/>
                        <w:sz w:val="24"/>
                      </w:rPr>
                      <w:t> </w:t>
                    </w:r>
                    <w:r>
                      <w:rPr>
                        <w:rFonts w:ascii="Times New Roman"/>
                        <w:b/>
                        <w:sz w:val="24"/>
                      </w:rPr>
                      <w:t>6,</w:t>
                    </w:r>
                    <w:r>
                      <w:rPr>
                        <w:rFonts w:ascii="Times New Roman"/>
                        <w:b/>
                        <w:spacing w:val="-1"/>
                        <w:sz w:val="24"/>
                      </w:rPr>
                      <w:t> </w:t>
                    </w:r>
                    <w:r>
                      <w:rPr>
                        <w:rFonts w:ascii="Times New Roman"/>
                        <w:b/>
                        <w:spacing w:val="-4"/>
                        <w:sz w:val="24"/>
                      </w:rPr>
                      <w:t>2013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432">
              <wp:simplePos x="0" y="0"/>
              <wp:positionH relativeFrom="page">
                <wp:posOffset>902004</wp:posOffset>
              </wp:positionH>
              <wp:positionV relativeFrom="page">
                <wp:posOffset>438234</wp:posOffset>
              </wp:positionV>
              <wp:extent cx="5969000" cy="3727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969000" cy="372745"/>
                      </a:xfrm>
                      <a:prstGeom prst="rect">
                        <a:avLst/>
                      </a:prstGeom>
                    </wps:spPr>
                    <wps:txbx>
                      <w:txbxContent>
                        <w:p>
                          <w:pPr>
                            <w:pStyle w:val="BodyText"/>
                            <w:spacing w:before="14"/>
                            <w:rPr>
                              <w:rFonts w:ascii="Times New Roman"/>
                              <w:sz w:val="24"/>
                            </w:rPr>
                          </w:pPr>
                        </w:p>
                        <w:p>
                          <w:pPr>
                            <w:tabs>
                              <w:tab w:pos="9379" w:val="left" w:leader="none"/>
                            </w:tabs>
                            <w:spacing w:before="0"/>
                            <w:ind w:left="20" w:right="0" w:firstLine="0"/>
                            <w:jc w:val="left"/>
                            <w:rPr>
                              <w:rFonts w:ascii="Times New Roman"/>
                              <w:b/>
                              <w:sz w:val="24"/>
                            </w:rPr>
                          </w:pPr>
                          <w:r>
                            <w:rPr>
                              <w:rFonts w:ascii="Times New Roman"/>
                              <w:b/>
                              <w:sz w:val="24"/>
                              <w:u w:val="single"/>
                            </w:rPr>
                            <w:t>Council</w:t>
                          </w:r>
                          <w:r>
                            <w:rPr>
                              <w:rFonts w:ascii="Times New Roman"/>
                              <w:b/>
                              <w:spacing w:val="-2"/>
                              <w:sz w:val="24"/>
                              <w:u w:val="single"/>
                            </w:rPr>
                            <w:t> Report</w:t>
                          </w:r>
                          <w:r>
                            <w:rPr>
                              <w:rFonts w:ascii="Times New Roman"/>
                              <w:b/>
                              <w:sz w:val="24"/>
                              <w:u w:val="single"/>
                            </w:rPr>
                            <w:tab/>
                          </w:r>
                        </w:p>
                      </w:txbxContent>
                    </wps:txbx>
                    <wps:bodyPr wrap="square" lIns="0" tIns="0" rIns="0" bIns="0" rtlCol="0">
                      <a:noAutofit/>
                    </wps:bodyPr>
                  </wps:wsp>
                </a:graphicData>
              </a:graphic>
            </wp:anchor>
          </w:drawing>
        </mc:Choice>
        <mc:Fallback>
          <w:pict>
            <v:shape style="position:absolute;margin-left:71.024002pt;margin-top:34.506641pt;width:470pt;height:29.35pt;mso-position-horizontal-relative:page;mso-position-vertical-relative:page;z-index:-15874048" type="#_x0000_t202" id="docshape8" filled="false" stroked="false">
              <v:textbox inset="0,0,0,0">
                <w:txbxContent>
                  <w:p>
                    <w:pPr>
                      <w:pStyle w:val="BodyText"/>
                      <w:spacing w:before="14"/>
                      <w:rPr>
                        <w:rFonts w:ascii="Times New Roman"/>
                        <w:sz w:val="24"/>
                      </w:rPr>
                    </w:pPr>
                  </w:p>
                  <w:p>
                    <w:pPr>
                      <w:tabs>
                        <w:tab w:pos="9379" w:val="left" w:leader="none"/>
                      </w:tabs>
                      <w:spacing w:before="0"/>
                      <w:ind w:left="20" w:right="0" w:firstLine="0"/>
                      <w:jc w:val="left"/>
                      <w:rPr>
                        <w:rFonts w:ascii="Times New Roman"/>
                        <w:b/>
                        <w:sz w:val="24"/>
                      </w:rPr>
                    </w:pPr>
                    <w:r>
                      <w:rPr>
                        <w:rFonts w:ascii="Times New Roman"/>
                        <w:b/>
                        <w:sz w:val="24"/>
                        <w:u w:val="single"/>
                      </w:rPr>
                      <w:t>Council</w:t>
                    </w:r>
                    <w:r>
                      <w:rPr>
                        <w:rFonts w:ascii="Times New Roman"/>
                        <w:b/>
                        <w:spacing w:val="-2"/>
                        <w:sz w:val="24"/>
                        <w:u w:val="single"/>
                      </w:rPr>
                      <w:t> Report</w:t>
                    </w:r>
                    <w:r>
                      <w:rPr>
                        <w:rFonts w:ascii="Times New Roman"/>
                        <w:b/>
                        <w:sz w:val="24"/>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944">
              <wp:simplePos x="0" y="0"/>
              <wp:positionH relativeFrom="page">
                <wp:posOffset>3838066</wp:posOffset>
              </wp:positionH>
              <wp:positionV relativeFrom="page">
                <wp:posOffset>447113</wp:posOffset>
              </wp:positionV>
              <wp:extent cx="167005" cy="1822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7005" cy="18224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302.209991pt;margin-top:35.205780pt;width:13.15pt;height:14.35pt;mso-position-horizontal-relative:page;mso-position-vertical-relative:page;z-index:-15873536" type="#_x0000_t202" id="docshape17"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00" w:hanging="361"/>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620" w:hanging="721"/>
        <w:jc w:val="left"/>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640" w:hanging="721"/>
      </w:pPr>
      <w:rPr>
        <w:rFonts w:hint="default"/>
        <w:lang w:val="en-US" w:eastAsia="en-US" w:bidi="ar-SA"/>
      </w:rPr>
    </w:lvl>
    <w:lvl w:ilvl="3">
      <w:start w:val="0"/>
      <w:numFmt w:val="bullet"/>
      <w:lvlText w:val="•"/>
      <w:lvlJc w:val="left"/>
      <w:pPr>
        <w:ind w:left="3660" w:hanging="721"/>
      </w:pPr>
      <w:rPr>
        <w:rFonts w:hint="default"/>
        <w:lang w:val="en-US" w:eastAsia="en-US" w:bidi="ar-SA"/>
      </w:rPr>
    </w:lvl>
    <w:lvl w:ilvl="4">
      <w:start w:val="0"/>
      <w:numFmt w:val="bullet"/>
      <w:lvlText w:val="•"/>
      <w:lvlJc w:val="left"/>
      <w:pPr>
        <w:ind w:left="4680" w:hanging="721"/>
      </w:pPr>
      <w:rPr>
        <w:rFonts w:hint="default"/>
        <w:lang w:val="en-US" w:eastAsia="en-US" w:bidi="ar-SA"/>
      </w:rPr>
    </w:lvl>
    <w:lvl w:ilvl="5">
      <w:start w:val="0"/>
      <w:numFmt w:val="bullet"/>
      <w:lvlText w:val="•"/>
      <w:lvlJc w:val="left"/>
      <w:pPr>
        <w:ind w:left="5700" w:hanging="721"/>
      </w:pPr>
      <w:rPr>
        <w:rFonts w:hint="default"/>
        <w:lang w:val="en-US" w:eastAsia="en-US" w:bidi="ar-SA"/>
      </w:rPr>
    </w:lvl>
    <w:lvl w:ilvl="6">
      <w:start w:val="0"/>
      <w:numFmt w:val="bullet"/>
      <w:lvlText w:val="•"/>
      <w:lvlJc w:val="left"/>
      <w:pPr>
        <w:ind w:left="6720" w:hanging="721"/>
      </w:pPr>
      <w:rPr>
        <w:rFonts w:hint="default"/>
        <w:lang w:val="en-US" w:eastAsia="en-US" w:bidi="ar-SA"/>
      </w:rPr>
    </w:lvl>
    <w:lvl w:ilvl="7">
      <w:start w:val="0"/>
      <w:numFmt w:val="bullet"/>
      <w:lvlText w:val="•"/>
      <w:lvlJc w:val="left"/>
      <w:pPr>
        <w:ind w:left="7740" w:hanging="721"/>
      </w:pPr>
      <w:rPr>
        <w:rFonts w:hint="default"/>
        <w:lang w:val="en-US" w:eastAsia="en-US" w:bidi="ar-SA"/>
      </w:rPr>
    </w:lvl>
    <w:lvl w:ilvl="8">
      <w:start w:val="0"/>
      <w:numFmt w:val="bullet"/>
      <w:lvlText w:val="•"/>
      <w:lvlJc w:val="left"/>
      <w:pPr>
        <w:ind w:left="8760"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314" w:line="367" w:lineRule="exact"/>
      <w:ind w:right="1371"/>
      <w:jc w:val="right"/>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20"/>
      <w:outlineLvl w:val="2"/>
    </w:pPr>
    <w:rPr>
      <w:rFonts w:ascii="Times New Roman" w:hAnsi="Times New Roman" w:eastAsia="Times New Roman" w:cs="Times New Roman"/>
      <w:b/>
      <w:bCs/>
      <w:sz w:val="24"/>
      <w:szCs w:val="24"/>
      <w:u w:val="single" w:color="000000"/>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91"/>
      <w:jc w:val="center"/>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900" w:hanging="361"/>
      <w:jc w:val="both"/>
    </w:pPr>
    <w:rPr>
      <w:rFonts w:ascii="Arial" w:hAnsi="Arial" w:eastAsia="Arial" w:cs="Arial"/>
      <w:lang w:val="en-US" w:eastAsia="en-US" w:bidi="ar-SA"/>
    </w:rPr>
  </w:style>
  <w:style w:styleId="TableParagraph" w:type="paragraph">
    <w:name w:val="Table Paragraph"/>
    <w:basedOn w:val="Normal"/>
    <w:uiPriority w:val="1"/>
    <w:qFormat/>
    <w:pPr>
      <w:ind w:left="13"/>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jpeg"/><Relationship Id="rId10" Type="http://schemas.openxmlformats.org/officeDocument/2006/relationships/hyperlink" Target="http://www.halifax.ca/council/agendasc/cagenda.html" TargetMode="Externa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Bertha Louis</dc:creator>
  <dc:title>Non-Disclosure Agreement with the Province of Nova Scotia - Aug 6/13 Regional Council - HRM</dc:title>
  <dcterms:created xsi:type="dcterms:W3CDTF">2026-04-18T10:52:23Z</dcterms:created>
  <dcterms:modified xsi:type="dcterms:W3CDTF">2026-04-18T10:52:23Z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2013-08-01T00:00:00Z</vt:filetime>
  </property>
  <property fmtid="{D5CDD505-2E9C-101B-9397-08002B2CF9AE}" pid="3" name="Creator">
    <vt:lpwstr>Microsoft® Word 2010</vt:lpwstr>
  </property>
  <property fmtid="{D5CDD505-2E9C-101B-9397-08002B2CF9AE}" pid="4" name="LastSaved">
    <vt:filetime>2026-04-18T00:00:00Z</vt:filetime>
  </property>
  <property fmtid="{D5CDD505-2E9C-101B-9397-08002B2CF9AE}" pid="5" name="Producer">
    <vt:lpwstr>Microsoft® Word 2010</vt:lpwstr>
  </property>
</Properties>
</file>