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9"/>
        <w:ind w:left="1" w:right="1"/>
        <w:jc w:val="center"/>
      </w:pPr>
      <w:r>
        <w:rPr>
          <w:w w:val="115"/>
        </w:rPr>
        <w:t>CONFIDENTIALITY</w:t>
      </w:r>
      <w:r>
        <w:rPr>
          <w:spacing w:val="21"/>
          <w:w w:val="115"/>
        </w:rPr>
        <w:t> </w:t>
      </w:r>
      <w:r>
        <w:rPr>
          <w:w w:val="115"/>
        </w:rPr>
        <w:t>AND</w:t>
      </w:r>
      <w:r>
        <w:rPr>
          <w:spacing w:val="22"/>
          <w:w w:val="115"/>
        </w:rPr>
        <w:t> </w:t>
      </w:r>
      <w:r>
        <w:rPr>
          <w:w w:val="115"/>
        </w:rPr>
        <w:t>NON-DISCLOSURE</w:t>
      </w:r>
      <w:r>
        <w:rPr>
          <w:spacing w:val="21"/>
          <w:w w:val="115"/>
        </w:rPr>
        <w:t> </w:t>
      </w:r>
      <w:r>
        <w:rPr>
          <w:w w:val="115"/>
        </w:rPr>
        <w:t>AGREEMENT</w:t>
      </w:r>
      <w:r>
        <w:rPr>
          <w:spacing w:val="19"/>
          <w:w w:val="115"/>
        </w:rPr>
        <w:t> </w:t>
      </w:r>
      <w:r>
        <w:rPr>
          <w:spacing w:val="-2"/>
          <w:w w:val="115"/>
        </w:rPr>
        <w:t>(“</w:t>
      </w:r>
      <w:r>
        <w:rPr>
          <w:b/>
          <w:spacing w:val="-2"/>
          <w:w w:val="115"/>
        </w:rPr>
        <w:t>CNDA</w:t>
      </w:r>
      <w:r>
        <w:rPr>
          <w:spacing w:val="-2"/>
          <w:w w:val="115"/>
        </w:rPr>
        <w:t>”)</w:t>
      </w:r>
    </w:p>
    <w:p>
      <w:pPr>
        <w:tabs>
          <w:tab w:pos="5659" w:val="left" w:leader="none"/>
          <w:tab w:pos="7373" w:val="left" w:leader="none"/>
        </w:tabs>
        <w:spacing w:line="463" w:lineRule="auto" w:before="238"/>
        <w:ind w:left="360" w:right="2017" w:firstLine="0"/>
        <w:jc w:val="left"/>
        <w:rPr>
          <w:sz w:val="22"/>
        </w:rPr>
      </w:pPr>
      <w:r>
        <w:rPr>
          <w:b/>
          <w:w w:val="115"/>
          <w:sz w:val="22"/>
        </w:rPr>
        <w:t>This</w:t>
      </w:r>
      <w:r>
        <w:rPr>
          <w:b/>
          <w:w w:val="115"/>
          <w:sz w:val="22"/>
        </w:rPr>
        <w:t> Agreement </w:t>
      </w:r>
      <w:r>
        <w:rPr>
          <w:w w:val="115"/>
          <w:sz w:val="22"/>
        </w:rPr>
        <w:t>made effective as of the </w:t>
      </w:r>
      <w:r>
        <w:rPr>
          <w:sz w:val="22"/>
          <w:u w:val="single"/>
        </w:rPr>
        <w:tab/>
      </w:r>
      <w:r>
        <w:rPr>
          <w:w w:val="115"/>
          <w:sz w:val="22"/>
          <w:u w:val="none"/>
        </w:rPr>
        <w:t>day of </w:t>
      </w:r>
      <w:r>
        <w:rPr>
          <w:sz w:val="22"/>
          <w:u w:val="single"/>
        </w:rPr>
        <w:tab/>
      </w:r>
      <w:r>
        <w:rPr>
          <w:w w:val="125"/>
          <w:sz w:val="22"/>
          <w:u w:val="none"/>
        </w:rPr>
        <w:t>,</w:t>
      </w:r>
      <w:r>
        <w:rPr>
          <w:spacing w:val="-16"/>
          <w:w w:val="125"/>
          <w:sz w:val="22"/>
          <w:u w:val="none"/>
        </w:rPr>
        <w:t> </w:t>
      </w:r>
      <w:r>
        <w:rPr>
          <w:w w:val="115"/>
          <w:sz w:val="22"/>
          <w:u w:val="none"/>
        </w:rPr>
        <w:t>2015 </w:t>
      </w:r>
      <w:r>
        <w:rPr>
          <w:spacing w:val="-2"/>
          <w:w w:val="115"/>
          <w:sz w:val="22"/>
          <w:u w:val="none"/>
        </w:rPr>
        <w:t>B</w:t>
      </w:r>
      <w:r>
        <w:rPr>
          <w:spacing w:val="-2"/>
          <w:w w:val="115"/>
          <w:sz w:val="18"/>
          <w:u w:val="none"/>
        </w:rPr>
        <w:t>ETWEEN</w:t>
      </w:r>
      <w:r>
        <w:rPr>
          <w:spacing w:val="-2"/>
          <w:w w:val="115"/>
          <w:sz w:val="22"/>
          <w:u w:val="none"/>
        </w:rPr>
        <w:t>:</w:t>
      </w:r>
    </w:p>
    <w:p>
      <w:pPr>
        <w:pStyle w:val="BodyText"/>
        <w:spacing w:line="257" w:lineRule="exact" w:before="0"/>
        <w:ind w:left="0" w:right="1"/>
        <w:jc w:val="center"/>
      </w:pPr>
      <w:r>
        <w:rPr>
          <w:smallCaps/>
          <w:w w:val="110"/>
        </w:rPr>
        <w:t>Canadian</w:t>
      </w:r>
      <w:r>
        <w:rPr>
          <w:smallCaps/>
          <w:spacing w:val="33"/>
          <w:w w:val="110"/>
        </w:rPr>
        <w:t> </w:t>
      </w:r>
      <w:r>
        <w:rPr>
          <w:smallCaps/>
          <w:w w:val="110"/>
        </w:rPr>
        <w:t>Pacific</w:t>
      </w:r>
      <w:r>
        <w:rPr>
          <w:smallCaps/>
          <w:spacing w:val="34"/>
          <w:w w:val="110"/>
        </w:rPr>
        <w:t> </w:t>
      </w:r>
      <w:r>
        <w:rPr>
          <w:smallCaps/>
          <w:w w:val="110"/>
        </w:rPr>
        <w:t>Railway</w:t>
      </w:r>
      <w:r>
        <w:rPr>
          <w:smallCaps/>
          <w:spacing w:val="37"/>
          <w:w w:val="110"/>
        </w:rPr>
        <w:t> </w:t>
      </w:r>
      <w:r>
        <w:rPr>
          <w:smallCaps/>
          <w:w w:val="110"/>
        </w:rPr>
        <w:t>Company</w:t>
      </w:r>
      <w:r>
        <w:rPr>
          <w:smallCaps/>
          <w:spacing w:val="38"/>
          <w:w w:val="110"/>
        </w:rPr>
        <w:t> </w:t>
      </w:r>
      <w:r>
        <w:rPr>
          <w:smallCaps/>
          <w:spacing w:val="-2"/>
          <w:w w:val="110"/>
        </w:rPr>
        <w:t>(“</w:t>
      </w:r>
      <w:r>
        <w:rPr>
          <w:b/>
          <w:smallCaps w:val="0"/>
          <w:spacing w:val="-2"/>
          <w:w w:val="110"/>
        </w:rPr>
        <w:t>CPR</w:t>
      </w:r>
      <w:r>
        <w:rPr>
          <w:smallCaps/>
          <w:spacing w:val="-2"/>
          <w:w w:val="110"/>
        </w:rPr>
        <w:t>”)</w:t>
      </w:r>
    </w:p>
    <w:p>
      <w:pPr>
        <w:pStyle w:val="BodyText"/>
        <w:spacing w:before="27"/>
        <w:ind w:left="0"/>
        <w:rPr>
          <w:sz w:val="18"/>
        </w:rPr>
      </w:pPr>
    </w:p>
    <w:p>
      <w:pPr>
        <w:pStyle w:val="BodyText"/>
        <w:spacing w:before="1"/>
        <w:ind w:left="1" w:right="1"/>
        <w:jc w:val="center"/>
      </w:pPr>
      <w:r>
        <w:rPr>
          <w:w w:val="110"/>
        </w:rPr>
        <w:t>–</w:t>
      </w:r>
      <w:r>
        <w:rPr>
          <w:spacing w:val="21"/>
          <w:w w:val="110"/>
        </w:rPr>
        <w:t> </w:t>
      </w:r>
      <w:r>
        <w:rPr>
          <w:w w:val="110"/>
        </w:rPr>
        <w:t>and</w:t>
      </w:r>
      <w:r>
        <w:rPr>
          <w:spacing w:val="21"/>
          <w:w w:val="110"/>
        </w:rPr>
        <w:t> </w:t>
      </w:r>
      <w:r>
        <w:rPr>
          <w:spacing w:val="-10"/>
          <w:w w:val="110"/>
        </w:rPr>
        <w:t>–</w:t>
      </w:r>
    </w:p>
    <w:p>
      <w:pPr>
        <w:spacing w:before="238"/>
        <w:ind w:left="0" w:right="1" w:firstLine="0"/>
        <w:jc w:val="center"/>
        <w:rPr>
          <w:sz w:val="22"/>
        </w:rPr>
      </w:pPr>
      <w:r>
        <w:rPr>
          <w:b/>
          <w:color w:val="FF0000"/>
          <w:w w:val="115"/>
          <w:sz w:val="22"/>
          <w:highlight w:val="yellow"/>
        </w:rPr>
        <w:t>[I</w:t>
      </w:r>
      <w:r>
        <w:rPr>
          <w:b/>
          <w:color w:val="FF0000"/>
          <w:w w:val="115"/>
          <w:sz w:val="18"/>
          <w:highlight w:val="yellow"/>
        </w:rPr>
        <w:t>NSERT</w:t>
      </w:r>
      <w:r>
        <w:rPr>
          <w:b/>
          <w:color w:val="FF0000"/>
          <w:spacing w:val="4"/>
          <w:w w:val="115"/>
          <w:sz w:val="18"/>
          <w:highlight w:val="yellow"/>
        </w:rPr>
        <w:t> </w:t>
      </w:r>
      <w:r>
        <w:rPr>
          <w:b/>
          <w:color w:val="FF0000"/>
          <w:w w:val="115"/>
          <w:sz w:val="18"/>
          <w:highlight w:val="yellow"/>
        </w:rPr>
        <w:t>LEGAL</w:t>
      </w:r>
      <w:r>
        <w:rPr>
          <w:b/>
          <w:color w:val="FF0000"/>
          <w:spacing w:val="4"/>
          <w:w w:val="115"/>
          <w:sz w:val="18"/>
          <w:highlight w:val="yellow"/>
        </w:rPr>
        <w:t> </w:t>
      </w:r>
      <w:r>
        <w:rPr>
          <w:b/>
          <w:color w:val="FF0000"/>
          <w:w w:val="115"/>
          <w:sz w:val="18"/>
          <w:highlight w:val="yellow"/>
        </w:rPr>
        <w:t>NAME</w:t>
      </w:r>
      <w:r>
        <w:rPr>
          <w:b/>
          <w:color w:val="FF0000"/>
          <w:spacing w:val="3"/>
          <w:w w:val="115"/>
          <w:sz w:val="18"/>
          <w:highlight w:val="yellow"/>
        </w:rPr>
        <w:t> </w:t>
      </w:r>
      <w:r>
        <w:rPr>
          <w:b/>
          <w:color w:val="FF0000"/>
          <w:w w:val="115"/>
          <w:sz w:val="18"/>
          <w:highlight w:val="yellow"/>
        </w:rPr>
        <w:t>OF</w:t>
      </w:r>
      <w:r>
        <w:rPr>
          <w:b/>
          <w:color w:val="FF0000"/>
          <w:spacing w:val="8"/>
          <w:w w:val="115"/>
          <w:sz w:val="18"/>
          <w:highlight w:val="yellow"/>
        </w:rPr>
        <w:t> </w:t>
      </w:r>
      <w:r>
        <w:rPr>
          <w:b/>
          <w:color w:val="FF0000"/>
          <w:w w:val="115"/>
          <w:sz w:val="18"/>
          <w:highlight w:val="yellow"/>
        </w:rPr>
        <w:t>SUPPLIER</w:t>
      </w:r>
      <w:r>
        <w:rPr>
          <w:b/>
          <w:color w:val="FF0000"/>
          <w:w w:val="115"/>
          <w:sz w:val="22"/>
          <w:highlight w:val="yellow"/>
        </w:rPr>
        <w:t>]</w:t>
      </w:r>
      <w:r>
        <w:rPr>
          <w:b/>
          <w:color w:val="FF0000"/>
          <w:spacing w:val="3"/>
          <w:w w:val="115"/>
          <w:sz w:val="22"/>
        </w:rPr>
        <w:t> </w:t>
      </w:r>
      <w:r>
        <w:rPr>
          <w:color w:val="000000"/>
          <w:spacing w:val="-2"/>
          <w:w w:val="115"/>
          <w:sz w:val="22"/>
        </w:rPr>
        <w:t>(“</w:t>
      </w:r>
      <w:r>
        <w:rPr>
          <w:b/>
          <w:color w:val="000000"/>
          <w:spacing w:val="-2"/>
          <w:w w:val="115"/>
          <w:sz w:val="22"/>
        </w:rPr>
        <w:t>Supplier</w:t>
      </w:r>
      <w:r>
        <w:rPr>
          <w:color w:val="000000"/>
          <w:spacing w:val="-2"/>
          <w:w w:val="115"/>
          <w:sz w:val="22"/>
        </w:rPr>
        <w:t>”)</w:t>
      </w:r>
    </w:p>
    <w:p>
      <w:pPr>
        <w:pStyle w:val="BodyText"/>
        <w:spacing w:before="0"/>
        <w:ind w:left="0"/>
        <w:rPr>
          <w:sz w:val="18"/>
        </w:rPr>
      </w:pPr>
    </w:p>
    <w:p>
      <w:pPr>
        <w:pStyle w:val="BodyText"/>
        <w:spacing w:before="0"/>
        <w:ind w:left="0"/>
        <w:rPr>
          <w:sz w:val="18"/>
        </w:rPr>
      </w:pPr>
    </w:p>
    <w:p>
      <w:pPr>
        <w:pStyle w:val="BodyText"/>
        <w:spacing w:before="105"/>
        <w:ind w:left="0"/>
        <w:rPr>
          <w:sz w:val="18"/>
        </w:rPr>
      </w:pPr>
    </w:p>
    <w:p>
      <w:pPr>
        <w:pStyle w:val="BodyText"/>
        <w:spacing w:before="0"/>
      </w:pPr>
      <w:r>
        <w:rPr>
          <w:spacing w:val="-2"/>
          <w:w w:val="120"/>
        </w:rPr>
        <w:t>WHEREAS:</w:t>
      </w:r>
    </w:p>
    <w:p>
      <w:pPr>
        <w:pStyle w:val="ListParagraph"/>
        <w:numPr>
          <w:ilvl w:val="0"/>
          <w:numId w:val="1"/>
        </w:numPr>
        <w:tabs>
          <w:tab w:pos="1080" w:val="left" w:leader="none"/>
        </w:tabs>
        <w:spacing w:line="240" w:lineRule="auto" w:before="238" w:after="0"/>
        <w:ind w:left="1080" w:right="359" w:hanging="449"/>
        <w:jc w:val="both"/>
        <w:rPr>
          <w:sz w:val="22"/>
        </w:rPr>
      </w:pPr>
      <w:r>
        <w:rPr>
          <w:w w:val="110"/>
          <w:sz w:val="22"/>
        </w:rPr>
        <w:t>CPR and Supplier</w:t>
      </w:r>
      <w:r>
        <w:rPr>
          <w:w w:val="110"/>
          <w:sz w:val="22"/>
        </w:rPr>
        <w:t> are</w:t>
      </w:r>
      <w:r>
        <w:rPr>
          <w:w w:val="110"/>
          <w:sz w:val="22"/>
        </w:rPr>
        <w:t> engaged in discussion and negotiating for the provision of certain services; and</w:t>
      </w:r>
    </w:p>
    <w:p>
      <w:pPr>
        <w:pStyle w:val="ListParagraph"/>
        <w:numPr>
          <w:ilvl w:val="0"/>
          <w:numId w:val="1"/>
        </w:numPr>
        <w:tabs>
          <w:tab w:pos="1078" w:val="left" w:leader="none"/>
          <w:tab w:pos="1080" w:val="left" w:leader="none"/>
        </w:tabs>
        <w:spacing w:line="240" w:lineRule="auto" w:before="120" w:after="0"/>
        <w:ind w:left="1080" w:right="358" w:hanging="449"/>
        <w:jc w:val="both"/>
        <w:rPr>
          <w:sz w:val="22"/>
        </w:rPr>
      </w:pPr>
      <w:r>
        <w:rPr>
          <w:w w:val="115"/>
          <w:sz w:val="22"/>
        </w:rPr>
        <w:t>CPR</w:t>
      </w:r>
      <w:r>
        <w:rPr>
          <w:spacing w:val="-14"/>
          <w:w w:val="115"/>
          <w:sz w:val="22"/>
        </w:rPr>
        <w:t> </w:t>
      </w:r>
      <w:r>
        <w:rPr>
          <w:w w:val="115"/>
          <w:sz w:val="22"/>
        </w:rPr>
        <w:t>and</w:t>
      </w:r>
      <w:r>
        <w:rPr>
          <w:spacing w:val="-13"/>
          <w:w w:val="115"/>
          <w:sz w:val="22"/>
        </w:rPr>
        <w:t> </w:t>
      </w:r>
      <w:r>
        <w:rPr>
          <w:w w:val="115"/>
          <w:sz w:val="22"/>
        </w:rPr>
        <w:t>Supplier</w:t>
      </w:r>
      <w:r>
        <w:rPr>
          <w:spacing w:val="-14"/>
          <w:w w:val="115"/>
          <w:sz w:val="22"/>
        </w:rPr>
        <w:t> </w:t>
      </w:r>
      <w:r>
        <w:rPr>
          <w:w w:val="115"/>
          <w:sz w:val="22"/>
        </w:rPr>
        <w:t>have</w:t>
      </w:r>
      <w:r>
        <w:rPr>
          <w:spacing w:val="-14"/>
          <w:w w:val="115"/>
          <w:sz w:val="22"/>
        </w:rPr>
        <w:t> </w:t>
      </w:r>
      <w:r>
        <w:rPr>
          <w:w w:val="115"/>
          <w:sz w:val="22"/>
        </w:rPr>
        <w:t>agreed</w:t>
      </w:r>
      <w:r>
        <w:rPr>
          <w:spacing w:val="-13"/>
          <w:w w:val="115"/>
          <w:sz w:val="22"/>
        </w:rPr>
        <w:t> </w:t>
      </w:r>
      <w:r>
        <w:rPr>
          <w:w w:val="115"/>
          <w:sz w:val="22"/>
        </w:rPr>
        <w:t>to</w:t>
      </w:r>
      <w:r>
        <w:rPr>
          <w:spacing w:val="-12"/>
          <w:w w:val="115"/>
          <w:sz w:val="22"/>
        </w:rPr>
        <w:t> </w:t>
      </w:r>
      <w:r>
        <w:rPr>
          <w:w w:val="115"/>
          <w:sz w:val="22"/>
        </w:rPr>
        <w:t>a</w:t>
      </w:r>
      <w:r>
        <w:rPr>
          <w:spacing w:val="-14"/>
          <w:w w:val="115"/>
          <w:sz w:val="22"/>
        </w:rPr>
        <w:t> </w:t>
      </w:r>
      <w:r>
        <w:rPr>
          <w:w w:val="115"/>
          <w:sz w:val="22"/>
        </w:rPr>
        <w:t>process</w:t>
      </w:r>
      <w:r>
        <w:rPr>
          <w:spacing w:val="-12"/>
          <w:w w:val="115"/>
          <w:sz w:val="22"/>
        </w:rPr>
        <w:t> </w:t>
      </w:r>
      <w:r>
        <w:rPr>
          <w:w w:val="115"/>
          <w:sz w:val="22"/>
        </w:rPr>
        <w:t>which</w:t>
      </w:r>
      <w:r>
        <w:rPr>
          <w:spacing w:val="-14"/>
          <w:w w:val="115"/>
          <w:sz w:val="22"/>
        </w:rPr>
        <w:t> </w:t>
      </w:r>
      <w:r>
        <w:rPr>
          <w:w w:val="115"/>
          <w:sz w:val="22"/>
        </w:rPr>
        <w:t>includes</w:t>
      </w:r>
      <w:r>
        <w:rPr>
          <w:spacing w:val="-12"/>
          <w:w w:val="115"/>
          <w:sz w:val="22"/>
        </w:rPr>
        <w:t> </w:t>
      </w:r>
      <w:r>
        <w:rPr>
          <w:w w:val="115"/>
          <w:sz w:val="22"/>
        </w:rPr>
        <w:t>the</w:t>
      </w:r>
      <w:r>
        <w:rPr>
          <w:spacing w:val="-10"/>
          <w:w w:val="115"/>
          <w:sz w:val="22"/>
        </w:rPr>
        <w:t> </w:t>
      </w:r>
      <w:r>
        <w:rPr>
          <w:w w:val="115"/>
          <w:sz w:val="22"/>
        </w:rPr>
        <w:t>CNDA</w:t>
      </w:r>
      <w:r>
        <w:rPr>
          <w:spacing w:val="-12"/>
          <w:w w:val="115"/>
          <w:sz w:val="22"/>
        </w:rPr>
        <w:t> </w:t>
      </w:r>
      <w:r>
        <w:rPr>
          <w:w w:val="115"/>
          <w:sz w:val="22"/>
        </w:rPr>
        <w:t>by</w:t>
      </w:r>
      <w:r>
        <w:rPr>
          <w:spacing w:val="-12"/>
          <w:w w:val="115"/>
          <w:sz w:val="22"/>
        </w:rPr>
        <w:t> </w:t>
      </w:r>
      <w:r>
        <w:rPr>
          <w:w w:val="115"/>
          <w:sz w:val="22"/>
        </w:rPr>
        <w:t>reference to its URL; and</w:t>
      </w:r>
    </w:p>
    <w:p>
      <w:pPr>
        <w:pStyle w:val="ListParagraph"/>
        <w:numPr>
          <w:ilvl w:val="0"/>
          <w:numId w:val="1"/>
        </w:numPr>
        <w:tabs>
          <w:tab w:pos="1077" w:val="left" w:leader="none"/>
          <w:tab w:pos="1080" w:val="left" w:leader="none"/>
        </w:tabs>
        <w:spacing w:line="240" w:lineRule="auto" w:before="122" w:after="0"/>
        <w:ind w:left="1080" w:right="355" w:hanging="447"/>
        <w:jc w:val="both"/>
        <w:rPr>
          <w:sz w:val="22"/>
        </w:rPr>
      </w:pPr>
      <w:r>
        <w:rPr>
          <w:w w:val="115"/>
          <w:sz w:val="22"/>
        </w:rPr>
        <w:t>CPR</w:t>
      </w:r>
      <w:r>
        <w:rPr>
          <w:spacing w:val="-14"/>
          <w:w w:val="115"/>
          <w:sz w:val="22"/>
        </w:rPr>
        <w:t> </w:t>
      </w:r>
      <w:r>
        <w:rPr>
          <w:w w:val="115"/>
          <w:sz w:val="22"/>
        </w:rPr>
        <w:t>and</w:t>
      </w:r>
      <w:r>
        <w:rPr>
          <w:spacing w:val="-13"/>
          <w:w w:val="115"/>
          <w:sz w:val="22"/>
        </w:rPr>
        <w:t> </w:t>
      </w:r>
      <w:r>
        <w:rPr>
          <w:w w:val="115"/>
          <w:sz w:val="22"/>
        </w:rPr>
        <w:t>Supplier</w:t>
      </w:r>
      <w:r>
        <w:rPr>
          <w:spacing w:val="-13"/>
          <w:w w:val="115"/>
          <w:sz w:val="22"/>
        </w:rPr>
        <w:t> </w:t>
      </w:r>
      <w:r>
        <w:rPr>
          <w:w w:val="115"/>
          <w:sz w:val="22"/>
        </w:rPr>
        <w:t>agree</w:t>
      </w:r>
      <w:r>
        <w:rPr>
          <w:spacing w:val="-10"/>
          <w:w w:val="115"/>
          <w:sz w:val="22"/>
        </w:rPr>
        <w:t> </w:t>
      </w:r>
      <w:r>
        <w:rPr>
          <w:w w:val="115"/>
          <w:sz w:val="22"/>
        </w:rPr>
        <w:t>to</w:t>
      </w:r>
      <w:r>
        <w:rPr>
          <w:spacing w:val="-12"/>
          <w:w w:val="115"/>
          <w:sz w:val="22"/>
        </w:rPr>
        <w:t> </w:t>
      </w:r>
      <w:r>
        <w:rPr>
          <w:w w:val="115"/>
          <w:sz w:val="22"/>
        </w:rPr>
        <w:t>protect</w:t>
      </w:r>
      <w:r>
        <w:rPr>
          <w:spacing w:val="-14"/>
          <w:w w:val="115"/>
          <w:sz w:val="22"/>
        </w:rPr>
        <w:t> </w:t>
      </w:r>
      <w:r>
        <w:rPr>
          <w:w w:val="115"/>
          <w:sz w:val="22"/>
        </w:rPr>
        <w:t>each</w:t>
      </w:r>
      <w:r>
        <w:rPr>
          <w:spacing w:val="-14"/>
          <w:w w:val="115"/>
          <w:sz w:val="22"/>
        </w:rPr>
        <w:t> </w:t>
      </w:r>
      <w:r>
        <w:rPr>
          <w:w w:val="115"/>
          <w:sz w:val="22"/>
        </w:rPr>
        <w:t>of</w:t>
      </w:r>
      <w:r>
        <w:rPr>
          <w:spacing w:val="-14"/>
          <w:w w:val="115"/>
          <w:sz w:val="22"/>
        </w:rPr>
        <w:t> </w:t>
      </w:r>
      <w:r>
        <w:rPr>
          <w:w w:val="115"/>
          <w:sz w:val="22"/>
        </w:rPr>
        <w:t>its</w:t>
      </w:r>
      <w:r>
        <w:rPr>
          <w:spacing w:val="-14"/>
          <w:w w:val="115"/>
          <w:sz w:val="22"/>
        </w:rPr>
        <w:t> </w:t>
      </w:r>
      <w:r>
        <w:rPr>
          <w:w w:val="115"/>
          <w:sz w:val="22"/>
        </w:rPr>
        <w:t>respective</w:t>
      </w:r>
      <w:r>
        <w:rPr>
          <w:spacing w:val="-13"/>
          <w:w w:val="115"/>
          <w:sz w:val="22"/>
        </w:rPr>
        <w:t> </w:t>
      </w:r>
      <w:r>
        <w:rPr>
          <w:w w:val="115"/>
          <w:sz w:val="22"/>
        </w:rPr>
        <w:t>Confidential</w:t>
      </w:r>
      <w:r>
        <w:rPr>
          <w:spacing w:val="-14"/>
          <w:w w:val="115"/>
          <w:sz w:val="22"/>
        </w:rPr>
        <w:t> </w:t>
      </w:r>
      <w:r>
        <w:rPr>
          <w:w w:val="115"/>
          <w:sz w:val="22"/>
        </w:rPr>
        <w:t>Information, as</w:t>
      </w:r>
      <w:r>
        <w:rPr>
          <w:spacing w:val="-8"/>
          <w:w w:val="115"/>
          <w:sz w:val="22"/>
        </w:rPr>
        <w:t> </w:t>
      </w:r>
      <w:r>
        <w:rPr>
          <w:w w:val="115"/>
          <w:sz w:val="22"/>
        </w:rPr>
        <w:t>defined</w:t>
      </w:r>
      <w:r>
        <w:rPr>
          <w:spacing w:val="-8"/>
          <w:w w:val="115"/>
          <w:sz w:val="22"/>
        </w:rPr>
        <w:t> </w:t>
      </w:r>
      <w:r>
        <w:rPr>
          <w:w w:val="115"/>
          <w:sz w:val="22"/>
        </w:rPr>
        <w:t>hereunder,</w:t>
      </w:r>
      <w:r>
        <w:rPr>
          <w:spacing w:val="-9"/>
          <w:w w:val="115"/>
          <w:sz w:val="22"/>
        </w:rPr>
        <w:t> </w:t>
      </w:r>
      <w:r>
        <w:rPr>
          <w:w w:val="115"/>
          <w:sz w:val="22"/>
        </w:rPr>
        <w:t>and</w:t>
      </w:r>
      <w:r>
        <w:rPr>
          <w:spacing w:val="-8"/>
          <w:w w:val="115"/>
          <w:sz w:val="22"/>
        </w:rPr>
        <w:t> </w:t>
      </w:r>
      <w:r>
        <w:rPr>
          <w:w w:val="115"/>
          <w:sz w:val="22"/>
        </w:rPr>
        <w:t>both</w:t>
      </w:r>
      <w:r>
        <w:rPr>
          <w:spacing w:val="-7"/>
          <w:w w:val="115"/>
          <w:sz w:val="22"/>
        </w:rPr>
        <w:t> </w:t>
      </w:r>
      <w:r>
        <w:rPr>
          <w:w w:val="115"/>
          <w:sz w:val="22"/>
        </w:rPr>
        <w:t>parties</w:t>
      </w:r>
      <w:r>
        <w:rPr>
          <w:spacing w:val="-7"/>
          <w:w w:val="115"/>
          <w:sz w:val="22"/>
        </w:rPr>
        <w:t> </w:t>
      </w:r>
      <w:r>
        <w:rPr>
          <w:w w:val="115"/>
          <w:sz w:val="22"/>
        </w:rPr>
        <w:t>agree</w:t>
      </w:r>
      <w:r>
        <w:rPr>
          <w:spacing w:val="-7"/>
          <w:w w:val="115"/>
          <w:sz w:val="22"/>
        </w:rPr>
        <w:t> </w:t>
      </w:r>
      <w:r>
        <w:rPr>
          <w:w w:val="115"/>
          <w:sz w:val="22"/>
        </w:rPr>
        <w:t>that</w:t>
      </w:r>
      <w:r>
        <w:rPr>
          <w:spacing w:val="-8"/>
          <w:w w:val="115"/>
          <w:sz w:val="22"/>
        </w:rPr>
        <w:t> </w:t>
      </w:r>
      <w:r>
        <w:rPr>
          <w:w w:val="115"/>
          <w:sz w:val="22"/>
        </w:rPr>
        <w:t>disclosure</w:t>
      </w:r>
      <w:r>
        <w:rPr>
          <w:spacing w:val="-5"/>
          <w:w w:val="115"/>
          <w:sz w:val="22"/>
        </w:rPr>
        <w:t> </w:t>
      </w:r>
      <w:r>
        <w:rPr>
          <w:w w:val="115"/>
          <w:sz w:val="22"/>
        </w:rPr>
        <w:t>and</w:t>
      </w:r>
      <w:r>
        <w:rPr>
          <w:spacing w:val="-8"/>
          <w:w w:val="115"/>
          <w:sz w:val="22"/>
        </w:rPr>
        <w:t> </w:t>
      </w:r>
      <w:r>
        <w:rPr>
          <w:w w:val="115"/>
          <w:sz w:val="22"/>
        </w:rPr>
        <w:t>use</w:t>
      </w:r>
      <w:r>
        <w:rPr>
          <w:spacing w:val="-5"/>
          <w:w w:val="115"/>
          <w:sz w:val="22"/>
        </w:rPr>
        <w:t> </w:t>
      </w:r>
      <w:r>
        <w:rPr>
          <w:w w:val="115"/>
          <w:sz w:val="22"/>
        </w:rPr>
        <w:t>of</w:t>
      </w:r>
      <w:r>
        <w:rPr>
          <w:spacing w:val="-9"/>
          <w:w w:val="115"/>
          <w:sz w:val="22"/>
        </w:rPr>
        <w:t> </w:t>
      </w:r>
      <w:r>
        <w:rPr>
          <w:w w:val="115"/>
          <w:sz w:val="22"/>
        </w:rPr>
        <w:t>the</w:t>
      </w:r>
      <w:r>
        <w:rPr>
          <w:spacing w:val="-5"/>
          <w:w w:val="115"/>
          <w:sz w:val="22"/>
        </w:rPr>
        <w:t> </w:t>
      </w:r>
      <w:r>
        <w:rPr>
          <w:w w:val="115"/>
          <w:sz w:val="22"/>
        </w:rPr>
        <w:t>other party’s</w:t>
      </w:r>
      <w:r>
        <w:rPr>
          <w:w w:val="115"/>
          <w:sz w:val="22"/>
        </w:rPr>
        <w:t> Confidential</w:t>
      </w:r>
      <w:r>
        <w:rPr>
          <w:w w:val="115"/>
          <w:sz w:val="22"/>
        </w:rPr>
        <w:t> Information</w:t>
      </w:r>
      <w:r>
        <w:rPr>
          <w:w w:val="115"/>
          <w:sz w:val="22"/>
        </w:rPr>
        <w:t> shall</w:t>
      </w:r>
      <w:r>
        <w:rPr>
          <w:w w:val="115"/>
          <w:sz w:val="22"/>
        </w:rPr>
        <w:t> be</w:t>
      </w:r>
      <w:r>
        <w:rPr>
          <w:w w:val="115"/>
          <w:sz w:val="22"/>
        </w:rPr>
        <w:t> subject</w:t>
      </w:r>
      <w:r>
        <w:rPr>
          <w:w w:val="115"/>
          <w:sz w:val="22"/>
        </w:rPr>
        <w:t> to</w:t>
      </w:r>
      <w:r>
        <w:rPr>
          <w:w w:val="115"/>
          <w:sz w:val="22"/>
        </w:rPr>
        <w:t> the</w:t>
      </w:r>
      <w:r>
        <w:rPr>
          <w:w w:val="115"/>
          <w:sz w:val="22"/>
        </w:rPr>
        <w:t> terms</w:t>
      </w:r>
      <w:r>
        <w:rPr>
          <w:w w:val="115"/>
          <w:sz w:val="22"/>
        </w:rPr>
        <w:t> and</w:t>
      </w:r>
      <w:r>
        <w:rPr>
          <w:w w:val="115"/>
          <w:sz w:val="22"/>
        </w:rPr>
        <w:t> conditions</w:t>
      </w:r>
      <w:r>
        <w:rPr>
          <w:w w:val="115"/>
          <w:sz w:val="22"/>
        </w:rPr>
        <w:t> of this CNDA.</w:t>
      </w:r>
    </w:p>
    <w:p>
      <w:pPr>
        <w:pStyle w:val="BodyText"/>
        <w:spacing w:line="276" w:lineRule="auto" w:before="241"/>
      </w:pPr>
      <w:r>
        <w:rPr>
          <w:w w:val="115"/>
        </w:rPr>
        <w:t>NOW THEREFORE, in consideration of the mutual premises and</w:t>
      </w:r>
      <w:r>
        <w:rPr>
          <w:w w:val="115"/>
        </w:rPr>
        <w:t> the covenants and agreements set forth in this CNDA and for</w:t>
      </w:r>
      <w:r>
        <w:rPr>
          <w:spacing w:val="-1"/>
          <w:w w:val="115"/>
        </w:rPr>
        <w:t> </w:t>
      </w:r>
      <w:r>
        <w:rPr>
          <w:w w:val="115"/>
        </w:rPr>
        <w:t>other</w:t>
      </w:r>
      <w:r>
        <w:rPr>
          <w:spacing w:val="-1"/>
          <w:w w:val="115"/>
        </w:rPr>
        <w:t> </w:t>
      </w:r>
      <w:r>
        <w:rPr>
          <w:w w:val="115"/>
        </w:rPr>
        <w:t>good and valuable consideration,</w:t>
      </w:r>
      <w:r>
        <w:rPr>
          <w:spacing w:val="-1"/>
          <w:w w:val="115"/>
        </w:rPr>
        <w:t> </w:t>
      </w:r>
      <w:r>
        <w:rPr>
          <w:w w:val="115"/>
        </w:rPr>
        <w:t>the receipt</w:t>
      </w:r>
      <w:r>
        <w:rPr>
          <w:spacing w:val="-4"/>
          <w:w w:val="115"/>
        </w:rPr>
        <w:t> </w:t>
      </w:r>
      <w:r>
        <w:rPr>
          <w:w w:val="115"/>
        </w:rPr>
        <w:t>and</w:t>
      </w:r>
      <w:r>
        <w:rPr>
          <w:spacing w:val="-4"/>
          <w:w w:val="115"/>
        </w:rPr>
        <w:t> </w:t>
      </w:r>
      <w:r>
        <w:rPr>
          <w:w w:val="115"/>
        </w:rPr>
        <w:t>sufficiency</w:t>
      </w:r>
      <w:r>
        <w:rPr>
          <w:spacing w:val="-6"/>
          <w:w w:val="115"/>
        </w:rPr>
        <w:t> </w:t>
      </w:r>
      <w:r>
        <w:rPr>
          <w:w w:val="115"/>
        </w:rPr>
        <w:t>of</w:t>
      </w:r>
      <w:r>
        <w:rPr>
          <w:spacing w:val="-5"/>
          <w:w w:val="115"/>
        </w:rPr>
        <w:t> </w:t>
      </w:r>
      <w:r>
        <w:rPr>
          <w:w w:val="115"/>
        </w:rPr>
        <w:t>which</w:t>
      </w:r>
      <w:r>
        <w:rPr>
          <w:spacing w:val="-4"/>
          <w:w w:val="115"/>
        </w:rPr>
        <w:t> </w:t>
      </w:r>
      <w:r>
        <w:rPr>
          <w:w w:val="115"/>
        </w:rPr>
        <w:t>is</w:t>
      </w:r>
      <w:r>
        <w:rPr>
          <w:spacing w:val="-4"/>
          <w:w w:val="115"/>
        </w:rPr>
        <w:t> </w:t>
      </w:r>
      <w:r>
        <w:rPr>
          <w:w w:val="115"/>
        </w:rPr>
        <w:t>hereby</w:t>
      </w:r>
      <w:r>
        <w:rPr>
          <w:spacing w:val="-4"/>
          <w:w w:val="115"/>
        </w:rPr>
        <w:t> </w:t>
      </w:r>
      <w:r>
        <w:rPr>
          <w:w w:val="115"/>
        </w:rPr>
        <w:t>acknowledged,</w:t>
      </w:r>
      <w:r>
        <w:rPr>
          <w:spacing w:val="-5"/>
          <w:w w:val="115"/>
        </w:rPr>
        <w:t> </w:t>
      </w:r>
      <w:r>
        <w:rPr>
          <w:w w:val="115"/>
        </w:rPr>
        <w:t>the</w:t>
      </w:r>
      <w:r>
        <w:rPr>
          <w:spacing w:val="-3"/>
          <w:w w:val="115"/>
        </w:rPr>
        <w:t> </w:t>
      </w:r>
      <w:r>
        <w:rPr>
          <w:w w:val="115"/>
        </w:rPr>
        <w:t>Parties</w:t>
      </w:r>
      <w:r>
        <w:rPr>
          <w:spacing w:val="-4"/>
          <w:w w:val="115"/>
        </w:rPr>
        <w:t> </w:t>
      </w:r>
      <w:r>
        <w:rPr>
          <w:w w:val="115"/>
        </w:rPr>
        <w:t>agree</w:t>
      </w:r>
      <w:r>
        <w:rPr>
          <w:spacing w:val="-3"/>
          <w:w w:val="115"/>
        </w:rPr>
        <w:t> </w:t>
      </w:r>
      <w:r>
        <w:rPr>
          <w:w w:val="115"/>
        </w:rPr>
        <w:t>as</w:t>
      </w:r>
      <w:r>
        <w:rPr>
          <w:spacing w:val="-4"/>
          <w:w w:val="115"/>
        </w:rPr>
        <w:t> </w:t>
      </w:r>
      <w:r>
        <w:rPr>
          <w:w w:val="115"/>
        </w:rPr>
        <w:t>follows:</w:t>
      </w:r>
    </w:p>
    <w:p>
      <w:pPr>
        <w:pStyle w:val="Heading1"/>
        <w:spacing w:before="243"/>
        <w:ind w:left="360" w:firstLine="0"/>
      </w:pPr>
      <w:r>
        <w:rPr>
          <w:w w:val="115"/>
        </w:rPr>
        <w:t>ARTICLE</w:t>
      </w:r>
      <w:r>
        <w:rPr>
          <w:spacing w:val="13"/>
          <w:w w:val="115"/>
        </w:rPr>
        <w:t> </w:t>
      </w:r>
      <w:r>
        <w:rPr>
          <w:w w:val="115"/>
        </w:rPr>
        <w:t>1</w:t>
      </w:r>
      <w:r>
        <w:rPr>
          <w:spacing w:val="15"/>
          <w:w w:val="115"/>
        </w:rPr>
        <w:t> </w:t>
      </w:r>
      <w:r>
        <w:rPr>
          <w:w w:val="115"/>
        </w:rPr>
        <w:t>-</w:t>
      </w:r>
      <w:r>
        <w:rPr>
          <w:spacing w:val="11"/>
          <w:w w:val="115"/>
        </w:rPr>
        <w:t> </w:t>
      </w:r>
      <w:r>
        <w:rPr>
          <w:w w:val="115"/>
        </w:rPr>
        <w:t>DEFINITIONS</w:t>
      </w:r>
      <w:r>
        <w:rPr>
          <w:spacing w:val="14"/>
          <w:w w:val="115"/>
        </w:rPr>
        <w:t> </w:t>
      </w:r>
      <w:r>
        <w:rPr>
          <w:w w:val="115"/>
        </w:rPr>
        <w:t>AND</w:t>
      </w:r>
      <w:r>
        <w:rPr>
          <w:spacing w:val="16"/>
          <w:w w:val="115"/>
        </w:rPr>
        <w:t> </w:t>
      </w:r>
      <w:r>
        <w:rPr>
          <w:spacing w:val="-2"/>
          <w:w w:val="115"/>
        </w:rPr>
        <w:t>INTERPRETATION</w:t>
      </w:r>
    </w:p>
    <w:p>
      <w:pPr>
        <w:pStyle w:val="ListParagraph"/>
        <w:numPr>
          <w:ilvl w:val="1"/>
          <w:numId w:val="2"/>
        </w:numPr>
        <w:tabs>
          <w:tab w:pos="942" w:val="left" w:leader="none"/>
        </w:tabs>
        <w:spacing w:line="240" w:lineRule="auto" w:before="239" w:after="0"/>
        <w:ind w:left="942" w:right="0" w:hanging="582"/>
        <w:jc w:val="left"/>
        <w:rPr>
          <w:b/>
          <w:sz w:val="22"/>
        </w:rPr>
      </w:pPr>
      <w:r>
        <w:rPr>
          <w:b/>
          <w:spacing w:val="-2"/>
          <w:w w:val="115"/>
          <w:sz w:val="22"/>
        </w:rPr>
        <w:t>Definitions</w:t>
      </w:r>
    </w:p>
    <w:p>
      <w:pPr>
        <w:pStyle w:val="BodyText"/>
        <w:spacing w:before="236"/>
      </w:pPr>
      <w:r>
        <w:rPr>
          <w:w w:val="115"/>
        </w:rPr>
        <w:t>Definitions</w:t>
      </w:r>
      <w:r>
        <w:rPr>
          <w:spacing w:val="3"/>
          <w:w w:val="115"/>
        </w:rPr>
        <w:t> </w:t>
      </w:r>
      <w:r>
        <w:rPr>
          <w:w w:val="115"/>
        </w:rPr>
        <w:t>can</w:t>
      </w:r>
      <w:r>
        <w:rPr>
          <w:spacing w:val="4"/>
          <w:w w:val="115"/>
        </w:rPr>
        <w:t> </w:t>
      </w:r>
      <w:r>
        <w:rPr>
          <w:w w:val="115"/>
        </w:rPr>
        <w:t>be</w:t>
      </w:r>
      <w:r>
        <w:rPr>
          <w:spacing w:val="6"/>
          <w:w w:val="115"/>
        </w:rPr>
        <w:t> </w:t>
      </w:r>
      <w:r>
        <w:rPr>
          <w:w w:val="115"/>
        </w:rPr>
        <w:t>found</w:t>
      </w:r>
      <w:r>
        <w:rPr>
          <w:spacing w:val="4"/>
          <w:w w:val="115"/>
        </w:rPr>
        <w:t> </w:t>
      </w:r>
      <w:r>
        <w:rPr>
          <w:w w:val="115"/>
        </w:rPr>
        <w:t>at</w:t>
      </w:r>
      <w:r>
        <w:rPr>
          <w:spacing w:val="3"/>
          <w:w w:val="115"/>
        </w:rPr>
        <w:t> </w:t>
      </w:r>
      <w:r>
        <w:rPr>
          <w:spacing w:val="-4"/>
          <w:w w:val="115"/>
        </w:rPr>
        <w:t>URL:</w:t>
      </w:r>
    </w:p>
    <w:p>
      <w:pPr>
        <w:spacing w:before="1"/>
        <w:ind w:left="360" w:right="0" w:firstLine="0"/>
        <w:jc w:val="left"/>
        <w:rPr>
          <w:rFonts w:ascii="Calibri"/>
          <w:i/>
          <w:sz w:val="22"/>
        </w:rPr>
      </w:pPr>
      <w:hyperlink r:id="rId7">
        <w:r>
          <w:rPr>
            <w:rFonts w:ascii="Calibri"/>
            <w:i/>
            <w:color w:val="1F487C"/>
            <w:spacing w:val="-2"/>
            <w:sz w:val="22"/>
          </w:rPr>
          <w:t>http://www.cpr.ca/en/about-cp/selling-to-cp/information-technology/definitions</w:t>
        </w:r>
      </w:hyperlink>
    </w:p>
    <w:p>
      <w:pPr>
        <w:pStyle w:val="Heading1"/>
        <w:numPr>
          <w:ilvl w:val="1"/>
          <w:numId w:val="2"/>
        </w:numPr>
        <w:tabs>
          <w:tab w:pos="945" w:val="left" w:leader="none"/>
        </w:tabs>
        <w:spacing w:line="240" w:lineRule="auto" w:before="241" w:after="0"/>
        <w:ind w:left="945" w:right="0" w:hanging="585"/>
        <w:jc w:val="left"/>
      </w:pPr>
      <w:r>
        <w:rPr>
          <w:spacing w:val="-2"/>
          <w:w w:val="110"/>
        </w:rPr>
        <w:t>Interpretation</w:t>
      </w:r>
    </w:p>
    <w:p>
      <w:pPr>
        <w:pStyle w:val="BodyText"/>
        <w:spacing w:line="276" w:lineRule="auto"/>
        <w:ind w:right="383"/>
      </w:pPr>
      <w:r>
        <w:rPr>
          <w:w w:val="110"/>
        </w:rPr>
        <w:t>For</w:t>
      </w:r>
      <w:r>
        <w:rPr>
          <w:spacing w:val="27"/>
          <w:w w:val="110"/>
        </w:rPr>
        <w:t> </w:t>
      </w:r>
      <w:r>
        <w:rPr>
          <w:w w:val="110"/>
        </w:rPr>
        <w:t>all</w:t>
      </w:r>
      <w:r>
        <w:rPr>
          <w:spacing w:val="28"/>
          <w:w w:val="110"/>
        </w:rPr>
        <w:t> </w:t>
      </w:r>
      <w:r>
        <w:rPr>
          <w:w w:val="110"/>
        </w:rPr>
        <w:t>purposes</w:t>
      </w:r>
      <w:r>
        <w:rPr>
          <w:spacing w:val="28"/>
          <w:w w:val="110"/>
        </w:rPr>
        <w:t> </w:t>
      </w:r>
      <w:r>
        <w:rPr>
          <w:w w:val="110"/>
        </w:rPr>
        <w:t>of</w:t>
      </w:r>
      <w:r>
        <w:rPr>
          <w:spacing w:val="27"/>
          <w:w w:val="110"/>
        </w:rPr>
        <w:t> </w:t>
      </w:r>
      <w:r>
        <w:rPr>
          <w:w w:val="110"/>
        </w:rPr>
        <w:t>this</w:t>
      </w:r>
      <w:r>
        <w:rPr>
          <w:spacing w:val="28"/>
          <w:w w:val="110"/>
        </w:rPr>
        <w:t> </w:t>
      </w:r>
      <w:r>
        <w:rPr>
          <w:w w:val="110"/>
        </w:rPr>
        <w:t>CNDA,</w:t>
      </w:r>
      <w:r>
        <w:rPr>
          <w:spacing w:val="27"/>
          <w:w w:val="110"/>
        </w:rPr>
        <w:t> </w:t>
      </w:r>
      <w:r>
        <w:rPr>
          <w:w w:val="110"/>
        </w:rPr>
        <w:t>except</w:t>
      </w:r>
      <w:r>
        <w:rPr>
          <w:spacing w:val="28"/>
          <w:w w:val="110"/>
        </w:rPr>
        <w:t> </w:t>
      </w:r>
      <w:r>
        <w:rPr>
          <w:w w:val="110"/>
        </w:rPr>
        <w:t>as</w:t>
      </w:r>
      <w:r>
        <w:rPr>
          <w:spacing w:val="28"/>
          <w:w w:val="110"/>
        </w:rPr>
        <w:t> </w:t>
      </w:r>
      <w:r>
        <w:rPr>
          <w:w w:val="110"/>
        </w:rPr>
        <w:t>otherwise</w:t>
      </w:r>
      <w:r>
        <w:rPr>
          <w:spacing w:val="28"/>
          <w:w w:val="110"/>
        </w:rPr>
        <w:t> </w:t>
      </w:r>
      <w:r>
        <w:rPr>
          <w:w w:val="110"/>
        </w:rPr>
        <w:t>expressly</w:t>
      </w:r>
      <w:r>
        <w:rPr>
          <w:spacing w:val="28"/>
          <w:w w:val="110"/>
        </w:rPr>
        <w:t> </w:t>
      </w:r>
      <w:r>
        <w:rPr>
          <w:w w:val="110"/>
        </w:rPr>
        <w:t>provided</w:t>
      </w:r>
      <w:r>
        <w:rPr>
          <w:spacing w:val="28"/>
          <w:w w:val="110"/>
        </w:rPr>
        <w:t> </w:t>
      </w:r>
      <w:r>
        <w:rPr>
          <w:w w:val="110"/>
        </w:rPr>
        <w:t>or</w:t>
      </w:r>
      <w:r>
        <w:rPr>
          <w:spacing w:val="27"/>
          <w:w w:val="110"/>
        </w:rPr>
        <w:t> </w:t>
      </w:r>
      <w:r>
        <w:rPr>
          <w:w w:val="110"/>
        </w:rPr>
        <w:t>unless</w:t>
      </w:r>
      <w:r>
        <w:rPr>
          <w:spacing w:val="28"/>
          <w:w w:val="110"/>
        </w:rPr>
        <w:t> </w:t>
      </w:r>
      <w:r>
        <w:rPr>
          <w:w w:val="110"/>
        </w:rPr>
        <w:t>the context otherwise requires:</w:t>
      </w:r>
    </w:p>
    <w:p>
      <w:pPr>
        <w:pStyle w:val="ListParagraph"/>
        <w:numPr>
          <w:ilvl w:val="2"/>
          <w:numId w:val="2"/>
        </w:numPr>
        <w:tabs>
          <w:tab w:pos="959" w:val="left" w:leader="none"/>
          <w:tab w:pos="991" w:val="left" w:leader="none"/>
        </w:tabs>
        <w:spacing w:line="276" w:lineRule="auto" w:before="201" w:after="0"/>
        <w:ind w:left="991" w:right="496" w:hanging="360"/>
        <w:jc w:val="left"/>
        <w:rPr>
          <w:sz w:val="22"/>
        </w:rPr>
      </w:pPr>
      <w:r>
        <w:rPr>
          <w:w w:val="115"/>
          <w:sz w:val="22"/>
        </w:rPr>
        <w:t>all references in this CNDA to designated sections, paragraphs or other subdivisions</w:t>
      </w:r>
      <w:r>
        <w:rPr>
          <w:spacing w:val="-3"/>
          <w:w w:val="115"/>
          <w:sz w:val="22"/>
        </w:rPr>
        <w:t> </w:t>
      </w:r>
      <w:r>
        <w:rPr>
          <w:w w:val="115"/>
          <w:sz w:val="22"/>
        </w:rPr>
        <w:t>are</w:t>
      </w:r>
      <w:r>
        <w:rPr>
          <w:spacing w:val="-2"/>
          <w:w w:val="115"/>
          <w:sz w:val="22"/>
        </w:rPr>
        <w:t> </w:t>
      </w:r>
      <w:r>
        <w:rPr>
          <w:w w:val="115"/>
          <w:sz w:val="22"/>
        </w:rPr>
        <w:t>to</w:t>
      </w:r>
      <w:r>
        <w:rPr>
          <w:spacing w:val="-3"/>
          <w:w w:val="115"/>
          <w:sz w:val="22"/>
        </w:rPr>
        <w:t> </w:t>
      </w:r>
      <w:r>
        <w:rPr>
          <w:w w:val="115"/>
          <w:sz w:val="22"/>
        </w:rPr>
        <w:t>the</w:t>
      </w:r>
      <w:r>
        <w:rPr>
          <w:spacing w:val="-5"/>
          <w:w w:val="115"/>
          <w:sz w:val="22"/>
        </w:rPr>
        <w:t> </w:t>
      </w:r>
      <w:r>
        <w:rPr>
          <w:w w:val="115"/>
          <w:sz w:val="22"/>
        </w:rPr>
        <w:t>designated</w:t>
      </w:r>
      <w:r>
        <w:rPr>
          <w:spacing w:val="-3"/>
          <w:w w:val="115"/>
          <w:sz w:val="22"/>
        </w:rPr>
        <w:t> </w:t>
      </w:r>
      <w:r>
        <w:rPr>
          <w:w w:val="115"/>
          <w:sz w:val="22"/>
        </w:rPr>
        <w:t>sections,</w:t>
      </w:r>
      <w:r>
        <w:rPr>
          <w:spacing w:val="-4"/>
          <w:w w:val="115"/>
          <w:sz w:val="22"/>
        </w:rPr>
        <w:t> </w:t>
      </w:r>
      <w:r>
        <w:rPr>
          <w:w w:val="115"/>
          <w:sz w:val="22"/>
        </w:rPr>
        <w:t>paragraphs</w:t>
      </w:r>
      <w:r>
        <w:rPr>
          <w:spacing w:val="-3"/>
          <w:w w:val="115"/>
          <w:sz w:val="22"/>
        </w:rPr>
        <w:t> </w:t>
      </w:r>
      <w:r>
        <w:rPr>
          <w:w w:val="115"/>
          <w:sz w:val="22"/>
        </w:rPr>
        <w:t>or</w:t>
      </w:r>
      <w:r>
        <w:rPr>
          <w:spacing w:val="-4"/>
          <w:w w:val="115"/>
          <w:sz w:val="22"/>
        </w:rPr>
        <w:t> </w:t>
      </w:r>
      <w:r>
        <w:rPr>
          <w:w w:val="115"/>
          <w:sz w:val="22"/>
        </w:rPr>
        <w:t>other</w:t>
      </w:r>
      <w:r>
        <w:rPr>
          <w:spacing w:val="-4"/>
          <w:w w:val="115"/>
          <w:sz w:val="22"/>
        </w:rPr>
        <w:t> </w:t>
      </w:r>
      <w:r>
        <w:rPr>
          <w:w w:val="115"/>
          <w:sz w:val="22"/>
        </w:rPr>
        <w:t>subdivisions</w:t>
      </w:r>
      <w:r>
        <w:rPr>
          <w:spacing w:val="-3"/>
          <w:w w:val="115"/>
          <w:sz w:val="22"/>
        </w:rPr>
        <w:t> </w:t>
      </w:r>
      <w:r>
        <w:rPr>
          <w:w w:val="115"/>
          <w:sz w:val="22"/>
        </w:rPr>
        <w:t>of this CNDA;</w:t>
      </w:r>
    </w:p>
    <w:p>
      <w:pPr>
        <w:pStyle w:val="ListParagraph"/>
        <w:numPr>
          <w:ilvl w:val="2"/>
          <w:numId w:val="2"/>
        </w:numPr>
        <w:tabs>
          <w:tab w:pos="969" w:val="left" w:leader="none"/>
          <w:tab w:pos="991" w:val="left" w:leader="none"/>
        </w:tabs>
        <w:spacing w:line="276" w:lineRule="auto" w:before="203" w:after="0"/>
        <w:ind w:left="991" w:right="376" w:hanging="360"/>
        <w:jc w:val="both"/>
        <w:rPr>
          <w:sz w:val="22"/>
        </w:rPr>
      </w:pPr>
      <w:r>
        <w:rPr>
          <w:w w:val="115"/>
          <w:sz w:val="22"/>
        </w:rPr>
        <w:t>within</w:t>
      </w:r>
      <w:r>
        <w:rPr>
          <w:spacing w:val="-11"/>
          <w:w w:val="115"/>
          <w:sz w:val="22"/>
        </w:rPr>
        <w:t> </w:t>
      </w:r>
      <w:r>
        <w:rPr>
          <w:w w:val="115"/>
          <w:sz w:val="22"/>
        </w:rPr>
        <w:t>the</w:t>
      </w:r>
      <w:r>
        <w:rPr>
          <w:spacing w:val="-10"/>
          <w:w w:val="115"/>
          <w:sz w:val="22"/>
        </w:rPr>
        <w:t> </w:t>
      </w:r>
      <w:r>
        <w:rPr>
          <w:w w:val="115"/>
          <w:sz w:val="22"/>
        </w:rPr>
        <w:t>CNDA</w:t>
      </w:r>
      <w:r>
        <w:rPr>
          <w:spacing w:val="-11"/>
          <w:w w:val="115"/>
          <w:sz w:val="22"/>
        </w:rPr>
        <w:t> </w:t>
      </w:r>
      <w:r>
        <w:rPr>
          <w:w w:val="115"/>
          <w:sz w:val="22"/>
        </w:rPr>
        <w:t>the</w:t>
      </w:r>
      <w:r>
        <w:rPr>
          <w:spacing w:val="-11"/>
          <w:w w:val="115"/>
          <w:sz w:val="22"/>
        </w:rPr>
        <w:t> </w:t>
      </w:r>
      <w:r>
        <w:rPr>
          <w:w w:val="115"/>
          <w:sz w:val="22"/>
        </w:rPr>
        <w:t>words</w:t>
      </w:r>
      <w:r>
        <w:rPr>
          <w:spacing w:val="-11"/>
          <w:w w:val="115"/>
          <w:sz w:val="22"/>
        </w:rPr>
        <w:t> </w:t>
      </w:r>
      <w:r>
        <w:rPr>
          <w:w w:val="115"/>
          <w:sz w:val="22"/>
        </w:rPr>
        <w:t>“</w:t>
      </w:r>
      <w:r>
        <w:rPr>
          <w:b/>
          <w:w w:val="115"/>
          <w:sz w:val="22"/>
        </w:rPr>
        <w:t>herein</w:t>
      </w:r>
      <w:r>
        <w:rPr>
          <w:w w:val="115"/>
          <w:sz w:val="22"/>
        </w:rPr>
        <w:t>,”</w:t>
      </w:r>
      <w:r>
        <w:rPr>
          <w:spacing w:val="-11"/>
          <w:w w:val="115"/>
          <w:sz w:val="22"/>
        </w:rPr>
        <w:t> </w:t>
      </w:r>
      <w:r>
        <w:rPr>
          <w:w w:val="115"/>
          <w:sz w:val="22"/>
        </w:rPr>
        <w:t>“</w:t>
      </w:r>
      <w:r>
        <w:rPr>
          <w:b/>
          <w:w w:val="115"/>
          <w:sz w:val="22"/>
        </w:rPr>
        <w:t>hereof</w:t>
      </w:r>
      <w:r>
        <w:rPr>
          <w:w w:val="115"/>
          <w:sz w:val="22"/>
        </w:rPr>
        <w:t>”</w:t>
      </w:r>
      <w:r>
        <w:rPr>
          <w:spacing w:val="-11"/>
          <w:w w:val="115"/>
          <w:sz w:val="22"/>
        </w:rPr>
        <w:t> </w:t>
      </w:r>
      <w:r>
        <w:rPr>
          <w:w w:val="115"/>
          <w:sz w:val="22"/>
        </w:rPr>
        <w:t>and</w:t>
      </w:r>
      <w:r>
        <w:rPr>
          <w:spacing w:val="-11"/>
          <w:w w:val="115"/>
          <w:sz w:val="22"/>
        </w:rPr>
        <w:t> </w:t>
      </w:r>
      <w:r>
        <w:rPr>
          <w:w w:val="115"/>
          <w:sz w:val="22"/>
        </w:rPr>
        <w:t>“</w:t>
      </w:r>
      <w:r>
        <w:rPr>
          <w:b/>
          <w:w w:val="115"/>
          <w:sz w:val="22"/>
        </w:rPr>
        <w:t>hereunder</w:t>
      </w:r>
      <w:r>
        <w:rPr>
          <w:w w:val="115"/>
          <w:sz w:val="22"/>
        </w:rPr>
        <w:t>”</w:t>
      </w:r>
      <w:r>
        <w:rPr>
          <w:spacing w:val="-12"/>
          <w:w w:val="115"/>
          <w:sz w:val="22"/>
        </w:rPr>
        <w:t> </w:t>
      </w:r>
      <w:r>
        <w:rPr>
          <w:w w:val="115"/>
          <w:sz w:val="22"/>
        </w:rPr>
        <w:t>and</w:t>
      </w:r>
      <w:r>
        <w:rPr>
          <w:spacing w:val="-11"/>
          <w:w w:val="115"/>
          <w:sz w:val="22"/>
        </w:rPr>
        <w:t> </w:t>
      </w:r>
      <w:r>
        <w:rPr>
          <w:w w:val="115"/>
          <w:sz w:val="22"/>
        </w:rPr>
        <w:t>other</w:t>
      </w:r>
      <w:r>
        <w:rPr>
          <w:spacing w:val="-14"/>
          <w:w w:val="115"/>
          <w:sz w:val="22"/>
        </w:rPr>
        <w:t> </w:t>
      </w:r>
      <w:r>
        <w:rPr>
          <w:w w:val="115"/>
          <w:sz w:val="22"/>
        </w:rPr>
        <w:t>words of similar import refer to this CNDA as a whole and not to any particular section, paragraph or other subdivision;</w:t>
      </w:r>
    </w:p>
    <w:p>
      <w:pPr>
        <w:pStyle w:val="ListParagraph"/>
        <w:spacing w:after="0" w:line="276" w:lineRule="auto"/>
        <w:jc w:val="both"/>
        <w:rPr>
          <w:sz w:val="22"/>
        </w:rPr>
        <w:sectPr>
          <w:headerReference w:type="default" r:id="rId5"/>
          <w:footerReference w:type="default" r:id="rId6"/>
          <w:type w:val="continuous"/>
          <w:pgSz w:w="12240" w:h="15840"/>
          <w:pgMar w:header="738" w:footer="980" w:top="1340" w:bottom="1180" w:left="1080" w:right="1080"/>
          <w:pgNumType w:start="1"/>
        </w:sectPr>
      </w:pPr>
    </w:p>
    <w:p>
      <w:pPr>
        <w:pStyle w:val="ListParagraph"/>
        <w:numPr>
          <w:ilvl w:val="2"/>
          <w:numId w:val="2"/>
        </w:numPr>
        <w:tabs>
          <w:tab w:pos="948" w:val="left" w:leader="none"/>
          <w:tab w:pos="991" w:val="left" w:leader="none"/>
        </w:tabs>
        <w:spacing w:line="276" w:lineRule="auto" w:before="89" w:after="0"/>
        <w:ind w:left="991" w:right="484" w:hanging="360"/>
        <w:jc w:val="left"/>
        <w:rPr>
          <w:sz w:val="22"/>
        </w:rPr>
      </w:pPr>
      <w:r>
        <w:rPr>
          <w:w w:val="110"/>
          <w:sz w:val="22"/>
        </w:rPr>
        <w:t>the</w:t>
      </w:r>
      <w:r>
        <w:rPr>
          <w:spacing w:val="26"/>
          <w:w w:val="110"/>
          <w:sz w:val="22"/>
        </w:rPr>
        <w:t> </w:t>
      </w:r>
      <w:r>
        <w:rPr>
          <w:w w:val="110"/>
          <w:sz w:val="22"/>
        </w:rPr>
        <w:t>headings</w:t>
      </w:r>
      <w:r>
        <w:rPr>
          <w:spacing w:val="22"/>
          <w:w w:val="110"/>
          <w:sz w:val="22"/>
        </w:rPr>
        <w:t> </w:t>
      </w:r>
      <w:r>
        <w:rPr>
          <w:w w:val="110"/>
          <w:sz w:val="22"/>
        </w:rPr>
        <w:t>used</w:t>
      </w:r>
      <w:r>
        <w:rPr>
          <w:spacing w:val="21"/>
          <w:w w:val="110"/>
          <w:sz w:val="22"/>
        </w:rPr>
        <w:t> </w:t>
      </w:r>
      <w:r>
        <w:rPr>
          <w:w w:val="110"/>
          <w:sz w:val="22"/>
        </w:rPr>
        <w:t>herein</w:t>
      </w:r>
      <w:r>
        <w:rPr>
          <w:spacing w:val="24"/>
          <w:w w:val="110"/>
          <w:sz w:val="22"/>
        </w:rPr>
        <w:t> </w:t>
      </w:r>
      <w:r>
        <w:rPr>
          <w:w w:val="110"/>
          <w:sz w:val="22"/>
        </w:rPr>
        <w:t>are</w:t>
      </w:r>
      <w:r>
        <w:rPr>
          <w:spacing w:val="26"/>
          <w:w w:val="110"/>
          <w:sz w:val="22"/>
        </w:rPr>
        <w:t> </w:t>
      </w:r>
      <w:r>
        <w:rPr>
          <w:w w:val="110"/>
          <w:sz w:val="22"/>
        </w:rPr>
        <w:t>for</w:t>
      </w:r>
      <w:r>
        <w:rPr>
          <w:spacing w:val="23"/>
          <w:w w:val="110"/>
          <w:sz w:val="22"/>
        </w:rPr>
        <w:t> </w:t>
      </w:r>
      <w:r>
        <w:rPr>
          <w:w w:val="110"/>
          <w:sz w:val="22"/>
        </w:rPr>
        <w:t>convenience</w:t>
      </w:r>
      <w:r>
        <w:rPr>
          <w:spacing w:val="24"/>
          <w:w w:val="110"/>
          <w:sz w:val="22"/>
        </w:rPr>
        <w:t> </w:t>
      </w:r>
      <w:r>
        <w:rPr>
          <w:w w:val="110"/>
          <w:sz w:val="22"/>
        </w:rPr>
        <w:t>only</w:t>
      </w:r>
      <w:r>
        <w:rPr>
          <w:spacing w:val="24"/>
          <w:w w:val="110"/>
          <w:sz w:val="22"/>
        </w:rPr>
        <w:t> </w:t>
      </w:r>
      <w:r>
        <w:rPr>
          <w:w w:val="110"/>
          <w:sz w:val="22"/>
        </w:rPr>
        <w:t>and</w:t>
      </w:r>
      <w:r>
        <w:rPr>
          <w:spacing w:val="24"/>
          <w:w w:val="110"/>
          <w:sz w:val="22"/>
        </w:rPr>
        <w:t> </w:t>
      </w:r>
      <w:r>
        <w:rPr>
          <w:w w:val="110"/>
          <w:sz w:val="22"/>
        </w:rPr>
        <w:t>do</w:t>
      </w:r>
      <w:r>
        <w:rPr>
          <w:spacing w:val="24"/>
          <w:w w:val="110"/>
          <w:sz w:val="22"/>
        </w:rPr>
        <w:t> </w:t>
      </w:r>
      <w:r>
        <w:rPr>
          <w:w w:val="110"/>
          <w:sz w:val="22"/>
        </w:rPr>
        <w:t>not</w:t>
      </w:r>
      <w:r>
        <w:rPr>
          <w:spacing w:val="24"/>
          <w:w w:val="110"/>
          <w:sz w:val="22"/>
        </w:rPr>
        <w:t> </w:t>
      </w:r>
      <w:r>
        <w:rPr>
          <w:w w:val="110"/>
          <w:sz w:val="22"/>
        </w:rPr>
        <w:t>form</w:t>
      </w:r>
      <w:r>
        <w:rPr>
          <w:spacing w:val="23"/>
          <w:w w:val="110"/>
          <w:sz w:val="22"/>
        </w:rPr>
        <w:t> </w:t>
      </w:r>
      <w:r>
        <w:rPr>
          <w:w w:val="110"/>
          <w:sz w:val="22"/>
        </w:rPr>
        <w:t>a</w:t>
      </w:r>
      <w:r>
        <w:rPr>
          <w:spacing w:val="23"/>
          <w:w w:val="110"/>
          <w:sz w:val="22"/>
        </w:rPr>
        <w:t> </w:t>
      </w:r>
      <w:r>
        <w:rPr>
          <w:w w:val="110"/>
          <w:sz w:val="22"/>
        </w:rPr>
        <w:t>part</w:t>
      </w:r>
      <w:r>
        <w:rPr>
          <w:spacing w:val="24"/>
          <w:w w:val="110"/>
          <w:sz w:val="22"/>
        </w:rPr>
        <w:t> </w:t>
      </w:r>
      <w:r>
        <w:rPr>
          <w:w w:val="110"/>
          <w:sz w:val="22"/>
        </w:rPr>
        <w:t>of</w:t>
      </w:r>
      <w:r>
        <w:rPr>
          <w:spacing w:val="23"/>
          <w:w w:val="110"/>
          <w:sz w:val="22"/>
        </w:rPr>
        <w:t> </w:t>
      </w:r>
      <w:r>
        <w:rPr>
          <w:w w:val="110"/>
          <w:sz w:val="22"/>
        </w:rPr>
        <w:t>this CNDA,</w:t>
      </w:r>
      <w:r>
        <w:rPr>
          <w:spacing w:val="37"/>
          <w:w w:val="110"/>
          <w:sz w:val="22"/>
        </w:rPr>
        <w:t> </w:t>
      </w:r>
      <w:r>
        <w:rPr>
          <w:w w:val="110"/>
          <w:sz w:val="22"/>
        </w:rPr>
        <w:t>nor</w:t>
      </w:r>
      <w:r>
        <w:rPr>
          <w:spacing w:val="37"/>
          <w:w w:val="110"/>
          <w:sz w:val="22"/>
        </w:rPr>
        <w:t> </w:t>
      </w:r>
      <w:r>
        <w:rPr>
          <w:w w:val="110"/>
          <w:sz w:val="22"/>
        </w:rPr>
        <w:t>are</w:t>
      </w:r>
      <w:r>
        <w:rPr>
          <w:spacing w:val="40"/>
          <w:w w:val="110"/>
          <w:sz w:val="22"/>
        </w:rPr>
        <w:t> </w:t>
      </w:r>
      <w:r>
        <w:rPr>
          <w:w w:val="110"/>
          <w:sz w:val="22"/>
        </w:rPr>
        <w:t>they</w:t>
      </w:r>
      <w:r>
        <w:rPr>
          <w:spacing w:val="38"/>
          <w:w w:val="110"/>
          <w:sz w:val="22"/>
        </w:rPr>
        <w:t> </w:t>
      </w:r>
      <w:r>
        <w:rPr>
          <w:w w:val="110"/>
          <w:sz w:val="22"/>
        </w:rPr>
        <w:t>intended</w:t>
      </w:r>
      <w:r>
        <w:rPr>
          <w:spacing w:val="38"/>
          <w:w w:val="110"/>
          <w:sz w:val="22"/>
        </w:rPr>
        <w:t> </w:t>
      </w:r>
      <w:r>
        <w:rPr>
          <w:w w:val="110"/>
          <w:sz w:val="22"/>
        </w:rPr>
        <w:t>to</w:t>
      </w:r>
      <w:r>
        <w:rPr>
          <w:spacing w:val="39"/>
          <w:w w:val="110"/>
          <w:sz w:val="22"/>
        </w:rPr>
        <w:t> </w:t>
      </w:r>
      <w:r>
        <w:rPr>
          <w:w w:val="110"/>
          <w:sz w:val="22"/>
        </w:rPr>
        <w:t>interpret,</w:t>
      </w:r>
      <w:r>
        <w:rPr>
          <w:spacing w:val="37"/>
          <w:w w:val="110"/>
          <w:sz w:val="22"/>
        </w:rPr>
        <w:t> </w:t>
      </w:r>
      <w:r>
        <w:rPr>
          <w:w w:val="110"/>
          <w:sz w:val="22"/>
        </w:rPr>
        <w:t>define</w:t>
      </w:r>
      <w:r>
        <w:rPr>
          <w:spacing w:val="40"/>
          <w:w w:val="110"/>
          <w:sz w:val="22"/>
        </w:rPr>
        <w:t> </w:t>
      </w:r>
      <w:r>
        <w:rPr>
          <w:w w:val="110"/>
          <w:sz w:val="22"/>
        </w:rPr>
        <w:t>or</w:t>
      </w:r>
      <w:r>
        <w:rPr>
          <w:spacing w:val="37"/>
          <w:w w:val="110"/>
          <w:sz w:val="22"/>
        </w:rPr>
        <w:t> </w:t>
      </w:r>
      <w:r>
        <w:rPr>
          <w:w w:val="110"/>
          <w:sz w:val="22"/>
        </w:rPr>
        <w:t>limit</w:t>
      </w:r>
      <w:r>
        <w:rPr>
          <w:spacing w:val="38"/>
          <w:w w:val="110"/>
          <w:sz w:val="22"/>
        </w:rPr>
        <w:t> </w:t>
      </w:r>
      <w:r>
        <w:rPr>
          <w:w w:val="110"/>
          <w:sz w:val="22"/>
        </w:rPr>
        <w:t>the</w:t>
      </w:r>
      <w:r>
        <w:rPr>
          <w:spacing w:val="40"/>
          <w:w w:val="110"/>
          <w:sz w:val="22"/>
        </w:rPr>
        <w:t> </w:t>
      </w:r>
      <w:r>
        <w:rPr>
          <w:w w:val="110"/>
          <w:sz w:val="22"/>
        </w:rPr>
        <w:t>scope, extent</w:t>
      </w:r>
      <w:r>
        <w:rPr>
          <w:spacing w:val="38"/>
          <w:w w:val="110"/>
          <w:sz w:val="22"/>
        </w:rPr>
        <w:t> </w:t>
      </w:r>
      <w:r>
        <w:rPr>
          <w:w w:val="110"/>
          <w:sz w:val="22"/>
        </w:rPr>
        <w:t>or intent</w:t>
      </w:r>
      <w:r>
        <w:rPr>
          <w:spacing w:val="40"/>
          <w:w w:val="110"/>
          <w:sz w:val="22"/>
        </w:rPr>
        <w:t> </w:t>
      </w:r>
      <w:r>
        <w:rPr>
          <w:w w:val="110"/>
          <w:sz w:val="22"/>
        </w:rPr>
        <w:t>of</w:t>
      </w:r>
      <w:r>
        <w:rPr>
          <w:spacing w:val="40"/>
          <w:w w:val="110"/>
          <w:sz w:val="22"/>
        </w:rPr>
        <w:t> </w:t>
      </w:r>
      <w:r>
        <w:rPr>
          <w:w w:val="110"/>
          <w:sz w:val="22"/>
        </w:rPr>
        <w:t>this</w:t>
      </w:r>
      <w:r>
        <w:rPr>
          <w:spacing w:val="40"/>
          <w:w w:val="110"/>
          <w:sz w:val="22"/>
        </w:rPr>
        <w:t> </w:t>
      </w:r>
      <w:r>
        <w:rPr>
          <w:w w:val="110"/>
          <w:sz w:val="22"/>
        </w:rPr>
        <w:t>CNDA</w:t>
      </w:r>
      <w:r>
        <w:rPr>
          <w:spacing w:val="40"/>
          <w:w w:val="110"/>
          <w:sz w:val="22"/>
        </w:rPr>
        <w:t> </w:t>
      </w:r>
      <w:r>
        <w:rPr>
          <w:w w:val="110"/>
          <w:sz w:val="22"/>
        </w:rPr>
        <w:t>or any</w:t>
      </w:r>
      <w:r>
        <w:rPr>
          <w:spacing w:val="40"/>
          <w:w w:val="110"/>
          <w:sz w:val="22"/>
        </w:rPr>
        <w:t> </w:t>
      </w:r>
      <w:r>
        <w:rPr>
          <w:w w:val="110"/>
          <w:sz w:val="22"/>
        </w:rPr>
        <w:t>of</w:t>
      </w:r>
      <w:r>
        <w:rPr>
          <w:spacing w:val="40"/>
          <w:w w:val="110"/>
          <w:sz w:val="22"/>
        </w:rPr>
        <w:t> </w:t>
      </w:r>
      <w:r>
        <w:rPr>
          <w:w w:val="110"/>
          <w:sz w:val="22"/>
        </w:rPr>
        <w:t>its</w:t>
      </w:r>
      <w:r>
        <w:rPr>
          <w:spacing w:val="40"/>
          <w:w w:val="110"/>
          <w:sz w:val="22"/>
        </w:rPr>
        <w:t> </w:t>
      </w:r>
      <w:r>
        <w:rPr>
          <w:w w:val="110"/>
          <w:sz w:val="22"/>
        </w:rPr>
        <w:t>provisions;</w:t>
      </w:r>
    </w:p>
    <w:p>
      <w:pPr>
        <w:pStyle w:val="ListParagraph"/>
        <w:numPr>
          <w:ilvl w:val="2"/>
          <w:numId w:val="2"/>
        </w:numPr>
        <w:tabs>
          <w:tab w:pos="969" w:val="left" w:leader="none"/>
          <w:tab w:pos="991" w:val="left" w:leader="none"/>
        </w:tabs>
        <w:spacing w:line="276" w:lineRule="auto" w:before="202" w:after="0"/>
        <w:ind w:left="991" w:right="369" w:hanging="360"/>
        <w:jc w:val="left"/>
        <w:rPr>
          <w:sz w:val="22"/>
        </w:rPr>
      </w:pPr>
      <w:r>
        <w:rPr>
          <w:w w:val="110"/>
          <w:sz w:val="22"/>
        </w:rPr>
        <w:t>the</w:t>
      </w:r>
      <w:r>
        <w:rPr>
          <w:spacing w:val="40"/>
          <w:w w:val="110"/>
          <w:sz w:val="22"/>
        </w:rPr>
        <w:t> </w:t>
      </w:r>
      <w:r>
        <w:rPr>
          <w:w w:val="110"/>
          <w:sz w:val="22"/>
        </w:rPr>
        <w:t>word</w:t>
      </w:r>
      <w:r>
        <w:rPr>
          <w:spacing w:val="39"/>
          <w:w w:val="110"/>
          <w:sz w:val="22"/>
        </w:rPr>
        <w:t> </w:t>
      </w:r>
      <w:r>
        <w:rPr>
          <w:w w:val="110"/>
          <w:sz w:val="22"/>
        </w:rPr>
        <w:t>“</w:t>
      </w:r>
      <w:r>
        <w:rPr>
          <w:b/>
          <w:w w:val="110"/>
          <w:sz w:val="22"/>
        </w:rPr>
        <w:t>including</w:t>
      </w:r>
      <w:r>
        <w:rPr>
          <w:w w:val="110"/>
          <w:sz w:val="22"/>
        </w:rPr>
        <w:t>”</w:t>
      </w:r>
      <w:r>
        <w:rPr>
          <w:spacing w:val="40"/>
          <w:w w:val="110"/>
          <w:sz w:val="22"/>
        </w:rPr>
        <w:t> </w:t>
      </w:r>
      <w:r>
        <w:rPr>
          <w:w w:val="110"/>
          <w:sz w:val="22"/>
        </w:rPr>
        <w:t>when</w:t>
      </w:r>
      <w:r>
        <w:rPr>
          <w:spacing w:val="39"/>
          <w:w w:val="110"/>
          <w:sz w:val="22"/>
        </w:rPr>
        <w:t> </w:t>
      </w:r>
      <w:r>
        <w:rPr>
          <w:w w:val="110"/>
          <w:sz w:val="22"/>
        </w:rPr>
        <w:t>following</w:t>
      </w:r>
      <w:r>
        <w:rPr>
          <w:spacing w:val="39"/>
          <w:w w:val="110"/>
          <w:sz w:val="22"/>
        </w:rPr>
        <w:t> </w:t>
      </w:r>
      <w:r>
        <w:rPr>
          <w:w w:val="110"/>
          <w:sz w:val="22"/>
        </w:rPr>
        <w:t>any</w:t>
      </w:r>
      <w:r>
        <w:rPr>
          <w:spacing w:val="36"/>
          <w:w w:val="110"/>
          <w:sz w:val="22"/>
        </w:rPr>
        <w:t> </w:t>
      </w:r>
      <w:r>
        <w:rPr>
          <w:w w:val="110"/>
          <w:sz w:val="22"/>
        </w:rPr>
        <w:t>general</w:t>
      </w:r>
      <w:r>
        <w:rPr>
          <w:spacing w:val="39"/>
          <w:w w:val="110"/>
          <w:sz w:val="22"/>
        </w:rPr>
        <w:t> </w:t>
      </w:r>
      <w:r>
        <w:rPr>
          <w:w w:val="110"/>
          <w:sz w:val="22"/>
        </w:rPr>
        <w:t>statement,</w:t>
      </w:r>
      <w:r>
        <w:rPr>
          <w:spacing w:val="37"/>
          <w:w w:val="110"/>
          <w:sz w:val="22"/>
        </w:rPr>
        <w:t> </w:t>
      </w:r>
      <w:r>
        <w:rPr>
          <w:w w:val="110"/>
          <w:sz w:val="22"/>
        </w:rPr>
        <w:t>term</w:t>
      </w:r>
      <w:r>
        <w:rPr>
          <w:spacing w:val="37"/>
          <w:w w:val="110"/>
          <w:sz w:val="22"/>
        </w:rPr>
        <w:t> </w:t>
      </w:r>
      <w:r>
        <w:rPr>
          <w:w w:val="110"/>
          <w:sz w:val="22"/>
        </w:rPr>
        <w:t>or</w:t>
      </w:r>
      <w:r>
        <w:rPr>
          <w:spacing w:val="37"/>
          <w:w w:val="110"/>
          <w:sz w:val="22"/>
        </w:rPr>
        <w:t> </w:t>
      </w:r>
      <w:r>
        <w:rPr>
          <w:w w:val="110"/>
          <w:sz w:val="22"/>
        </w:rPr>
        <w:t>matter,</w:t>
      </w:r>
      <w:r>
        <w:rPr>
          <w:w w:val="110"/>
          <w:sz w:val="22"/>
        </w:rPr>
        <w:t> shall</w:t>
      </w:r>
      <w:r>
        <w:rPr>
          <w:spacing w:val="40"/>
          <w:w w:val="110"/>
          <w:sz w:val="22"/>
        </w:rPr>
        <w:t> </w:t>
      </w:r>
      <w:r>
        <w:rPr>
          <w:w w:val="110"/>
          <w:sz w:val="22"/>
        </w:rPr>
        <w:t>not</w:t>
      </w:r>
      <w:r>
        <w:rPr>
          <w:spacing w:val="40"/>
          <w:w w:val="110"/>
          <w:sz w:val="22"/>
        </w:rPr>
        <w:t> </w:t>
      </w:r>
      <w:r>
        <w:rPr>
          <w:w w:val="110"/>
          <w:sz w:val="22"/>
        </w:rPr>
        <w:t>be</w:t>
      </w:r>
      <w:r>
        <w:rPr>
          <w:spacing w:val="40"/>
          <w:w w:val="110"/>
          <w:sz w:val="22"/>
        </w:rPr>
        <w:t> </w:t>
      </w:r>
      <w:r>
        <w:rPr>
          <w:w w:val="110"/>
          <w:sz w:val="22"/>
        </w:rPr>
        <w:t>construed</w:t>
      </w:r>
      <w:r>
        <w:rPr>
          <w:spacing w:val="37"/>
          <w:w w:val="110"/>
          <w:sz w:val="22"/>
        </w:rPr>
        <w:t> </w:t>
      </w:r>
      <w:r>
        <w:rPr>
          <w:w w:val="110"/>
          <w:sz w:val="22"/>
        </w:rPr>
        <w:t>to</w:t>
      </w:r>
      <w:r>
        <w:rPr>
          <w:spacing w:val="40"/>
          <w:w w:val="110"/>
          <w:sz w:val="22"/>
        </w:rPr>
        <w:t> </w:t>
      </w:r>
      <w:r>
        <w:rPr>
          <w:w w:val="110"/>
          <w:sz w:val="22"/>
        </w:rPr>
        <w:t>limit</w:t>
      </w:r>
      <w:r>
        <w:rPr>
          <w:spacing w:val="40"/>
          <w:w w:val="110"/>
          <w:sz w:val="22"/>
        </w:rPr>
        <w:t> </w:t>
      </w:r>
      <w:r>
        <w:rPr>
          <w:w w:val="110"/>
          <w:sz w:val="22"/>
        </w:rPr>
        <w:t>such</w:t>
      </w:r>
      <w:r>
        <w:rPr>
          <w:spacing w:val="40"/>
          <w:w w:val="110"/>
          <w:sz w:val="22"/>
        </w:rPr>
        <w:t> </w:t>
      </w:r>
      <w:r>
        <w:rPr>
          <w:w w:val="110"/>
          <w:sz w:val="22"/>
        </w:rPr>
        <w:t>general</w:t>
      </w:r>
      <w:r>
        <w:rPr>
          <w:spacing w:val="40"/>
          <w:w w:val="110"/>
          <w:sz w:val="22"/>
        </w:rPr>
        <w:t> </w:t>
      </w:r>
      <w:r>
        <w:rPr>
          <w:w w:val="110"/>
          <w:sz w:val="22"/>
        </w:rPr>
        <w:t>statement,</w:t>
      </w:r>
      <w:r>
        <w:rPr>
          <w:spacing w:val="40"/>
          <w:w w:val="110"/>
          <w:sz w:val="22"/>
        </w:rPr>
        <w:t> </w:t>
      </w:r>
      <w:r>
        <w:rPr>
          <w:w w:val="110"/>
          <w:sz w:val="22"/>
        </w:rPr>
        <w:t>term</w:t>
      </w:r>
      <w:r>
        <w:rPr>
          <w:spacing w:val="40"/>
          <w:w w:val="110"/>
          <w:sz w:val="22"/>
        </w:rPr>
        <w:t> </w:t>
      </w:r>
      <w:r>
        <w:rPr>
          <w:w w:val="110"/>
          <w:sz w:val="22"/>
        </w:rPr>
        <w:t>or</w:t>
      </w:r>
      <w:r>
        <w:rPr>
          <w:spacing w:val="40"/>
          <w:w w:val="110"/>
          <w:sz w:val="22"/>
        </w:rPr>
        <w:t> </w:t>
      </w:r>
      <w:r>
        <w:rPr>
          <w:w w:val="110"/>
          <w:sz w:val="22"/>
        </w:rPr>
        <w:t>matter</w:t>
      </w:r>
      <w:r>
        <w:rPr>
          <w:spacing w:val="40"/>
          <w:w w:val="110"/>
          <w:sz w:val="22"/>
        </w:rPr>
        <w:t> </w:t>
      </w:r>
      <w:r>
        <w:rPr>
          <w:w w:val="110"/>
          <w:sz w:val="22"/>
        </w:rPr>
        <w:t>to</w:t>
      </w:r>
      <w:r>
        <w:rPr>
          <w:spacing w:val="40"/>
          <w:w w:val="110"/>
          <w:sz w:val="22"/>
        </w:rPr>
        <w:t> </w:t>
      </w:r>
      <w:r>
        <w:rPr>
          <w:w w:val="110"/>
          <w:sz w:val="22"/>
        </w:rPr>
        <w:t>the specific items or matters set forth immediately following such word or to similar</w:t>
      </w:r>
      <w:r>
        <w:rPr>
          <w:spacing w:val="40"/>
          <w:w w:val="110"/>
          <w:sz w:val="22"/>
        </w:rPr>
        <w:t> </w:t>
      </w:r>
      <w:r>
        <w:rPr>
          <w:w w:val="110"/>
          <w:sz w:val="22"/>
        </w:rPr>
        <w:t>items or</w:t>
      </w:r>
      <w:r>
        <w:rPr>
          <w:spacing w:val="40"/>
          <w:w w:val="110"/>
          <w:sz w:val="22"/>
        </w:rPr>
        <w:t> </w:t>
      </w:r>
      <w:r>
        <w:rPr>
          <w:w w:val="110"/>
          <w:sz w:val="22"/>
        </w:rPr>
        <w:t>matters,</w:t>
      </w:r>
      <w:r>
        <w:rPr>
          <w:spacing w:val="40"/>
          <w:w w:val="110"/>
          <w:sz w:val="22"/>
        </w:rPr>
        <w:t> </w:t>
      </w:r>
      <w:r>
        <w:rPr>
          <w:w w:val="110"/>
          <w:sz w:val="22"/>
        </w:rPr>
        <w:t>whether</w:t>
      </w:r>
      <w:r>
        <w:rPr>
          <w:spacing w:val="40"/>
          <w:w w:val="110"/>
          <w:sz w:val="22"/>
        </w:rPr>
        <w:t> </w:t>
      </w:r>
      <w:r>
        <w:rPr>
          <w:w w:val="110"/>
          <w:sz w:val="22"/>
        </w:rPr>
        <w:t>or</w:t>
      </w:r>
      <w:r>
        <w:rPr>
          <w:spacing w:val="40"/>
          <w:w w:val="110"/>
          <w:sz w:val="22"/>
        </w:rPr>
        <w:t> </w:t>
      </w:r>
      <w:r>
        <w:rPr>
          <w:w w:val="110"/>
          <w:sz w:val="22"/>
        </w:rPr>
        <w:t>not non-limiting</w:t>
      </w:r>
      <w:r>
        <w:rPr>
          <w:spacing w:val="40"/>
          <w:w w:val="110"/>
          <w:sz w:val="22"/>
        </w:rPr>
        <w:t> </w:t>
      </w:r>
      <w:r>
        <w:rPr>
          <w:w w:val="110"/>
          <w:sz w:val="22"/>
        </w:rPr>
        <w:t>language</w:t>
      </w:r>
      <w:r>
        <w:rPr>
          <w:spacing w:val="40"/>
          <w:w w:val="110"/>
          <w:sz w:val="22"/>
        </w:rPr>
        <w:t> </w:t>
      </w:r>
      <w:r>
        <w:rPr>
          <w:w w:val="110"/>
          <w:sz w:val="22"/>
        </w:rPr>
        <w:t>(such</w:t>
      </w:r>
      <w:r>
        <w:rPr>
          <w:spacing w:val="40"/>
          <w:w w:val="110"/>
          <w:sz w:val="22"/>
        </w:rPr>
        <w:t> </w:t>
      </w:r>
      <w:r>
        <w:rPr>
          <w:w w:val="110"/>
          <w:sz w:val="22"/>
        </w:rPr>
        <w:t>as</w:t>
      </w:r>
      <w:r>
        <w:rPr>
          <w:spacing w:val="40"/>
          <w:w w:val="110"/>
          <w:sz w:val="22"/>
        </w:rPr>
        <w:t> </w:t>
      </w:r>
      <w:r>
        <w:rPr>
          <w:w w:val="110"/>
          <w:sz w:val="22"/>
        </w:rPr>
        <w:t>“</w:t>
      </w:r>
      <w:r>
        <w:rPr>
          <w:b/>
          <w:w w:val="110"/>
          <w:sz w:val="22"/>
        </w:rPr>
        <w:t>without limitation</w:t>
      </w:r>
      <w:r>
        <w:rPr>
          <w:w w:val="110"/>
          <w:sz w:val="22"/>
        </w:rPr>
        <w:t>” or “</w:t>
      </w:r>
      <w:r>
        <w:rPr>
          <w:b/>
          <w:w w:val="110"/>
          <w:sz w:val="22"/>
        </w:rPr>
        <w:t>but not</w:t>
      </w:r>
      <w:r>
        <w:rPr>
          <w:b/>
          <w:w w:val="110"/>
          <w:sz w:val="22"/>
        </w:rPr>
        <w:t> limited</w:t>
      </w:r>
      <w:r>
        <w:rPr>
          <w:b/>
          <w:spacing w:val="38"/>
          <w:w w:val="110"/>
          <w:sz w:val="22"/>
        </w:rPr>
        <w:t> </w:t>
      </w:r>
      <w:r>
        <w:rPr>
          <w:b/>
          <w:w w:val="110"/>
          <w:sz w:val="22"/>
        </w:rPr>
        <w:t>to</w:t>
      </w:r>
      <w:r>
        <w:rPr>
          <w:w w:val="110"/>
          <w:sz w:val="22"/>
        </w:rPr>
        <w:t>” or words of similar import) is used with</w:t>
      </w:r>
      <w:r>
        <w:rPr>
          <w:spacing w:val="40"/>
          <w:w w:val="110"/>
          <w:sz w:val="22"/>
        </w:rPr>
        <w:t> </w:t>
      </w:r>
      <w:r>
        <w:rPr>
          <w:w w:val="110"/>
          <w:sz w:val="22"/>
        </w:rPr>
        <w:t>reference thereto but rather shall</w:t>
      </w:r>
      <w:r>
        <w:rPr>
          <w:w w:val="110"/>
          <w:sz w:val="22"/>
        </w:rPr>
        <w:t> be deemed to refer to all other items or matters</w:t>
      </w:r>
      <w:r>
        <w:rPr>
          <w:spacing w:val="80"/>
          <w:w w:val="110"/>
          <w:sz w:val="22"/>
        </w:rPr>
        <w:t> </w:t>
      </w:r>
      <w:r>
        <w:rPr>
          <w:w w:val="110"/>
          <w:sz w:val="22"/>
        </w:rPr>
        <w:t>that</w:t>
      </w:r>
      <w:r>
        <w:rPr>
          <w:spacing w:val="40"/>
          <w:w w:val="110"/>
          <w:sz w:val="22"/>
        </w:rPr>
        <w:t> </w:t>
      </w:r>
      <w:r>
        <w:rPr>
          <w:w w:val="110"/>
          <w:sz w:val="22"/>
        </w:rPr>
        <w:t>could</w:t>
      </w:r>
      <w:r>
        <w:rPr>
          <w:spacing w:val="40"/>
          <w:w w:val="110"/>
          <w:sz w:val="22"/>
        </w:rPr>
        <w:t> </w:t>
      </w:r>
      <w:r>
        <w:rPr>
          <w:w w:val="110"/>
          <w:sz w:val="22"/>
        </w:rPr>
        <w:t>reasonably</w:t>
      </w:r>
      <w:r>
        <w:rPr>
          <w:spacing w:val="40"/>
          <w:w w:val="110"/>
          <w:sz w:val="22"/>
        </w:rPr>
        <w:t> </w:t>
      </w:r>
      <w:r>
        <w:rPr>
          <w:w w:val="110"/>
          <w:sz w:val="22"/>
        </w:rPr>
        <w:t>fall</w:t>
      </w:r>
      <w:r>
        <w:rPr>
          <w:spacing w:val="40"/>
          <w:w w:val="110"/>
          <w:sz w:val="22"/>
        </w:rPr>
        <w:t> </w:t>
      </w:r>
      <w:r>
        <w:rPr>
          <w:w w:val="110"/>
          <w:sz w:val="22"/>
        </w:rPr>
        <w:t>within</w:t>
      </w:r>
      <w:r>
        <w:rPr>
          <w:spacing w:val="40"/>
          <w:w w:val="110"/>
          <w:sz w:val="22"/>
        </w:rPr>
        <w:t> </w:t>
      </w:r>
      <w:r>
        <w:rPr>
          <w:w w:val="110"/>
          <w:sz w:val="22"/>
        </w:rPr>
        <w:t>the</w:t>
      </w:r>
      <w:r>
        <w:rPr>
          <w:spacing w:val="40"/>
          <w:w w:val="110"/>
          <w:sz w:val="22"/>
        </w:rPr>
        <w:t> </w:t>
      </w:r>
      <w:r>
        <w:rPr>
          <w:w w:val="110"/>
          <w:sz w:val="22"/>
        </w:rPr>
        <w:t>broadest</w:t>
      </w:r>
      <w:r>
        <w:rPr>
          <w:spacing w:val="40"/>
          <w:w w:val="110"/>
          <w:sz w:val="22"/>
        </w:rPr>
        <w:t> </w:t>
      </w:r>
      <w:r>
        <w:rPr>
          <w:w w:val="110"/>
          <w:sz w:val="22"/>
        </w:rPr>
        <w:t>possible</w:t>
      </w:r>
      <w:r>
        <w:rPr>
          <w:spacing w:val="40"/>
          <w:w w:val="110"/>
          <w:sz w:val="22"/>
        </w:rPr>
        <w:t> </w:t>
      </w:r>
      <w:r>
        <w:rPr>
          <w:w w:val="110"/>
          <w:sz w:val="22"/>
        </w:rPr>
        <w:t>scope</w:t>
      </w:r>
      <w:r>
        <w:rPr>
          <w:spacing w:val="40"/>
          <w:w w:val="110"/>
          <w:sz w:val="22"/>
        </w:rPr>
        <w:t> </w:t>
      </w:r>
      <w:r>
        <w:rPr>
          <w:w w:val="110"/>
          <w:sz w:val="22"/>
        </w:rPr>
        <w:t>of</w:t>
      </w:r>
      <w:r>
        <w:rPr>
          <w:spacing w:val="40"/>
          <w:w w:val="110"/>
          <w:sz w:val="22"/>
        </w:rPr>
        <w:t> </w:t>
      </w:r>
      <w:r>
        <w:rPr>
          <w:w w:val="110"/>
          <w:sz w:val="22"/>
        </w:rPr>
        <w:t>such</w:t>
      </w:r>
      <w:r>
        <w:rPr>
          <w:spacing w:val="40"/>
          <w:w w:val="110"/>
          <w:sz w:val="22"/>
        </w:rPr>
        <w:t> </w:t>
      </w:r>
      <w:r>
        <w:rPr>
          <w:w w:val="110"/>
          <w:sz w:val="22"/>
        </w:rPr>
        <w:t>general statement, term or matter;</w:t>
      </w:r>
    </w:p>
    <w:p>
      <w:pPr>
        <w:pStyle w:val="ListParagraph"/>
        <w:numPr>
          <w:ilvl w:val="2"/>
          <w:numId w:val="2"/>
        </w:numPr>
        <w:tabs>
          <w:tab w:pos="947" w:val="left" w:leader="none"/>
          <w:tab w:pos="991" w:val="left" w:leader="none"/>
        </w:tabs>
        <w:spacing w:line="276" w:lineRule="auto" w:before="203" w:after="0"/>
        <w:ind w:left="991" w:right="409" w:hanging="360"/>
        <w:jc w:val="left"/>
        <w:rPr>
          <w:sz w:val="22"/>
        </w:rPr>
      </w:pPr>
      <w:r>
        <w:rPr>
          <w:w w:val="115"/>
          <w:sz w:val="22"/>
        </w:rPr>
        <w:t>any</w:t>
      </w:r>
      <w:r>
        <w:rPr>
          <w:spacing w:val="-2"/>
          <w:w w:val="115"/>
          <w:sz w:val="22"/>
        </w:rPr>
        <w:t> </w:t>
      </w:r>
      <w:r>
        <w:rPr>
          <w:w w:val="115"/>
          <w:sz w:val="22"/>
        </w:rPr>
        <w:t>reference</w:t>
      </w:r>
      <w:r>
        <w:rPr>
          <w:spacing w:val="-2"/>
          <w:w w:val="115"/>
          <w:sz w:val="22"/>
        </w:rPr>
        <w:t> </w:t>
      </w:r>
      <w:r>
        <w:rPr>
          <w:w w:val="115"/>
          <w:sz w:val="22"/>
        </w:rPr>
        <w:t>to</w:t>
      </w:r>
      <w:r>
        <w:rPr>
          <w:spacing w:val="-1"/>
          <w:w w:val="115"/>
          <w:sz w:val="22"/>
        </w:rPr>
        <w:t> </w:t>
      </w:r>
      <w:r>
        <w:rPr>
          <w:w w:val="115"/>
          <w:sz w:val="22"/>
        </w:rPr>
        <w:t>any</w:t>
      </w:r>
      <w:r>
        <w:rPr>
          <w:spacing w:val="-4"/>
          <w:w w:val="115"/>
          <w:sz w:val="22"/>
        </w:rPr>
        <w:t> </w:t>
      </w:r>
      <w:r>
        <w:rPr>
          <w:w w:val="115"/>
          <w:sz w:val="22"/>
        </w:rPr>
        <w:t>entity</w:t>
      </w:r>
      <w:r>
        <w:rPr>
          <w:spacing w:val="-2"/>
          <w:w w:val="115"/>
          <w:sz w:val="22"/>
        </w:rPr>
        <w:t> </w:t>
      </w:r>
      <w:r>
        <w:rPr>
          <w:w w:val="115"/>
          <w:sz w:val="22"/>
        </w:rPr>
        <w:t>shall</w:t>
      </w:r>
      <w:r>
        <w:rPr>
          <w:spacing w:val="-2"/>
          <w:w w:val="115"/>
          <w:sz w:val="22"/>
        </w:rPr>
        <w:t> </w:t>
      </w:r>
      <w:r>
        <w:rPr>
          <w:w w:val="115"/>
          <w:sz w:val="22"/>
        </w:rPr>
        <w:t>include and</w:t>
      </w:r>
      <w:r>
        <w:rPr>
          <w:spacing w:val="-2"/>
          <w:w w:val="115"/>
          <w:sz w:val="22"/>
        </w:rPr>
        <w:t> </w:t>
      </w:r>
      <w:r>
        <w:rPr>
          <w:w w:val="115"/>
          <w:sz w:val="22"/>
        </w:rPr>
        <w:t>shall</w:t>
      </w:r>
      <w:r>
        <w:rPr>
          <w:spacing w:val="-2"/>
          <w:w w:val="115"/>
          <w:sz w:val="22"/>
        </w:rPr>
        <w:t> </w:t>
      </w:r>
      <w:r>
        <w:rPr>
          <w:w w:val="115"/>
          <w:sz w:val="22"/>
        </w:rPr>
        <w:t>be deemed</w:t>
      </w:r>
      <w:r>
        <w:rPr>
          <w:spacing w:val="-2"/>
          <w:w w:val="115"/>
          <w:sz w:val="22"/>
        </w:rPr>
        <w:t> </w:t>
      </w:r>
      <w:r>
        <w:rPr>
          <w:w w:val="115"/>
          <w:sz w:val="22"/>
        </w:rPr>
        <w:t>to</w:t>
      </w:r>
      <w:r>
        <w:rPr>
          <w:spacing w:val="-4"/>
          <w:w w:val="115"/>
          <w:sz w:val="22"/>
        </w:rPr>
        <w:t> </w:t>
      </w:r>
      <w:r>
        <w:rPr>
          <w:w w:val="115"/>
          <w:sz w:val="22"/>
        </w:rPr>
        <w:t>be a</w:t>
      </w:r>
      <w:r>
        <w:rPr>
          <w:spacing w:val="-3"/>
          <w:w w:val="115"/>
          <w:sz w:val="22"/>
        </w:rPr>
        <w:t> </w:t>
      </w:r>
      <w:r>
        <w:rPr>
          <w:w w:val="115"/>
          <w:sz w:val="22"/>
        </w:rPr>
        <w:t>reference</w:t>
      </w:r>
      <w:r>
        <w:rPr>
          <w:spacing w:val="-2"/>
          <w:w w:val="115"/>
          <w:sz w:val="22"/>
        </w:rPr>
        <w:t> </w:t>
      </w:r>
      <w:r>
        <w:rPr>
          <w:w w:val="115"/>
          <w:sz w:val="22"/>
        </w:rPr>
        <w:t>to any entity that is a successor to such entity; and</w:t>
      </w:r>
    </w:p>
    <w:p>
      <w:pPr>
        <w:pStyle w:val="ListParagraph"/>
        <w:numPr>
          <w:ilvl w:val="2"/>
          <w:numId w:val="2"/>
        </w:numPr>
        <w:tabs>
          <w:tab w:pos="904" w:val="left" w:leader="none"/>
          <w:tab w:pos="994" w:val="left" w:leader="none"/>
        </w:tabs>
        <w:spacing w:line="273" w:lineRule="auto" w:before="201" w:after="0"/>
        <w:ind w:left="994" w:right="843" w:hanging="360"/>
        <w:jc w:val="left"/>
        <w:rPr>
          <w:sz w:val="22"/>
        </w:rPr>
      </w:pPr>
      <w:r>
        <w:rPr>
          <w:w w:val="110"/>
          <w:sz w:val="22"/>
        </w:rPr>
        <w:t>words importing gender include all genders and words importing the singular</w:t>
      </w:r>
      <w:r>
        <w:rPr>
          <w:spacing w:val="40"/>
          <w:w w:val="110"/>
          <w:sz w:val="22"/>
        </w:rPr>
        <w:t> </w:t>
      </w:r>
      <w:r>
        <w:rPr>
          <w:w w:val="110"/>
          <w:sz w:val="22"/>
        </w:rPr>
        <w:t>include the plural and vice versa.</w:t>
      </w:r>
    </w:p>
    <w:p>
      <w:pPr>
        <w:pStyle w:val="Heading1"/>
        <w:spacing w:before="245"/>
        <w:ind w:left="360" w:firstLine="0"/>
        <w:jc w:val="both"/>
      </w:pPr>
      <w:r>
        <w:rPr>
          <w:w w:val="115"/>
        </w:rPr>
        <w:t>ARTICLE</w:t>
      </w:r>
      <w:r>
        <w:rPr>
          <w:spacing w:val="14"/>
          <w:w w:val="115"/>
        </w:rPr>
        <w:t> </w:t>
      </w:r>
      <w:r>
        <w:rPr>
          <w:w w:val="115"/>
        </w:rPr>
        <w:t>2-</w:t>
      </w:r>
      <w:r>
        <w:rPr>
          <w:spacing w:val="15"/>
          <w:w w:val="115"/>
        </w:rPr>
        <w:t> </w:t>
      </w:r>
      <w:r>
        <w:rPr>
          <w:w w:val="115"/>
        </w:rPr>
        <w:t>CONFIDENTIAL</w:t>
      </w:r>
      <w:r>
        <w:rPr>
          <w:spacing w:val="15"/>
          <w:w w:val="115"/>
        </w:rPr>
        <w:t> </w:t>
      </w:r>
      <w:r>
        <w:rPr>
          <w:spacing w:val="-2"/>
          <w:w w:val="115"/>
        </w:rPr>
        <w:t>INFORMATION</w:t>
      </w:r>
    </w:p>
    <w:p>
      <w:pPr>
        <w:pStyle w:val="ListParagraph"/>
        <w:numPr>
          <w:ilvl w:val="1"/>
          <w:numId w:val="3"/>
        </w:numPr>
        <w:tabs>
          <w:tab w:pos="945" w:val="left" w:leader="none"/>
        </w:tabs>
        <w:spacing w:line="240" w:lineRule="auto" w:before="239" w:after="0"/>
        <w:ind w:left="945" w:right="0" w:hanging="585"/>
        <w:jc w:val="left"/>
        <w:rPr>
          <w:b/>
          <w:sz w:val="22"/>
        </w:rPr>
      </w:pPr>
      <w:r>
        <w:rPr>
          <w:b/>
          <w:spacing w:val="-2"/>
          <w:w w:val="115"/>
          <w:sz w:val="22"/>
        </w:rPr>
        <w:t>Confidential</w:t>
      </w:r>
      <w:r>
        <w:rPr>
          <w:b/>
          <w:spacing w:val="11"/>
          <w:w w:val="115"/>
          <w:sz w:val="22"/>
        </w:rPr>
        <w:t> </w:t>
      </w:r>
      <w:r>
        <w:rPr>
          <w:b/>
          <w:spacing w:val="-2"/>
          <w:w w:val="115"/>
          <w:sz w:val="22"/>
        </w:rPr>
        <w:t>Information</w:t>
      </w:r>
    </w:p>
    <w:p>
      <w:pPr>
        <w:pStyle w:val="BodyText"/>
        <w:spacing w:line="276" w:lineRule="auto"/>
        <w:ind w:right="356"/>
        <w:jc w:val="both"/>
      </w:pPr>
      <w:r>
        <w:rPr>
          <w:w w:val="110"/>
        </w:rPr>
        <w:t>"</w:t>
      </w:r>
      <w:r>
        <w:rPr>
          <w:b/>
          <w:w w:val="110"/>
        </w:rPr>
        <w:t>Confidential</w:t>
      </w:r>
      <w:r>
        <w:rPr>
          <w:b/>
          <w:w w:val="110"/>
        </w:rPr>
        <w:t> Information</w:t>
      </w:r>
      <w:r>
        <w:rPr>
          <w:w w:val="110"/>
        </w:rPr>
        <w:t>" means, subject to</w:t>
      </w:r>
      <w:r>
        <w:rPr>
          <w:w w:val="110"/>
        </w:rPr>
        <w:t> section</w:t>
      </w:r>
      <w:r>
        <w:rPr>
          <w:w w:val="110"/>
        </w:rPr>
        <w:t> 2.02</w:t>
      </w:r>
      <w:r>
        <w:rPr>
          <w:w w:val="110"/>
        </w:rPr>
        <w:t> below</w:t>
      </w:r>
      <w:r>
        <w:rPr>
          <w:w w:val="110"/>
        </w:rPr>
        <w:t> any</w:t>
      </w:r>
      <w:r>
        <w:rPr>
          <w:w w:val="110"/>
        </w:rPr>
        <w:t> additional information requested by the Supplier and provided by CPR, or any information supplied by</w:t>
      </w:r>
      <w:r>
        <w:rPr>
          <w:spacing w:val="31"/>
          <w:w w:val="110"/>
        </w:rPr>
        <w:t> </w:t>
      </w:r>
      <w:r>
        <w:rPr>
          <w:w w:val="110"/>
        </w:rPr>
        <w:t>either</w:t>
      </w:r>
      <w:r>
        <w:rPr>
          <w:spacing w:val="29"/>
          <w:w w:val="110"/>
        </w:rPr>
        <w:t> </w:t>
      </w:r>
      <w:r>
        <w:rPr>
          <w:w w:val="110"/>
        </w:rPr>
        <w:t>party</w:t>
      </w:r>
      <w:r>
        <w:rPr>
          <w:spacing w:val="31"/>
          <w:w w:val="110"/>
        </w:rPr>
        <w:t> </w:t>
      </w:r>
      <w:r>
        <w:rPr>
          <w:w w:val="110"/>
        </w:rPr>
        <w:t>that</w:t>
      </w:r>
      <w:r>
        <w:rPr>
          <w:spacing w:val="31"/>
          <w:w w:val="110"/>
        </w:rPr>
        <w:t> </w:t>
      </w:r>
      <w:r>
        <w:rPr>
          <w:w w:val="110"/>
        </w:rPr>
        <w:t>is</w:t>
      </w:r>
      <w:r>
        <w:rPr>
          <w:spacing w:val="31"/>
          <w:w w:val="110"/>
        </w:rPr>
        <w:t> </w:t>
      </w:r>
      <w:r>
        <w:rPr>
          <w:w w:val="110"/>
        </w:rPr>
        <w:t>clearly</w:t>
      </w:r>
      <w:r>
        <w:rPr>
          <w:spacing w:val="31"/>
          <w:w w:val="110"/>
        </w:rPr>
        <w:t> </w:t>
      </w:r>
      <w:r>
        <w:rPr>
          <w:w w:val="110"/>
        </w:rPr>
        <w:t>marked</w:t>
      </w:r>
      <w:r>
        <w:rPr>
          <w:spacing w:val="31"/>
          <w:w w:val="110"/>
        </w:rPr>
        <w:t> </w:t>
      </w:r>
      <w:r>
        <w:rPr>
          <w:w w:val="110"/>
        </w:rPr>
        <w:t>“Confidential”</w:t>
      </w:r>
      <w:r>
        <w:rPr>
          <w:spacing w:val="31"/>
          <w:w w:val="110"/>
        </w:rPr>
        <w:t> </w:t>
      </w:r>
      <w:r>
        <w:rPr>
          <w:w w:val="110"/>
        </w:rPr>
        <w:t>or</w:t>
      </w:r>
      <w:r>
        <w:rPr>
          <w:spacing w:val="29"/>
          <w:w w:val="110"/>
        </w:rPr>
        <w:t> </w:t>
      </w:r>
      <w:r>
        <w:rPr>
          <w:w w:val="110"/>
        </w:rPr>
        <w:t>clearly</w:t>
      </w:r>
      <w:r>
        <w:rPr>
          <w:spacing w:val="31"/>
          <w:w w:val="110"/>
        </w:rPr>
        <w:t> </w:t>
      </w:r>
      <w:r>
        <w:rPr>
          <w:w w:val="110"/>
        </w:rPr>
        <w:t>intended</w:t>
      </w:r>
      <w:r>
        <w:rPr>
          <w:spacing w:val="31"/>
          <w:w w:val="110"/>
        </w:rPr>
        <w:t> </w:t>
      </w:r>
      <w:r>
        <w:rPr>
          <w:w w:val="110"/>
        </w:rPr>
        <w:t>to</w:t>
      </w:r>
      <w:r>
        <w:rPr>
          <w:spacing w:val="32"/>
          <w:w w:val="110"/>
        </w:rPr>
        <w:t> </w:t>
      </w:r>
      <w:r>
        <w:rPr>
          <w:w w:val="110"/>
        </w:rPr>
        <w:t>be</w:t>
      </w:r>
      <w:r>
        <w:rPr>
          <w:spacing w:val="33"/>
          <w:w w:val="110"/>
        </w:rPr>
        <w:t> </w:t>
      </w:r>
      <w:r>
        <w:rPr>
          <w:w w:val="110"/>
        </w:rPr>
        <w:t>disclosed in confidence.</w:t>
      </w:r>
    </w:p>
    <w:p>
      <w:pPr>
        <w:pStyle w:val="Heading1"/>
        <w:numPr>
          <w:ilvl w:val="1"/>
          <w:numId w:val="3"/>
        </w:numPr>
        <w:tabs>
          <w:tab w:pos="945" w:val="left" w:leader="none"/>
        </w:tabs>
        <w:spacing w:line="240" w:lineRule="auto" w:before="203" w:after="0"/>
        <w:ind w:left="945" w:right="0" w:hanging="585"/>
        <w:jc w:val="left"/>
      </w:pPr>
      <w:r>
        <w:rPr>
          <w:w w:val="115"/>
        </w:rPr>
        <w:t>Not</w:t>
      </w:r>
      <w:r>
        <w:rPr>
          <w:spacing w:val="-3"/>
          <w:w w:val="115"/>
        </w:rPr>
        <w:t> </w:t>
      </w:r>
      <w:r>
        <w:rPr>
          <w:w w:val="115"/>
        </w:rPr>
        <w:t>Confidential</w:t>
      </w:r>
      <w:r>
        <w:rPr>
          <w:spacing w:val="-3"/>
          <w:w w:val="115"/>
        </w:rPr>
        <w:t> </w:t>
      </w:r>
      <w:r>
        <w:rPr>
          <w:spacing w:val="-2"/>
          <w:w w:val="115"/>
        </w:rPr>
        <w:t>Information</w:t>
      </w:r>
    </w:p>
    <w:p>
      <w:pPr>
        <w:pStyle w:val="BodyText"/>
        <w:spacing w:line="273" w:lineRule="auto"/>
        <w:ind w:right="383"/>
      </w:pPr>
      <w:r>
        <w:rPr>
          <w:w w:val="115"/>
        </w:rPr>
        <w:t>The following shall not,</w:t>
      </w:r>
      <w:r>
        <w:rPr>
          <w:spacing w:val="-1"/>
          <w:w w:val="115"/>
        </w:rPr>
        <w:t> </w:t>
      </w:r>
      <w:r>
        <w:rPr>
          <w:w w:val="115"/>
        </w:rPr>
        <w:t>for</w:t>
      </w:r>
      <w:r>
        <w:rPr>
          <w:spacing w:val="-1"/>
          <w:w w:val="115"/>
        </w:rPr>
        <w:t> </w:t>
      </w:r>
      <w:r>
        <w:rPr>
          <w:w w:val="115"/>
        </w:rPr>
        <w:t>the purposes of</w:t>
      </w:r>
      <w:r>
        <w:rPr>
          <w:spacing w:val="-1"/>
          <w:w w:val="115"/>
        </w:rPr>
        <w:t> </w:t>
      </w:r>
      <w:r>
        <w:rPr>
          <w:w w:val="115"/>
        </w:rPr>
        <w:t>this CNDA,</w:t>
      </w:r>
      <w:r>
        <w:rPr>
          <w:spacing w:val="-1"/>
          <w:w w:val="115"/>
        </w:rPr>
        <w:t> </w:t>
      </w:r>
      <w:r>
        <w:rPr>
          <w:w w:val="115"/>
        </w:rPr>
        <w:t>constitute Confidential </w:t>
      </w:r>
      <w:r>
        <w:rPr>
          <w:spacing w:val="-2"/>
          <w:w w:val="115"/>
        </w:rPr>
        <w:t>Information:</w:t>
      </w:r>
    </w:p>
    <w:p>
      <w:pPr>
        <w:pStyle w:val="ListParagraph"/>
        <w:numPr>
          <w:ilvl w:val="2"/>
          <w:numId w:val="3"/>
        </w:numPr>
        <w:tabs>
          <w:tab w:pos="959" w:val="left" w:leader="none"/>
          <w:tab w:pos="991" w:val="left" w:leader="none"/>
        </w:tabs>
        <w:spacing w:line="276" w:lineRule="auto" w:before="204" w:after="0"/>
        <w:ind w:left="991" w:right="506" w:hanging="360"/>
        <w:jc w:val="left"/>
        <w:rPr>
          <w:sz w:val="22"/>
        </w:rPr>
      </w:pPr>
      <w:r>
        <w:rPr>
          <w:w w:val="110"/>
          <w:sz w:val="22"/>
        </w:rPr>
        <w:t>information relating to the Disclosing Party that is obtained or was previously</w:t>
      </w:r>
      <w:r>
        <w:rPr>
          <w:spacing w:val="80"/>
          <w:w w:val="110"/>
          <w:sz w:val="22"/>
        </w:rPr>
        <w:t> </w:t>
      </w:r>
      <w:r>
        <w:rPr>
          <w:w w:val="110"/>
          <w:sz w:val="22"/>
        </w:rPr>
        <w:t>obtained</w:t>
      </w:r>
      <w:r>
        <w:rPr>
          <w:spacing w:val="23"/>
          <w:w w:val="110"/>
          <w:sz w:val="22"/>
        </w:rPr>
        <w:t> </w:t>
      </w:r>
      <w:r>
        <w:rPr>
          <w:w w:val="110"/>
          <w:sz w:val="22"/>
        </w:rPr>
        <w:t>by</w:t>
      </w:r>
      <w:r>
        <w:rPr>
          <w:spacing w:val="23"/>
          <w:w w:val="110"/>
          <w:sz w:val="22"/>
        </w:rPr>
        <w:t> </w:t>
      </w:r>
      <w:r>
        <w:rPr>
          <w:w w:val="110"/>
          <w:sz w:val="22"/>
        </w:rPr>
        <w:t>the</w:t>
      </w:r>
      <w:r>
        <w:rPr>
          <w:spacing w:val="25"/>
          <w:w w:val="110"/>
          <w:sz w:val="22"/>
        </w:rPr>
        <w:t> </w:t>
      </w:r>
      <w:r>
        <w:rPr>
          <w:w w:val="110"/>
          <w:sz w:val="22"/>
        </w:rPr>
        <w:t>Receiving</w:t>
      </w:r>
      <w:r>
        <w:rPr>
          <w:spacing w:val="23"/>
          <w:w w:val="110"/>
          <w:sz w:val="22"/>
        </w:rPr>
        <w:t> </w:t>
      </w:r>
      <w:r>
        <w:rPr>
          <w:w w:val="110"/>
          <w:sz w:val="22"/>
        </w:rPr>
        <w:t>Party</w:t>
      </w:r>
      <w:r>
        <w:rPr>
          <w:spacing w:val="23"/>
          <w:w w:val="110"/>
          <w:sz w:val="22"/>
        </w:rPr>
        <w:t> </w:t>
      </w:r>
      <w:r>
        <w:rPr>
          <w:w w:val="110"/>
          <w:sz w:val="22"/>
        </w:rPr>
        <w:t>from</w:t>
      </w:r>
      <w:r>
        <w:rPr>
          <w:spacing w:val="22"/>
          <w:w w:val="110"/>
          <w:sz w:val="22"/>
        </w:rPr>
        <w:t> </w:t>
      </w:r>
      <w:r>
        <w:rPr>
          <w:w w:val="110"/>
          <w:sz w:val="22"/>
        </w:rPr>
        <w:t>a</w:t>
      </w:r>
      <w:r>
        <w:rPr>
          <w:spacing w:val="22"/>
          <w:w w:val="110"/>
          <w:sz w:val="22"/>
        </w:rPr>
        <w:t> </w:t>
      </w:r>
      <w:r>
        <w:rPr>
          <w:w w:val="110"/>
          <w:sz w:val="22"/>
        </w:rPr>
        <w:t>third Person</w:t>
      </w:r>
      <w:r>
        <w:rPr>
          <w:spacing w:val="23"/>
          <w:w w:val="110"/>
          <w:sz w:val="22"/>
        </w:rPr>
        <w:t> </w:t>
      </w:r>
      <w:r>
        <w:rPr>
          <w:w w:val="110"/>
          <w:sz w:val="22"/>
        </w:rPr>
        <w:t>who,</w:t>
      </w:r>
      <w:r>
        <w:rPr>
          <w:spacing w:val="22"/>
          <w:w w:val="110"/>
          <w:sz w:val="22"/>
        </w:rPr>
        <w:t> </w:t>
      </w:r>
      <w:r>
        <w:rPr>
          <w:w w:val="110"/>
          <w:sz w:val="22"/>
        </w:rPr>
        <w:t>insofar</w:t>
      </w:r>
      <w:r>
        <w:rPr>
          <w:spacing w:val="22"/>
          <w:w w:val="110"/>
          <w:sz w:val="22"/>
        </w:rPr>
        <w:t> </w:t>
      </w:r>
      <w:r>
        <w:rPr>
          <w:w w:val="110"/>
          <w:sz w:val="22"/>
        </w:rPr>
        <w:t>as</w:t>
      </w:r>
      <w:r>
        <w:rPr>
          <w:spacing w:val="23"/>
          <w:w w:val="110"/>
          <w:sz w:val="22"/>
        </w:rPr>
        <w:t> </w:t>
      </w:r>
      <w:r>
        <w:rPr>
          <w:w w:val="110"/>
          <w:sz w:val="22"/>
        </w:rPr>
        <w:t>is</w:t>
      </w:r>
      <w:r>
        <w:rPr>
          <w:spacing w:val="23"/>
          <w:w w:val="110"/>
          <w:sz w:val="22"/>
        </w:rPr>
        <w:t> </w:t>
      </w:r>
      <w:r>
        <w:rPr>
          <w:w w:val="110"/>
          <w:sz w:val="22"/>
        </w:rPr>
        <w:t>known</w:t>
      </w:r>
      <w:r>
        <w:rPr>
          <w:spacing w:val="24"/>
          <w:w w:val="110"/>
          <w:sz w:val="22"/>
        </w:rPr>
        <w:t> </w:t>
      </w:r>
      <w:r>
        <w:rPr>
          <w:w w:val="110"/>
          <w:sz w:val="22"/>
        </w:rPr>
        <w:t>to the</w:t>
      </w:r>
      <w:r>
        <w:rPr>
          <w:spacing w:val="40"/>
          <w:w w:val="110"/>
          <w:sz w:val="22"/>
        </w:rPr>
        <w:t> </w:t>
      </w:r>
      <w:r>
        <w:rPr>
          <w:w w:val="110"/>
          <w:sz w:val="22"/>
        </w:rPr>
        <w:t>Receiving Party after reasonable inquiry, is not obligated to keep such</w:t>
      </w:r>
      <w:r>
        <w:rPr>
          <w:spacing w:val="80"/>
          <w:w w:val="110"/>
          <w:sz w:val="22"/>
        </w:rPr>
        <w:t> </w:t>
      </w:r>
      <w:r>
        <w:rPr>
          <w:w w:val="110"/>
          <w:sz w:val="22"/>
        </w:rPr>
        <w:t>information confidential;</w:t>
      </w:r>
    </w:p>
    <w:p>
      <w:pPr>
        <w:pStyle w:val="ListParagraph"/>
        <w:numPr>
          <w:ilvl w:val="2"/>
          <w:numId w:val="3"/>
        </w:numPr>
        <w:tabs>
          <w:tab w:pos="969" w:val="left" w:leader="none"/>
          <w:tab w:pos="991" w:val="left" w:leader="none"/>
        </w:tabs>
        <w:spacing w:line="276" w:lineRule="auto" w:before="203" w:after="0"/>
        <w:ind w:left="991" w:right="561" w:hanging="360"/>
        <w:jc w:val="left"/>
        <w:rPr>
          <w:sz w:val="22"/>
        </w:rPr>
      </w:pPr>
      <w:r>
        <w:rPr>
          <w:w w:val="110"/>
          <w:sz w:val="22"/>
        </w:rPr>
        <w:t>information</w:t>
      </w:r>
      <w:r>
        <w:rPr>
          <w:spacing w:val="39"/>
          <w:w w:val="110"/>
          <w:sz w:val="22"/>
        </w:rPr>
        <w:t> </w:t>
      </w:r>
      <w:r>
        <w:rPr>
          <w:w w:val="110"/>
          <w:sz w:val="22"/>
        </w:rPr>
        <w:t>already known</w:t>
      </w:r>
      <w:r>
        <w:rPr>
          <w:spacing w:val="39"/>
          <w:w w:val="110"/>
          <w:sz w:val="22"/>
        </w:rPr>
        <w:t> </w:t>
      </w:r>
      <w:r>
        <w:rPr>
          <w:w w:val="110"/>
          <w:sz w:val="22"/>
        </w:rPr>
        <w:t>to</w:t>
      </w:r>
      <w:r>
        <w:rPr>
          <w:spacing w:val="40"/>
          <w:w w:val="110"/>
          <w:sz w:val="22"/>
        </w:rPr>
        <w:t> </w:t>
      </w:r>
      <w:r>
        <w:rPr>
          <w:w w:val="110"/>
          <w:sz w:val="22"/>
        </w:rPr>
        <w:t>the</w:t>
      </w:r>
      <w:r>
        <w:rPr>
          <w:spacing w:val="40"/>
          <w:w w:val="110"/>
          <w:sz w:val="22"/>
        </w:rPr>
        <w:t> </w:t>
      </w:r>
      <w:r>
        <w:rPr>
          <w:w w:val="110"/>
          <w:sz w:val="22"/>
        </w:rPr>
        <w:t>Receiving</w:t>
      </w:r>
      <w:r>
        <w:rPr>
          <w:spacing w:val="39"/>
          <w:w w:val="110"/>
          <w:sz w:val="22"/>
        </w:rPr>
        <w:t> </w:t>
      </w:r>
      <w:r>
        <w:rPr>
          <w:w w:val="110"/>
          <w:sz w:val="22"/>
        </w:rPr>
        <w:t>Party</w:t>
      </w:r>
      <w:r>
        <w:rPr>
          <w:spacing w:val="39"/>
          <w:w w:val="110"/>
          <w:sz w:val="22"/>
        </w:rPr>
        <w:t> </w:t>
      </w:r>
      <w:r>
        <w:rPr>
          <w:w w:val="110"/>
          <w:sz w:val="22"/>
        </w:rPr>
        <w:t>at</w:t>
      </w:r>
      <w:r>
        <w:rPr>
          <w:spacing w:val="39"/>
          <w:w w:val="110"/>
          <w:sz w:val="22"/>
        </w:rPr>
        <w:t> </w:t>
      </w:r>
      <w:r>
        <w:rPr>
          <w:w w:val="110"/>
          <w:sz w:val="22"/>
        </w:rPr>
        <w:t>the</w:t>
      </w:r>
      <w:r>
        <w:rPr>
          <w:spacing w:val="40"/>
          <w:w w:val="110"/>
          <w:sz w:val="22"/>
        </w:rPr>
        <w:t> </w:t>
      </w:r>
      <w:r>
        <w:rPr>
          <w:w w:val="110"/>
          <w:sz w:val="22"/>
        </w:rPr>
        <w:t>time</w:t>
      </w:r>
      <w:r>
        <w:rPr>
          <w:spacing w:val="39"/>
          <w:w w:val="110"/>
          <w:sz w:val="22"/>
        </w:rPr>
        <w:t> </w:t>
      </w:r>
      <w:r>
        <w:rPr>
          <w:w w:val="110"/>
          <w:sz w:val="22"/>
        </w:rPr>
        <w:t>of disclosure, as shown by prior written evidence or other evidence satisfactory to the Disclosing</w:t>
      </w:r>
      <w:r>
        <w:rPr>
          <w:spacing w:val="40"/>
          <w:w w:val="110"/>
          <w:sz w:val="22"/>
        </w:rPr>
        <w:t> </w:t>
      </w:r>
      <w:r>
        <w:rPr>
          <w:spacing w:val="-2"/>
          <w:w w:val="110"/>
          <w:sz w:val="22"/>
        </w:rPr>
        <w:t>Party;</w:t>
      </w:r>
    </w:p>
    <w:p>
      <w:pPr>
        <w:pStyle w:val="ListParagraph"/>
        <w:numPr>
          <w:ilvl w:val="2"/>
          <w:numId w:val="3"/>
        </w:numPr>
        <w:tabs>
          <w:tab w:pos="945" w:val="left" w:leader="none"/>
          <w:tab w:pos="991" w:val="left" w:leader="none"/>
        </w:tabs>
        <w:spacing w:line="276" w:lineRule="auto" w:before="201" w:after="0"/>
        <w:ind w:left="991" w:right="633" w:hanging="360"/>
        <w:jc w:val="left"/>
        <w:rPr>
          <w:sz w:val="22"/>
        </w:rPr>
      </w:pPr>
      <w:r>
        <w:rPr>
          <w:w w:val="110"/>
          <w:sz w:val="22"/>
        </w:rPr>
        <w:t>information</w:t>
      </w:r>
      <w:r>
        <w:rPr>
          <w:spacing w:val="28"/>
          <w:w w:val="110"/>
          <w:sz w:val="22"/>
        </w:rPr>
        <w:t> </w:t>
      </w:r>
      <w:r>
        <w:rPr>
          <w:w w:val="110"/>
          <w:sz w:val="22"/>
        </w:rPr>
        <w:t>that</w:t>
      </w:r>
      <w:r>
        <w:rPr>
          <w:spacing w:val="28"/>
          <w:w w:val="110"/>
          <w:sz w:val="22"/>
        </w:rPr>
        <w:t> </w:t>
      </w:r>
      <w:r>
        <w:rPr>
          <w:w w:val="110"/>
          <w:sz w:val="22"/>
        </w:rPr>
        <w:t>is</w:t>
      </w:r>
      <w:r>
        <w:rPr>
          <w:spacing w:val="25"/>
          <w:w w:val="110"/>
          <w:sz w:val="22"/>
        </w:rPr>
        <w:t> </w:t>
      </w:r>
      <w:r>
        <w:rPr>
          <w:w w:val="110"/>
          <w:sz w:val="22"/>
        </w:rPr>
        <w:t>or</w:t>
      </w:r>
      <w:r>
        <w:rPr>
          <w:spacing w:val="27"/>
          <w:w w:val="110"/>
          <w:sz w:val="22"/>
        </w:rPr>
        <w:t> </w:t>
      </w:r>
      <w:r>
        <w:rPr>
          <w:w w:val="110"/>
          <w:sz w:val="22"/>
        </w:rPr>
        <w:t>becomes</w:t>
      </w:r>
      <w:r>
        <w:rPr>
          <w:spacing w:val="28"/>
          <w:w w:val="110"/>
          <w:sz w:val="22"/>
        </w:rPr>
        <w:t> </w:t>
      </w:r>
      <w:r>
        <w:rPr>
          <w:w w:val="110"/>
          <w:sz w:val="22"/>
        </w:rPr>
        <w:t>generally</w:t>
      </w:r>
      <w:r>
        <w:rPr>
          <w:spacing w:val="28"/>
          <w:w w:val="110"/>
          <w:sz w:val="22"/>
        </w:rPr>
        <w:t> </w:t>
      </w:r>
      <w:r>
        <w:rPr>
          <w:w w:val="110"/>
          <w:sz w:val="22"/>
        </w:rPr>
        <w:t>available</w:t>
      </w:r>
      <w:r>
        <w:rPr>
          <w:spacing w:val="30"/>
          <w:w w:val="110"/>
          <w:sz w:val="22"/>
        </w:rPr>
        <w:t> </w:t>
      </w:r>
      <w:r>
        <w:rPr>
          <w:w w:val="110"/>
          <w:sz w:val="22"/>
        </w:rPr>
        <w:t>to</w:t>
      </w:r>
      <w:r>
        <w:rPr>
          <w:spacing w:val="28"/>
          <w:w w:val="110"/>
          <w:sz w:val="22"/>
        </w:rPr>
        <w:t> </w:t>
      </w:r>
      <w:r>
        <w:rPr>
          <w:w w:val="110"/>
          <w:sz w:val="22"/>
        </w:rPr>
        <w:t>the</w:t>
      </w:r>
      <w:r>
        <w:rPr>
          <w:spacing w:val="30"/>
          <w:w w:val="110"/>
          <w:sz w:val="22"/>
        </w:rPr>
        <w:t> </w:t>
      </w:r>
      <w:r>
        <w:rPr>
          <w:w w:val="110"/>
          <w:sz w:val="22"/>
        </w:rPr>
        <w:t>public</w:t>
      </w:r>
      <w:r>
        <w:rPr>
          <w:spacing w:val="25"/>
          <w:w w:val="110"/>
          <w:sz w:val="22"/>
        </w:rPr>
        <w:t> </w:t>
      </w:r>
      <w:r>
        <w:rPr>
          <w:w w:val="110"/>
          <w:sz w:val="22"/>
        </w:rPr>
        <w:t>other</w:t>
      </w:r>
      <w:r>
        <w:rPr>
          <w:spacing w:val="27"/>
          <w:w w:val="110"/>
          <w:sz w:val="22"/>
        </w:rPr>
        <w:t> </w:t>
      </w:r>
      <w:r>
        <w:rPr>
          <w:w w:val="110"/>
          <w:sz w:val="22"/>
        </w:rPr>
        <w:t>than</w:t>
      </w:r>
      <w:r>
        <w:rPr>
          <w:spacing w:val="28"/>
          <w:w w:val="110"/>
          <w:sz w:val="22"/>
        </w:rPr>
        <w:t> </w:t>
      </w:r>
      <w:r>
        <w:rPr>
          <w:w w:val="110"/>
          <w:sz w:val="22"/>
        </w:rPr>
        <w:t>as</w:t>
      </w:r>
      <w:r>
        <w:rPr>
          <w:spacing w:val="28"/>
          <w:w w:val="110"/>
          <w:sz w:val="22"/>
        </w:rPr>
        <w:t> </w:t>
      </w:r>
      <w:r>
        <w:rPr>
          <w:w w:val="110"/>
          <w:sz w:val="22"/>
        </w:rPr>
        <w:t>a result</w:t>
      </w:r>
      <w:r>
        <w:rPr>
          <w:spacing w:val="40"/>
          <w:w w:val="110"/>
          <w:sz w:val="22"/>
        </w:rPr>
        <w:t> </w:t>
      </w:r>
      <w:r>
        <w:rPr>
          <w:w w:val="110"/>
          <w:sz w:val="22"/>
        </w:rPr>
        <w:t>of</w:t>
      </w:r>
      <w:r>
        <w:rPr>
          <w:spacing w:val="40"/>
          <w:w w:val="110"/>
          <w:sz w:val="22"/>
        </w:rPr>
        <w:t> </w:t>
      </w:r>
      <w:r>
        <w:rPr>
          <w:w w:val="110"/>
          <w:sz w:val="22"/>
        </w:rPr>
        <w:t>disclosure</w:t>
      </w:r>
      <w:r>
        <w:rPr>
          <w:spacing w:val="40"/>
          <w:w w:val="110"/>
          <w:sz w:val="22"/>
        </w:rPr>
        <w:t> </w:t>
      </w:r>
      <w:r>
        <w:rPr>
          <w:w w:val="110"/>
          <w:sz w:val="22"/>
        </w:rPr>
        <w:t>by</w:t>
      </w:r>
      <w:r>
        <w:rPr>
          <w:spacing w:val="40"/>
          <w:w w:val="110"/>
          <w:sz w:val="22"/>
        </w:rPr>
        <w:t> </w:t>
      </w:r>
      <w:r>
        <w:rPr>
          <w:w w:val="110"/>
          <w:sz w:val="22"/>
        </w:rPr>
        <w:t>the</w:t>
      </w:r>
      <w:r>
        <w:rPr>
          <w:spacing w:val="40"/>
          <w:w w:val="110"/>
          <w:sz w:val="22"/>
        </w:rPr>
        <w:t> </w:t>
      </w:r>
      <w:r>
        <w:rPr>
          <w:w w:val="110"/>
          <w:sz w:val="22"/>
        </w:rPr>
        <w:t>Receiving</w:t>
      </w:r>
      <w:r>
        <w:rPr>
          <w:spacing w:val="40"/>
          <w:w w:val="110"/>
          <w:sz w:val="22"/>
        </w:rPr>
        <w:t> </w:t>
      </w:r>
      <w:r>
        <w:rPr>
          <w:w w:val="110"/>
          <w:sz w:val="22"/>
        </w:rPr>
        <w:t>Party’s</w:t>
      </w:r>
      <w:r>
        <w:rPr>
          <w:spacing w:val="40"/>
          <w:w w:val="110"/>
          <w:sz w:val="22"/>
        </w:rPr>
        <w:t> </w:t>
      </w:r>
      <w:r>
        <w:rPr>
          <w:w w:val="110"/>
          <w:sz w:val="22"/>
        </w:rPr>
        <w:t>violation</w:t>
      </w:r>
      <w:r>
        <w:rPr>
          <w:spacing w:val="40"/>
          <w:w w:val="110"/>
          <w:sz w:val="22"/>
        </w:rPr>
        <w:t> </w:t>
      </w:r>
      <w:r>
        <w:rPr>
          <w:w w:val="110"/>
          <w:sz w:val="22"/>
        </w:rPr>
        <w:t>of</w:t>
      </w:r>
      <w:r>
        <w:rPr>
          <w:spacing w:val="40"/>
          <w:w w:val="110"/>
          <w:sz w:val="22"/>
        </w:rPr>
        <w:t> </w:t>
      </w:r>
      <w:r>
        <w:rPr>
          <w:w w:val="110"/>
          <w:sz w:val="22"/>
        </w:rPr>
        <w:t>this</w:t>
      </w:r>
      <w:r>
        <w:rPr>
          <w:spacing w:val="40"/>
          <w:w w:val="110"/>
          <w:sz w:val="22"/>
        </w:rPr>
        <w:t> </w:t>
      </w:r>
      <w:r>
        <w:rPr>
          <w:w w:val="110"/>
          <w:sz w:val="22"/>
        </w:rPr>
        <w:t>CNDA;</w:t>
      </w:r>
      <w:r>
        <w:rPr>
          <w:spacing w:val="40"/>
          <w:w w:val="110"/>
          <w:sz w:val="22"/>
        </w:rPr>
        <w:t> </w:t>
      </w:r>
      <w:r>
        <w:rPr>
          <w:w w:val="110"/>
          <w:sz w:val="22"/>
        </w:rPr>
        <w:t>and</w:t>
      </w:r>
    </w:p>
    <w:p>
      <w:pPr>
        <w:pStyle w:val="ListParagraph"/>
        <w:numPr>
          <w:ilvl w:val="2"/>
          <w:numId w:val="3"/>
        </w:numPr>
        <w:tabs>
          <w:tab w:pos="969" w:val="left" w:leader="none"/>
        </w:tabs>
        <w:spacing w:line="240" w:lineRule="auto" w:before="201" w:after="0"/>
        <w:ind w:left="969" w:right="0" w:hanging="338"/>
        <w:jc w:val="left"/>
        <w:rPr>
          <w:sz w:val="22"/>
        </w:rPr>
      </w:pPr>
      <w:r>
        <w:rPr>
          <w:w w:val="110"/>
          <w:sz w:val="22"/>
        </w:rPr>
        <w:t>information</w:t>
      </w:r>
      <w:r>
        <w:rPr>
          <w:spacing w:val="25"/>
          <w:w w:val="110"/>
          <w:sz w:val="22"/>
        </w:rPr>
        <w:t> </w:t>
      </w:r>
      <w:r>
        <w:rPr>
          <w:w w:val="110"/>
          <w:sz w:val="22"/>
        </w:rPr>
        <w:t>that</w:t>
      </w:r>
      <w:r>
        <w:rPr>
          <w:spacing w:val="25"/>
          <w:w w:val="110"/>
          <w:sz w:val="22"/>
        </w:rPr>
        <w:t> </w:t>
      </w:r>
      <w:r>
        <w:rPr>
          <w:w w:val="110"/>
          <w:sz w:val="22"/>
        </w:rPr>
        <w:t>the</w:t>
      </w:r>
      <w:r>
        <w:rPr>
          <w:spacing w:val="26"/>
          <w:w w:val="110"/>
          <w:sz w:val="22"/>
        </w:rPr>
        <w:t> </w:t>
      </w:r>
      <w:r>
        <w:rPr>
          <w:w w:val="110"/>
          <w:sz w:val="22"/>
        </w:rPr>
        <w:t>Disclosing</w:t>
      </w:r>
      <w:r>
        <w:rPr>
          <w:spacing w:val="25"/>
          <w:w w:val="110"/>
          <w:sz w:val="22"/>
        </w:rPr>
        <w:t> </w:t>
      </w:r>
      <w:r>
        <w:rPr>
          <w:w w:val="110"/>
          <w:sz w:val="22"/>
        </w:rPr>
        <w:t>Party</w:t>
      </w:r>
      <w:r>
        <w:rPr>
          <w:spacing w:val="25"/>
          <w:w w:val="110"/>
          <w:sz w:val="22"/>
        </w:rPr>
        <w:t> </w:t>
      </w:r>
      <w:r>
        <w:rPr>
          <w:w w:val="110"/>
          <w:sz w:val="22"/>
        </w:rPr>
        <w:t>authorizes</w:t>
      </w:r>
      <w:r>
        <w:rPr>
          <w:spacing w:val="26"/>
          <w:w w:val="110"/>
          <w:sz w:val="22"/>
        </w:rPr>
        <w:t> </w:t>
      </w:r>
      <w:r>
        <w:rPr>
          <w:w w:val="110"/>
          <w:sz w:val="22"/>
        </w:rPr>
        <w:t>the</w:t>
      </w:r>
      <w:r>
        <w:rPr>
          <w:spacing w:val="27"/>
          <w:w w:val="110"/>
          <w:sz w:val="22"/>
        </w:rPr>
        <w:t> </w:t>
      </w:r>
      <w:r>
        <w:rPr>
          <w:w w:val="110"/>
          <w:sz w:val="22"/>
        </w:rPr>
        <w:t>Receiving</w:t>
      </w:r>
      <w:r>
        <w:rPr>
          <w:spacing w:val="26"/>
          <w:w w:val="110"/>
          <w:sz w:val="22"/>
        </w:rPr>
        <w:t> </w:t>
      </w:r>
      <w:r>
        <w:rPr>
          <w:w w:val="110"/>
          <w:sz w:val="22"/>
        </w:rPr>
        <w:t>Party</w:t>
      </w:r>
      <w:r>
        <w:rPr>
          <w:spacing w:val="25"/>
          <w:w w:val="110"/>
          <w:sz w:val="22"/>
        </w:rPr>
        <w:t> </w:t>
      </w:r>
      <w:r>
        <w:rPr>
          <w:w w:val="110"/>
          <w:sz w:val="22"/>
        </w:rPr>
        <w:t>to</w:t>
      </w:r>
      <w:r>
        <w:rPr>
          <w:spacing w:val="27"/>
          <w:w w:val="110"/>
          <w:sz w:val="22"/>
        </w:rPr>
        <w:t> </w:t>
      </w:r>
      <w:r>
        <w:rPr>
          <w:spacing w:val="-2"/>
          <w:w w:val="110"/>
          <w:sz w:val="22"/>
        </w:rPr>
        <w:t>disclose.</w:t>
      </w:r>
    </w:p>
    <w:p>
      <w:pPr>
        <w:pStyle w:val="ListParagraph"/>
        <w:spacing w:after="0" w:line="240" w:lineRule="auto"/>
        <w:jc w:val="left"/>
        <w:rPr>
          <w:sz w:val="22"/>
        </w:rPr>
        <w:sectPr>
          <w:pgSz w:w="12240" w:h="15840"/>
          <w:pgMar w:header="738" w:footer="980" w:top="1340" w:bottom="1180" w:left="1080" w:right="1080"/>
        </w:sectPr>
      </w:pPr>
    </w:p>
    <w:p>
      <w:pPr>
        <w:pStyle w:val="Heading1"/>
        <w:numPr>
          <w:ilvl w:val="1"/>
          <w:numId w:val="3"/>
        </w:numPr>
        <w:tabs>
          <w:tab w:pos="942" w:val="left" w:leader="none"/>
        </w:tabs>
        <w:spacing w:line="240" w:lineRule="auto" w:before="89" w:after="0"/>
        <w:ind w:left="942" w:right="0" w:hanging="582"/>
        <w:jc w:val="left"/>
      </w:pPr>
      <w:r>
        <w:rPr>
          <w:w w:val="115"/>
        </w:rPr>
        <w:t>Kept</w:t>
      </w:r>
      <w:r>
        <w:rPr>
          <w:spacing w:val="9"/>
          <w:w w:val="115"/>
        </w:rPr>
        <w:t> </w:t>
      </w:r>
      <w:r>
        <w:rPr>
          <w:w w:val="115"/>
        </w:rPr>
        <w:t>in</w:t>
      </w:r>
      <w:r>
        <w:rPr>
          <w:spacing w:val="10"/>
          <w:w w:val="115"/>
        </w:rPr>
        <w:t> </w:t>
      </w:r>
      <w:r>
        <w:rPr>
          <w:spacing w:val="-2"/>
          <w:w w:val="115"/>
        </w:rPr>
        <w:t>Confidence</w:t>
      </w:r>
    </w:p>
    <w:p>
      <w:pPr>
        <w:pStyle w:val="BodyText"/>
        <w:spacing w:line="276" w:lineRule="auto"/>
        <w:ind w:right="383"/>
      </w:pPr>
      <w:r>
        <w:rPr>
          <w:w w:val="110"/>
        </w:rPr>
        <w:t>The</w:t>
      </w:r>
      <w:r>
        <w:rPr>
          <w:spacing w:val="31"/>
          <w:w w:val="110"/>
        </w:rPr>
        <w:t> </w:t>
      </w:r>
      <w:r>
        <w:rPr>
          <w:w w:val="110"/>
        </w:rPr>
        <w:t>Receiving Party agrees to</w:t>
      </w:r>
      <w:r>
        <w:rPr>
          <w:spacing w:val="30"/>
          <w:w w:val="110"/>
        </w:rPr>
        <w:t> </w:t>
      </w:r>
      <w:r>
        <w:rPr>
          <w:w w:val="110"/>
        </w:rPr>
        <w:t>use</w:t>
      </w:r>
      <w:r>
        <w:rPr>
          <w:spacing w:val="31"/>
          <w:w w:val="110"/>
        </w:rPr>
        <w:t> </w:t>
      </w:r>
      <w:r>
        <w:rPr>
          <w:w w:val="110"/>
        </w:rPr>
        <w:t>the same</w:t>
      </w:r>
      <w:r>
        <w:rPr>
          <w:spacing w:val="31"/>
          <w:w w:val="110"/>
        </w:rPr>
        <w:t> </w:t>
      </w:r>
      <w:r>
        <w:rPr>
          <w:w w:val="110"/>
        </w:rPr>
        <w:t>degree</w:t>
      </w:r>
      <w:r>
        <w:rPr>
          <w:spacing w:val="31"/>
          <w:w w:val="110"/>
        </w:rPr>
        <w:t> </w:t>
      </w:r>
      <w:r>
        <w:rPr>
          <w:w w:val="110"/>
        </w:rPr>
        <w:t>of care</w:t>
      </w:r>
      <w:r>
        <w:rPr>
          <w:spacing w:val="31"/>
          <w:w w:val="110"/>
        </w:rPr>
        <w:t> </w:t>
      </w:r>
      <w:r>
        <w:rPr>
          <w:w w:val="110"/>
        </w:rPr>
        <w:t>to prevent disclosure of the Confidential</w:t>
      </w:r>
      <w:r>
        <w:rPr>
          <w:spacing w:val="39"/>
          <w:w w:val="110"/>
        </w:rPr>
        <w:t> </w:t>
      </w:r>
      <w:r>
        <w:rPr>
          <w:w w:val="110"/>
        </w:rPr>
        <w:t>Information</w:t>
      </w:r>
      <w:r>
        <w:rPr>
          <w:spacing w:val="39"/>
          <w:w w:val="110"/>
        </w:rPr>
        <w:t> </w:t>
      </w:r>
      <w:r>
        <w:rPr>
          <w:w w:val="110"/>
        </w:rPr>
        <w:t>received</w:t>
      </w:r>
      <w:r>
        <w:rPr>
          <w:spacing w:val="39"/>
          <w:w w:val="110"/>
        </w:rPr>
        <w:t> </w:t>
      </w:r>
      <w:r>
        <w:rPr>
          <w:w w:val="110"/>
        </w:rPr>
        <w:t>by</w:t>
      </w:r>
      <w:r>
        <w:rPr>
          <w:spacing w:val="39"/>
          <w:w w:val="110"/>
        </w:rPr>
        <w:t> </w:t>
      </w:r>
      <w:r>
        <w:rPr>
          <w:w w:val="110"/>
        </w:rPr>
        <w:t>it</w:t>
      </w:r>
      <w:r>
        <w:rPr>
          <w:spacing w:val="39"/>
          <w:w w:val="110"/>
        </w:rPr>
        <w:t> </w:t>
      </w:r>
      <w:r>
        <w:rPr>
          <w:w w:val="110"/>
        </w:rPr>
        <w:t>as</w:t>
      </w:r>
      <w:r>
        <w:rPr>
          <w:spacing w:val="39"/>
          <w:w w:val="110"/>
        </w:rPr>
        <w:t> </w:t>
      </w:r>
      <w:r>
        <w:rPr>
          <w:w w:val="110"/>
        </w:rPr>
        <w:t>the</w:t>
      </w:r>
      <w:r>
        <w:rPr>
          <w:spacing w:val="40"/>
          <w:w w:val="110"/>
        </w:rPr>
        <w:t> </w:t>
      </w:r>
      <w:r>
        <w:rPr>
          <w:w w:val="110"/>
        </w:rPr>
        <w:t>Receiving</w:t>
      </w:r>
      <w:r>
        <w:rPr>
          <w:spacing w:val="39"/>
          <w:w w:val="110"/>
        </w:rPr>
        <w:t> </w:t>
      </w:r>
      <w:r>
        <w:rPr>
          <w:w w:val="110"/>
        </w:rPr>
        <w:t>Party</w:t>
      </w:r>
      <w:r>
        <w:rPr>
          <w:spacing w:val="36"/>
          <w:w w:val="110"/>
        </w:rPr>
        <w:t> </w:t>
      </w:r>
      <w:r>
        <w:rPr>
          <w:w w:val="110"/>
        </w:rPr>
        <w:t>uses</w:t>
      </w:r>
      <w:r>
        <w:rPr>
          <w:spacing w:val="36"/>
          <w:w w:val="110"/>
        </w:rPr>
        <w:t> </w:t>
      </w:r>
      <w:r>
        <w:rPr>
          <w:w w:val="110"/>
        </w:rPr>
        <w:t>to</w:t>
      </w:r>
      <w:r>
        <w:rPr>
          <w:spacing w:val="40"/>
          <w:w w:val="110"/>
        </w:rPr>
        <w:t> </w:t>
      </w:r>
      <w:r>
        <w:rPr>
          <w:w w:val="110"/>
        </w:rPr>
        <w:t>prevent disclosure</w:t>
      </w:r>
      <w:r>
        <w:rPr>
          <w:spacing w:val="40"/>
          <w:w w:val="110"/>
        </w:rPr>
        <w:t> </w:t>
      </w:r>
      <w:r>
        <w:rPr>
          <w:w w:val="110"/>
        </w:rPr>
        <w:t>of</w:t>
      </w:r>
      <w:r>
        <w:rPr>
          <w:spacing w:val="40"/>
          <w:w w:val="110"/>
        </w:rPr>
        <w:t> </w:t>
      </w:r>
      <w:r>
        <w:rPr>
          <w:w w:val="110"/>
        </w:rPr>
        <w:t>its</w:t>
      </w:r>
      <w:r>
        <w:rPr>
          <w:spacing w:val="40"/>
          <w:w w:val="110"/>
        </w:rPr>
        <w:t> </w:t>
      </w:r>
      <w:r>
        <w:rPr>
          <w:w w:val="110"/>
        </w:rPr>
        <w:t>own</w:t>
      </w:r>
      <w:r>
        <w:rPr>
          <w:spacing w:val="40"/>
          <w:w w:val="110"/>
        </w:rPr>
        <w:t> </w:t>
      </w:r>
      <w:r>
        <w:rPr>
          <w:w w:val="110"/>
        </w:rPr>
        <w:t>confidential</w:t>
      </w:r>
      <w:r>
        <w:rPr>
          <w:spacing w:val="40"/>
          <w:w w:val="110"/>
        </w:rPr>
        <w:t> </w:t>
      </w:r>
      <w:r>
        <w:rPr>
          <w:w w:val="110"/>
        </w:rPr>
        <w:t>information,</w:t>
      </w:r>
      <w:r>
        <w:rPr>
          <w:spacing w:val="40"/>
          <w:w w:val="110"/>
        </w:rPr>
        <w:t> </w:t>
      </w:r>
      <w:r>
        <w:rPr>
          <w:w w:val="110"/>
        </w:rPr>
        <w:t>but</w:t>
      </w:r>
      <w:r>
        <w:rPr>
          <w:spacing w:val="40"/>
          <w:w w:val="110"/>
        </w:rPr>
        <w:t> </w:t>
      </w:r>
      <w:r>
        <w:rPr>
          <w:w w:val="110"/>
        </w:rPr>
        <w:t>in</w:t>
      </w:r>
      <w:r>
        <w:rPr>
          <w:spacing w:val="40"/>
          <w:w w:val="110"/>
        </w:rPr>
        <w:t> </w:t>
      </w:r>
      <w:r>
        <w:rPr>
          <w:w w:val="110"/>
        </w:rPr>
        <w:t>no</w:t>
      </w:r>
      <w:r>
        <w:rPr>
          <w:spacing w:val="40"/>
          <w:w w:val="110"/>
        </w:rPr>
        <w:t> </w:t>
      </w:r>
      <w:r>
        <w:rPr>
          <w:w w:val="110"/>
        </w:rPr>
        <w:t>case</w:t>
      </w:r>
      <w:r>
        <w:rPr>
          <w:spacing w:val="40"/>
          <w:w w:val="110"/>
        </w:rPr>
        <w:t> </w:t>
      </w:r>
      <w:r>
        <w:rPr>
          <w:w w:val="110"/>
        </w:rPr>
        <w:t>less</w:t>
      </w:r>
      <w:r>
        <w:rPr>
          <w:spacing w:val="40"/>
          <w:w w:val="110"/>
        </w:rPr>
        <w:t> </w:t>
      </w:r>
      <w:r>
        <w:rPr>
          <w:w w:val="110"/>
        </w:rPr>
        <w:t>than</w:t>
      </w:r>
      <w:r>
        <w:rPr>
          <w:spacing w:val="40"/>
          <w:w w:val="110"/>
        </w:rPr>
        <w:t> </w:t>
      </w:r>
      <w:r>
        <w:rPr>
          <w:w w:val="110"/>
        </w:rPr>
        <w:t>a</w:t>
      </w:r>
      <w:r>
        <w:rPr>
          <w:spacing w:val="40"/>
          <w:w w:val="110"/>
        </w:rPr>
        <w:t> </w:t>
      </w:r>
      <w:r>
        <w:rPr>
          <w:w w:val="110"/>
        </w:rPr>
        <w:t>reasonable degree</w:t>
      </w:r>
      <w:r>
        <w:rPr>
          <w:spacing w:val="39"/>
          <w:w w:val="110"/>
        </w:rPr>
        <w:t> </w:t>
      </w:r>
      <w:r>
        <w:rPr>
          <w:w w:val="110"/>
        </w:rPr>
        <w:t>of</w:t>
      </w:r>
      <w:r>
        <w:rPr>
          <w:spacing w:val="38"/>
          <w:w w:val="110"/>
        </w:rPr>
        <w:t> </w:t>
      </w:r>
      <w:r>
        <w:rPr>
          <w:w w:val="110"/>
        </w:rPr>
        <w:t>care.</w:t>
      </w:r>
      <w:r>
        <w:rPr>
          <w:spacing w:val="38"/>
          <w:w w:val="110"/>
        </w:rPr>
        <w:t> </w:t>
      </w:r>
      <w:r>
        <w:rPr>
          <w:w w:val="110"/>
        </w:rPr>
        <w:t>In</w:t>
      </w:r>
      <w:r>
        <w:rPr>
          <w:spacing w:val="39"/>
          <w:w w:val="110"/>
        </w:rPr>
        <w:t> </w:t>
      </w:r>
      <w:r>
        <w:rPr>
          <w:w w:val="110"/>
        </w:rPr>
        <w:t>addition,</w:t>
      </w:r>
      <w:r>
        <w:rPr>
          <w:spacing w:val="34"/>
          <w:w w:val="110"/>
        </w:rPr>
        <w:t> </w:t>
      </w:r>
      <w:r>
        <w:rPr>
          <w:w w:val="110"/>
        </w:rPr>
        <w:t>except</w:t>
      </w:r>
      <w:r>
        <w:rPr>
          <w:spacing w:val="39"/>
          <w:w w:val="110"/>
        </w:rPr>
        <w:t> </w:t>
      </w:r>
      <w:r>
        <w:rPr>
          <w:w w:val="110"/>
        </w:rPr>
        <w:t>as</w:t>
      </w:r>
      <w:r>
        <w:rPr>
          <w:spacing w:val="39"/>
          <w:w w:val="110"/>
        </w:rPr>
        <w:t> </w:t>
      </w:r>
      <w:r>
        <w:rPr>
          <w:w w:val="110"/>
        </w:rPr>
        <w:t>set</w:t>
      </w:r>
      <w:r>
        <w:rPr>
          <w:spacing w:val="39"/>
          <w:w w:val="110"/>
        </w:rPr>
        <w:t> </w:t>
      </w:r>
      <w:r>
        <w:rPr>
          <w:w w:val="110"/>
        </w:rPr>
        <w:t>forth</w:t>
      </w:r>
      <w:r>
        <w:rPr>
          <w:spacing w:val="39"/>
          <w:w w:val="110"/>
        </w:rPr>
        <w:t> </w:t>
      </w:r>
      <w:r>
        <w:rPr>
          <w:w w:val="110"/>
        </w:rPr>
        <w:t>in</w:t>
      </w:r>
      <w:r>
        <w:rPr>
          <w:spacing w:val="39"/>
          <w:w w:val="110"/>
        </w:rPr>
        <w:t> </w:t>
      </w:r>
      <w:r>
        <w:rPr>
          <w:w w:val="110"/>
        </w:rPr>
        <w:t>section</w:t>
      </w:r>
      <w:r>
        <w:rPr>
          <w:spacing w:val="39"/>
          <w:w w:val="110"/>
        </w:rPr>
        <w:t> </w:t>
      </w:r>
      <w:r>
        <w:rPr>
          <w:w w:val="110"/>
        </w:rPr>
        <w:t>2.06,</w:t>
      </w:r>
      <w:r>
        <w:rPr>
          <w:spacing w:val="37"/>
          <w:w w:val="110"/>
        </w:rPr>
        <w:t> </w:t>
      </w:r>
      <w:r>
        <w:rPr>
          <w:w w:val="110"/>
        </w:rPr>
        <w:t>without</w:t>
      </w:r>
      <w:r>
        <w:rPr>
          <w:spacing w:val="39"/>
          <w:w w:val="110"/>
        </w:rPr>
        <w:t> </w:t>
      </w:r>
      <w:r>
        <w:rPr>
          <w:w w:val="110"/>
        </w:rPr>
        <w:t>the</w:t>
      </w:r>
      <w:r>
        <w:rPr>
          <w:spacing w:val="40"/>
          <w:w w:val="110"/>
        </w:rPr>
        <w:t> </w:t>
      </w:r>
      <w:r>
        <w:rPr>
          <w:w w:val="110"/>
        </w:rPr>
        <w:t>prior</w:t>
      </w:r>
      <w:r>
        <w:rPr>
          <w:w w:val="110"/>
        </w:rPr>
        <w:t> written consent of the Disclosing Party, neither the</w:t>
      </w:r>
      <w:r>
        <w:rPr>
          <w:spacing w:val="40"/>
          <w:w w:val="110"/>
        </w:rPr>
        <w:t> </w:t>
      </w:r>
      <w:r>
        <w:rPr>
          <w:w w:val="110"/>
        </w:rPr>
        <w:t>Receiving Party nor its</w:t>
      </w:r>
      <w:r>
        <w:rPr>
          <w:spacing w:val="80"/>
          <w:w w:val="110"/>
        </w:rPr>
        <w:t> </w:t>
      </w:r>
      <w:r>
        <w:rPr>
          <w:w w:val="110"/>
        </w:rPr>
        <w:t>Representatives</w:t>
      </w:r>
      <w:r>
        <w:rPr>
          <w:spacing w:val="28"/>
          <w:w w:val="110"/>
        </w:rPr>
        <w:t> </w:t>
      </w:r>
      <w:r>
        <w:rPr>
          <w:w w:val="110"/>
        </w:rPr>
        <w:t>will</w:t>
      </w:r>
      <w:r>
        <w:rPr>
          <w:spacing w:val="28"/>
          <w:w w:val="110"/>
        </w:rPr>
        <w:t> </w:t>
      </w:r>
      <w:r>
        <w:rPr>
          <w:w w:val="110"/>
        </w:rPr>
        <w:t>disclose</w:t>
      </w:r>
      <w:r>
        <w:rPr>
          <w:spacing w:val="31"/>
          <w:w w:val="110"/>
        </w:rPr>
        <w:t> </w:t>
      </w:r>
      <w:r>
        <w:rPr>
          <w:w w:val="110"/>
        </w:rPr>
        <w:t>to</w:t>
      </w:r>
      <w:r>
        <w:rPr>
          <w:spacing w:val="28"/>
          <w:w w:val="110"/>
        </w:rPr>
        <w:t> </w:t>
      </w:r>
      <w:r>
        <w:rPr>
          <w:w w:val="110"/>
        </w:rPr>
        <w:t>any other Person</w:t>
      </w:r>
      <w:r>
        <w:rPr>
          <w:spacing w:val="28"/>
          <w:w w:val="110"/>
        </w:rPr>
        <w:t> </w:t>
      </w:r>
      <w:r>
        <w:rPr>
          <w:w w:val="110"/>
        </w:rPr>
        <w:t>the</w:t>
      </w:r>
      <w:r>
        <w:rPr>
          <w:spacing w:val="31"/>
          <w:w w:val="110"/>
        </w:rPr>
        <w:t> </w:t>
      </w:r>
      <w:r>
        <w:rPr>
          <w:w w:val="110"/>
        </w:rPr>
        <w:t>fact</w:t>
      </w:r>
      <w:r>
        <w:rPr>
          <w:spacing w:val="29"/>
          <w:w w:val="110"/>
        </w:rPr>
        <w:t> </w:t>
      </w:r>
      <w:r>
        <w:rPr>
          <w:w w:val="110"/>
        </w:rPr>
        <w:t>that</w:t>
      </w:r>
      <w:r>
        <w:rPr>
          <w:spacing w:val="28"/>
          <w:w w:val="110"/>
        </w:rPr>
        <w:t> </w:t>
      </w:r>
      <w:r>
        <w:rPr>
          <w:w w:val="110"/>
        </w:rPr>
        <w:t>Confidential</w:t>
      </w:r>
      <w:r>
        <w:rPr>
          <w:spacing w:val="28"/>
          <w:w w:val="110"/>
        </w:rPr>
        <w:t> </w:t>
      </w:r>
      <w:r>
        <w:rPr>
          <w:w w:val="110"/>
        </w:rPr>
        <w:t>Information has</w:t>
      </w:r>
      <w:r>
        <w:rPr>
          <w:spacing w:val="36"/>
          <w:w w:val="110"/>
        </w:rPr>
        <w:t> </w:t>
      </w:r>
      <w:r>
        <w:rPr>
          <w:w w:val="110"/>
        </w:rPr>
        <w:t>been</w:t>
      </w:r>
      <w:r>
        <w:rPr>
          <w:spacing w:val="36"/>
          <w:w w:val="110"/>
        </w:rPr>
        <w:t> </w:t>
      </w:r>
      <w:r>
        <w:rPr>
          <w:w w:val="110"/>
        </w:rPr>
        <w:t>made</w:t>
      </w:r>
      <w:r>
        <w:rPr>
          <w:spacing w:val="39"/>
          <w:w w:val="110"/>
        </w:rPr>
        <w:t> </w:t>
      </w:r>
      <w:r>
        <w:rPr>
          <w:w w:val="110"/>
        </w:rPr>
        <w:t>available</w:t>
      </w:r>
      <w:r>
        <w:rPr>
          <w:spacing w:val="39"/>
          <w:w w:val="110"/>
        </w:rPr>
        <w:t> </w:t>
      </w:r>
      <w:r>
        <w:rPr>
          <w:w w:val="110"/>
        </w:rPr>
        <w:t>to</w:t>
      </w:r>
      <w:r>
        <w:rPr>
          <w:spacing w:val="36"/>
          <w:w w:val="110"/>
        </w:rPr>
        <w:t> </w:t>
      </w:r>
      <w:r>
        <w:rPr>
          <w:w w:val="110"/>
        </w:rPr>
        <w:t>the</w:t>
      </w:r>
      <w:r>
        <w:rPr>
          <w:spacing w:val="39"/>
          <w:w w:val="110"/>
        </w:rPr>
        <w:t> </w:t>
      </w:r>
      <w:r>
        <w:rPr>
          <w:w w:val="110"/>
        </w:rPr>
        <w:t>Receiving</w:t>
      </w:r>
      <w:r>
        <w:rPr>
          <w:spacing w:val="36"/>
          <w:w w:val="110"/>
        </w:rPr>
        <w:t> </w:t>
      </w:r>
      <w:r>
        <w:rPr>
          <w:w w:val="110"/>
        </w:rPr>
        <w:t>Party</w:t>
      </w:r>
      <w:r>
        <w:rPr>
          <w:spacing w:val="36"/>
          <w:w w:val="110"/>
        </w:rPr>
        <w:t> </w:t>
      </w:r>
      <w:r>
        <w:rPr>
          <w:w w:val="110"/>
        </w:rPr>
        <w:t>by</w:t>
      </w:r>
      <w:r>
        <w:rPr>
          <w:spacing w:val="36"/>
          <w:w w:val="110"/>
        </w:rPr>
        <w:t> </w:t>
      </w:r>
      <w:r>
        <w:rPr>
          <w:w w:val="110"/>
        </w:rPr>
        <w:t>the</w:t>
      </w:r>
      <w:r>
        <w:rPr>
          <w:spacing w:val="36"/>
          <w:w w:val="110"/>
        </w:rPr>
        <w:t> </w:t>
      </w:r>
      <w:r>
        <w:rPr>
          <w:w w:val="110"/>
        </w:rPr>
        <w:t>Disclosing</w:t>
      </w:r>
      <w:r>
        <w:rPr>
          <w:spacing w:val="36"/>
          <w:w w:val="110"/>
        </w:rPr>
        <w:t> </w:t>
      </w:r>
      <w:r>
        <w:rPr>
          <w:w w:val="110"/>
        </w:rPr>
        <w:t>Party,</w:t>
      </w:r>
      <w:r>
        <w:rPr>
          <w:spacing w:val="35"/>
          <w:w w:val="110"/>
        </w:rPr>
        <w:t> </w:t>
      </w:r>
      <w:r>
        <w:rPr>
          <w:w w:val="110"/>
        </w:rPr>
        <w:t>or</w:t>
      </w:r>
      <w:r>
        <w:rPr>
          <w:spacing w:val="35"/>
          <w:w w:val="110"/>
        </w:rPr>
        <w:t> </w:t>
      </w:r>
      <w:r>
        <w:rPr>
          <w:w w:val="110"/>
        </w:rPr>
        <w:t>any</w:t>
      </w:r>
      <w:r>
        <w:rPr>
          <w:spacing w:val="36"/>
          <w:w w:val="110"/>
        </w:rPr>
        <w:t> </w:t>
      </w:r>
      <w:r>
        <w:rPr>
          <w:w w:val="110"/>
        </w:rPr>
        <w:t>of</w:t>
      </w:r>
      <w:r>
        <w:rPr>
          <w:spacing w:val="35"/>
          <w:w w:val="110"/>
        </w:rPr>
        <w:t> </w:t>
      </w:r>
      <w:r>
        <w:rPr>
          <w:w w:val="110"/>
        </w:rPr>
        <w:t>the terms,</w:t>
      </w:r>
      <w:r>
        <w:rPr>
          <w:spacing w:val="40"/>
          <w:w w:val="110"/>
        </w:rPr>
        <w:t> </w:t>
      </w:r>
      <w:r>
        <w:rPr>
          <w:w w:val="110"/>
        </w:rPr>
        <w:t>conditions</w:t>
      </w:r>
      <w:r>
        <w:rPr>
          <w:spacing w:val="40"/>
          <w:w w:val="110"/>
        </w:rPr>
        <w:t> </w:t>
      </w:r>
      <w:r>
        <w:rPr>
          <w:w w:val="110"/>
        </w:rPr>
        <w:t>or</w:t>
      </w:r>
      <w:r>
        <w:rPr>
          <w:spacing w:val="40"/>
          <w:w w:val="110"/>
        </w:rPr>
        <w:t> </w:t>
      </w:r>
      <w:r>
        <w:rPr>
          <w:w w:val="110"/>
        </w:rPr>
        <w:t>other</w:t>
      </w:r>
      <w:r>
        <w:rPr>
          <w:spacing w:val="40"/>
          <w:w w:val="110"/>
        </w:rPr>
        <w:t> </w:t>
      </w:r>
      <w:r>
        <w:rPr>
          <w:w w:val="110"/>
        </w:rPr>
        <w:t>facts</w:t>
      </w:r>
      <w:r>
        <w:rPr>
          <w:spacing w:val="40"/>
          <w:w w:val="110"/>
        </w:rPr>
        <w:t> </w:t>
      </w:r>
      <w:r>
        <w:rPr>
          <w:w w:val="110"/>
        </w:rPr>
        <w:t>relating</w:t>
      </w:r>
      <w:r>
        <w:rPr>
          <w:spacing w:val="40"/>
          <w:w w:val="110"/>
        </w:rPr>
        <w:t> </w:t>
      </w:r>
      <w:r>
        <w:rPr>
          <w:w w:val="110"/>
        </w:rPr>
        <w:t>to</w:t>
      </w:r>
      <w:r>
        <w:rPr>
          <w:spacing w:val="40"/>
          <w:w w:val="110"/>
        </w:rPr>
        <w:t> </w:t>
      </w:r>
      <w:r>
        <w:rPr>
          <w:w w:val="110"/>
        </w:rPr>
        <w:t>the</w:t>
      </w:r>
      <w:r>
        <w:rPr>
          <w:spacing w:val="40"/>
          <w:w w:val="110"/>
        </w:rPr>
        <w:t> </w:t>
      </w:r>
      <w:r>
        <w:rPr>
          <w:w w:val="110"/>
        </w:rPr>
        <w:t>Parties’</w:t>
      </w:r>
      <w:r>
        <w:rPr>
          <w:spacing w:val="40"/>
          <w:w w:val="110"/>
        </w:rPr>
        <w:t> </w:t>
      </w:r>
      <w:r>
        <w:rPr>
          <w:w w:val="110"/>
        </w:rPr>
        <w:t>business</w:t>
      </w:r>
      <w:r>
        <w:rPr>
          <w:spacing w:val="40"/>
          <w:w w:val="110"/>
        </w:rPr>
        <w:t> </w:t>
      </w:r>
      <w:r>
        <w:rPr>
          <w:w w:val="110"/>
        </w:rPr>
        <w:t>relationship.</w:t>
      </w:r>
    </w:p>
    <w:p>
      <w:pPr>
        <w:pStyle w:val="Heading1"/>
        <w:numPr>
          <w:ilvl w:val="1"/>
          <w:numId w:val="3"/>
        </w:numPr>
        <w:tabs>
          <w:tab w:pos="945" w:val="left" w:leader="none"/>
        </w:tabs>
        <w:spacing w:line="240" w:lineRule="auto" w:before="202" w:after="0"/>
        <w:ind w:left="945" w:right="0" w:hanging="585"/>
        <w:jc w:val="left"/>
      </w:pPr>
      <w:r>
        <w:rPr>
          <w:w w:val="115"/>
        </w:rPr>
        <w:t>No</w:t>
      </w:r>
      <w:r>
        <w:rPr>
          <w:spacing w:val="3"/>
          <w:w w:val="115"/>
        </w:rPr>
        <w:t> </w:t>
      </w:r>
      <w:r>
        <w:rPr>
          <w:w w:val="115"/>
        </w:rPr>
        <w:t>Benefit,</w:t>
      </w:r>
      <w:r>
        <w:rPr>
          <w:spacing w:val="3"/>
          <w:w w:val="115"/>
        </w:rPr>
        <w:t> </w:t>
      </w:r>
      <w:r>
        <w:rPr>
          <w:w w:val="115"/>
        </w:rPr>
        <w:t>Restricted</w:t>
      </w:r>
      <w:r>
        <w:rPr>
          <w:spacing w:val="5"/>
          <w:w w:val="115"/>
        </w:rPr>
        <w:t> </w:t>
      </w:r>
      <w:r>
        <w:rPr>
          <w:spacing w:val="-5"/>
          <w:w w:val="115"/>
        </w:rPr>
        <w:t>Use</w:t>
      </w:r>
    </w:p>
    <w:p>
      <w:pPr>
        <w:pStyle w:val="BodyText"/>
        <w:spacing w:line="276" w:lineRule="auto" w:before="240"/>
        <w:ind w:right="383"/>
      </w:pPr>
      <w:r>
        <w:rPr>
          <w:w w:val="115"/>
        </w:rPr>
        <w:t>The</w:t>
      </w:r>
      <w:r>
        <w:rPr>
          <w:spacing w:val="-1"/>
          <w:w w:val="115"/>
        </w:rPr>
        <w:t> </w:t>
      </w:r>
      <w:r>
        <w:rPr>
          <w:w w:val="115"/>
        </w:rPr>
        <w:t>Receiving</w:t>
      </w:r>
      <w:r>
        <w:rPr>
          <w:spacing w:val="-3"/>
          <w:w w:val="115"/>
        </w:rPr>
        <w:t> </w:t>
      </w:r>
      <w:r>
        <w:rPr>
          <w:w w:val="115"/>
        </w:rPr>
        <w:t>Party</w:t>
      </w:r>
      <w:r>
        <w:rPr>
          <w:spacing w:val="-3"/>
          <w:w w:val="115"/>
        </w:rPr>
        <w:t> </w:t>
      </w:r>
      <w:r>
        <w:rPr>
          <w:w w:val="115"/>
        </w:rPr>
        <w:t>shall</w:t>
      </w:r>
      <w:r>
        <w:rPr>
          <w:spacing w:val="-3"/>
          <w:w w:val="115"/>
        </w:rPr>
        <w:t> </w:t>
      </w:r>
      <w:r>
        <w:rPr>
          <w:w w:val="115"/>
        </w:rPr>
        <w:t>not,</w:t>
      </w:r>
      <w:r>
        <w:rPr>
          <w:spacing w:val="-3"/>
          <w:w w:val="115"/>
        </w:rPr>
        <w:t> </w:t>
      </w:r>
      <w:r>
        <w:rPr>
          <w:w w:val="115"/>
        </w:rPr>
        <w:t>in</w:t>
      </w:r>
      <w:r>
        <w:rPr>
          <w:spacing w:val="-3"/>
          <w:w w:val="115"/>
        </w:rPr>
        <w:t> </w:t>
      </w:r>
      <w:r>
        <w:rPr>
          <w:w w:val="115"/>
        </w:rPr>
        <w:t>any</w:t>
      </w:r>
      <w:r>
        <w:rPr>
          <w:spacing w:val="-3"/>
          <w:w w:val="115"/>
        </w:rPr>
        <w:t> </w:t>
      </w:r>
      <w:r>
        <w:rPr>
          <w:w w:val="115"/>
        </w:rPr>
        <w:t>manner,</w:t>
      </w:r>
      <w:r>
        <w:rPr>
          <w:spacing w:val="-3"/>
          <w:w w:val="115"/>
        </w:rPr>
        <w:t> </w:t>
      </w:r>
      <w:r>
        <w:rPr>
          <w:w w:val="115"/>
        </w:rPr>
        <w:t>derive</w:t>
      </w:r>
      <w:r>
        <w:rPr>
          <w:spacing w:val="-1"/>
          <w:w w:val="115"/>
        </w:rPr>
        <w:t> </w:t>
      </w:r>
      <w:r>
        <w:rPr>
          <w:w w:val="115"/>
        </w:rPr>
        <w:t>any</w:t>
      </w:r>
      <w:r>
        <w:rPr>
          <w:spacing w:val="-3"/>
          <w:w w:val="115"/>
        </w:rPr>
        <w:t> </w:t>
      </w:r>
      <w:r>
        <w:rPr>
          <w:w w:val="115"/>
        </w:rPr>
        <w:t>benefit,</w:t>
      </w:r>
      <w:r>
        <w:rPr>
          <w:spacing w:val="-3"/>
          <w:w w:val="115"/>
        </w:rPr>
        <w:t> </w:t>
      </w:r>
      <w:r>
        <w:rPr>
          <w:w w:val="115"/>
        </w:rPr>
        <w:t>directly</w:t>
      </w:r>
      <w:r>
        <w:rPr>
          <w:spacing w:val="-3"/>
          <w:w w:val="115"/>
        </w:rPr>
        <w:t> </w:t>
      </w:r>
      <w:r>
        <w:rPr>
          <w:w w:val="115"/>
        </w:rPr>
        <w:t>or</w:t>
      </w:r>
      <w:r>
        <w:rPr>
          <w:spacing w:val="-3"/>
          <w:w w:val="115"/>
        </w:rPr>
        <w:t> </w:t>
      </w:r>
      <w:r>
        <w:rPr>
          <w:w w:val="115"/>
        </w:rPr>
        <w:t>indirectly, from the Confidential Information or the use of such Confidential Information, for any purpose. The Receiving Party agrees not to appropriate for his or her own use or exploit in any way whatsoever any of the Confidential Information disclosed to it by the Disclosing Party.</w:t>
      </w:r>
    </w:p>
    <w:p>
      <w:pPr>
        <w:pStyle w:val="Heading1"/>
        <w:numPr>
          <w:ilvl w:val="1"/>
          <w:numId w:val="3"/>
        </w:numPr>
        <w:tabs>
          <w:tab w:pos="945" w:val="left" w:leader="none"/>
        </w:tabs>
        <w:spacing w:line="240" w:lineRule="auto" w:before="201" w:after="0"/>
        <w:ind w:left="945" w:right="0" w:hanging="585"/>
        <w:jc w:val="left"/>
      </w:pPr>
      <w:r>
        <w:rPr>
          <w:w w:val="110"/>
        </w:rPr>
        <w:t>No</w:t>
      </w:r>
      <w:r>
        <w:rPr>
          <w:spacing w:val="14"/>
          <w:w w:val="110"/>
        </w:rPr>
        <w:t> </w:t>
      </w:r>
      <w:r>
        <w:rPr>
          <w:spacing w:val="-2"/>
          <w:w w:val="110"/>
        </w:rPr>
        <w:t>Disclosure</w:t>
      </w:r>
    </w:p>
    <w:p>
      <w:pPr>
        <w:pStyle w:val="BodyText"/>
        <w:spacing w:line="276" w:lineRule="auto" w:before="242"/>
        <w:ind w:right="422"/>
      </w:pPr>
      <w:r>
        <w:rPr>
          <w:w w:val="110"/>
        </w:rPr>
        <w:t>Except</w:t>
      </w:r>
      <w:r>
        <w:rPr>
          <w:spacing w:val="40"/>
          <w:w w:val="110"/>
        </w:rPr>
        <w:t> </w:t>
      </w:r>
      <w:r>
        <w:rPr>
          <w:w w:val="110"/>
        </w:rPr>
        <w:t>as</w:t>
      </w:r>
      <w:r>
        <w:rPr>
          <w:spacing w:val="40"/>
          <w:w w:val="110"/>
        </w:rPr>
        <w:t> </w:t>
      </w:r>
      <w:r>
        <w:rPr>
          <w:w w:val="110"/>
        </w:rPr>
        <w:t>set</w:t>
      </w:r>
      <w:r>
        <w:rPr>
          <w:spacing w:val="40"/>
          <w:w w:val="110"/>
        </w:rPr>
        <w:t> </w:t>
      </w:r>
      <w:r>
        <w:rPr>
          <w:w w:val="110"/>
        </w:rPr>
        <w:t>forth</w:t>
      </w:r>
      <w:r>
        <w:rPr>
          <w:spacing w:val="40"/>
          <w:w w:val="110"/>
        </w:rPr>
        <w:t> </w:t>
      </w:r>
      <w:r>
        <w:rPr>
          <w:w w:val="110"/>
        </w:rPr>
        <w:t>in</w:t>
      </w:r>
      <w:r>
        <w:rPr>
          <w:spacing w:val="40"/>
          <w:w w:val="110"/>
        </w:rPr>
        <w:t> </w:t>
      </w:r>
      <w:r>
        <w:rPr>
          <w:w w:val="110"/>
        </w:rPr>
        <w:t>Section</w:t>
      </w:r>
      <w:r>
        <w:rPr>
          <w:spacing w:val="40"/>
          <w:w w:val="110"/>
        </w:rPr>
        <w:t> </w:t>
      </w:r>
      <w:r>
        <w:rPr>
          <w:w w:val="110"/>
        </w:rPr>
        <w:t>2.06,</w:t>
      </w:r>
      <w:r>
        <w:rPr>
          <w:spacing w:val="40"/>
          <w:w w:val="110"/>
        </w:rPr>
        <w:t> </w:t>
      </w:r>
      <w:r>
        <w:rPr>
          <w:w w:val="110"/>
        </w:rPr>
        <w:t>the</w:t>
      </w:r>
      <w:r>
        <w:rPr>
          <w:spacing w:val="40"/>
          <w:w w:val="110"/>
        </w:rPr>
        <w:t> </w:t>
      </w:r>
      <w:r>
        <w:rPr>
          <w:w w:val="110"/>
        </w:rPr>
        <w:t>Receiving</w:t>
      </w:r>
      <w:r>
        <w:rPr>
          <w:spacing w:val="40"/>
          <w:w w:val="110"/>
        </w:rPr>
        <w:t> </w:t>
      </w:r>
      <w:r>
        <w:rPr>
          <w:w w:val="110"/>
        </w:rPr>
        <w:t>Party</w:t>
      </w:r>
      <w:r>
        <w:rPr>
          <w:spacing w:val="40"/>
          <w:w w:val="110"/>
        </w:rPr>
        <w:t> </w:t>
      </w:r>
      <w:r>
        <w:rPr>
          <w:w w:val="110"/>
        </w:rPr>
        <w:t>shall</w:t>
      </w:r>
      <w:r>
        <w:rPr>
          <w:spacing w:val="40"/>
          <w:w w:val="110"/>
        </w:rPr>
        <w:t> </w:t>
      </w:r>
      <w:r>
        <w:rPr>
          <w:w w:val="110"/>
        </w:rPr>
        <w:t>not</w:t>
      </w:r>
      <w:r>
        <w:rPr>
          <w:spacing w:val="40"/>
          <w:w w:val="110"/>
        </w:rPr>
        <w:t> </w:t>
      </w:r>
      <w:r>
        <w:rPr>
          <w:w w:val="110"/>
        </w:rPr>
        <w:t>disclose</w:t>
      </w:r>
      <w:r>
        <w:rPr>
          <w:spacing w:val="40"/>
          <w:w w:val="110"/>
        </w:rPr>
        <w:t> </w:t>
      </w:r>
      <w:r>
        <w:rPr>
          <w:w w:val="110"/>
        </w:rPr>
        <w:t>any</w:t>
      </w:r>
      <w:r>
        <w:rPr>
          <w:spacing w:val="40"/>
          <w:w w:val="110"/>
        </w:rPr>
        <w:t> </w:t>
      </w:r>
      <w:r>
        <w:rPr>
          <w:w w:val="110"/>
        </w:rPr>
        <w:t>of</w:t>
      </w:r>
      <w:r>
        <w:rPr>
          <w:spacing w:val="40"/>
          <w:w w:val="110"/>
        </w:rPr>
        <w:t> </w:t>
      </w:r>
      <w:r>
        <w:rPr>
          <w:w w:val="110"/>
        </w:rPr>
        <w:t>the Confidential</w:t>
      </w:r>
      <w:r>
        <w:rPr>
          <w:spacing w:val="34"/>
          <w:w w:val="110"/>
        </w:rPr>
        <w:t> </w:t>
      </w:r>
      <w:r>
        <w:rPr>
          <w:w w:val="110"/>
        </w:rPr>
        <w:t>Information</w:t>
      </w:r>
      <w:r>
        <w:rPr>
          <w:spacing w:val="34"/>
          <w:w w:val="110"/>
        </w:rPr>
        <w:t> </w:t>
      </w:r>
      <w:r>
        <w:rPr>
          <w:w w:val="110"/>
        </w:rPr>
        <w:t>or</w:t>
      </w:r>
      <w:r>
        <w:rPr>
          <w:spacing w:val="32"/>
          <w:w w:val="110"/>
        </w:rPr>
        <w:t> </w:t>
      </w:r>
      <w:r>
        <w:rPr>
          <w:w w:val="110"/>
        </w:rPr>
        <w:t>other</w:t>
      </w:r>
      <w:r>
        <w:rPr>
          <w:spacing w:val="32"/>
          <w:w w:val="110"/>
        </w:rPr>
        <w:t> </w:t>
      </w:r>
      <w:r>
        <w:rPr>
          <w:w w:val="110"/>
        </w:rPr>
        <w:t>facts</w:t>
      </w:r>
      <w:r>
        <w:rPr>
          <w:spacing w:val="34"/>
          <w:w w:val="110"/>
        </w:rPr>
        <w:t> </w:t>
      </w:r>
      <w:r>
        <w:rPr>
          <w:w w:val="110"/>
        </w:rPr>
        <w:t>directly</w:t>
      </w:r>
      <w:r>
        <w:rPr>
          <w:spacing w:val="34"/>
          <w:w w:val="110"/>
        </w:rPr>
        <w:t> </w:t>
      </w:r>
      <w:r>
        <w:rPr>
          <w:w w:val="110"/>
        </w:rPr>
        <w:t>related</w:t>
      </w:r>
      <w:r>
        <w:rPr>
          <w:spacing w:val="34"/>
          <w:w w:val="110"/>
        </w:rPr>
        <w:t> </w:t>
      </w:r>
      <w:r>
        <w:rPr>
          <w:w w:val="110"/>
        </w:rPr>
        <w:t>to</w:t>
      </w:r>
      <w:r>
        <w:rPr>
          <w:spacing w:val="35"/>
          <w:w w:val="110"/>
        </w:rPr>
        <w:t> </w:t>
      </w:r>
      <w:r>
        <w:rPr>
          <w:w w:val="110"/>
        </w:rPr>
        <w:t>the</w:t>
      </w:r>
      <w:r>
        <w:rPr>
          <w:spacing w:val="36"/>
          <w:w w:val="110"/>
        </w:rPr>
        <w:t> </w:t>
      </w:r>
      <w:r>
        <w:rPr>
          <w:w w:val="110"/>
        </w:rPr>
        <w:t>Confidential</w:t>
      </w:r>
      <w:r>
        <w:rPr>
          <w:spacing w:val="34"/>
          <w:w w:val="110"/>
        </w:rPr>
        <w:t> </w:t>
      </w:r>
      <w:r>
        <w:rPr>
          <w:w w:val="110"/>
        </w:rPr>
        <w:t>Information to</w:t>
      </w:r>
      <w:r>
        <w:rPr>
          <w:spacing w:val="39"/>
          <w:w w:val="110"/>
        </w:rPr>
        <w:t> </w:t>
      </w:r>
      <w:r>
        <w:rPr>
          <w:w w:val="110"/>
        </w:rPr>
        <w:t>any</w:t>
      </w:r>
      <w:r>
        <w:rPr>
          <w:spacing w:val="38"/>
          <w:w w:val="110"/>
        </w:rPr>
        <w:t> </w:t>
      </w:r>
      <w:r>
        <w:rPr>
          <w:w w:val="110"/>
        </w:rPr>
        <w:t>Person</w:t>
      </w:r>
      <w:r>
        <w:rPr>
          <w:spacing w:val="38"/>
          <w:w w:val="110"/>
        </w:rPr>
        <w:t> </w:t>
      </w:r>
      <w:r>
        <w:rPr>
          <w:w w:val="110"/>
        </w:rPr>
        <w:t>other</w:t>
      </w:r>
      <w:r>
        <w:rPr>
          <w:spacing w:val="36"/>
          <w:w w:val="110"/>
        </w:rPr>
        <w:t> </w:t>
      </w:r>
      <w:r>
        <w:rPr>
          <w:w w:val="110"/>
        </w:rPr>
        <w:t>than</w:t>
      </w:r>
      <w:r>
        <w:rPr>
          <w:spacing w:val="38"/>
          <w:w w:val="110"/>
        </w:rPr>
        <w:t> </w:t>
      </w:r>
      <w:r>
        <w:rPr>
          <w:w w:val="110"/>
        </w:rPr>
        <w:t>its</w:t>
      </w:r>
      <w:r>
        <w:rPr>
          <w:spacing w:val="39"/>
          <w:w w:val="110"/>
        </w:rPr>
        <w:t> </w:t>
      </w:r>
      <w:r>
        <w:rPr>
          <w:w w:val="110"/>
        </w:rPr>
        <w:t>Representatives</w:t>
      </w:r>
      <w:r>
        <w:rPr>
          <w:spacing w:val="35"/>
          <w:w w:val="110"/>
        </w:rPr>
        <w:t> </w:t>
      </w:r>
      <w:r>
        <w:rPr>
          <w:w w:val="110"/>
        </w:rPr>
        <w:t>who</w:t>
      </w:r>
      <w:r>
        <w:rPr>
          <w:spacing w:val="38"/>
          <w:w w:val="110"/>
        </w:rPr>
        <w:t> </w:t>
      </w:r>
      <w:r>
        <w:rPr>
          <w:w w:val="110"/>
        </w:rPr>
        <w:t>have</w:t>
      </w:r>
      <w:r>
        <w:rPr>
          <w:spacing w:val="40"/>
          <w:w w:val="110"/>
        </w:rPr>
        <w:t> </w:t>
      </w:r>
      <w:r>
        <w:rPr>
          <w:w w:val="110"/>
        </w:rPr>
        <w:t>a</w:t>
      </w:r>
      <w:r>
        <w:rPr>
          <w:spacing w:val="36"/>
          <w:w w:val="110"/>
        </w:rPr>
        <w:t> </w:t>
      </w:r>
      <w:r>
        <w:rPr>
          <w:w w:val="110"/>
        </w:rPr>
        <w:t>need</w:t>
      </w:r>
      <w:r>
        <w:rPr>
          <w:spacing w:val="38"/>
          <w:w w:val="110"/>
        </w:rPr>
        <w:t> </w:t>
      </w:r>
      <w:r>
        <w:rPr>
          <w:w w:val="110"/>
        </w:rPr>
        <w:t>to</w:t>
      </w:r>
      <w:r>
        <w:rPr>
          <w:spacing w:val="39"/>
          <w:w w:val="110"/>
        </w:rPr>
        <w:t> </w:t>
      </w:r>
      <w:r>
        <w:rPr>
          <w:w w:val="110"/>
        </w:rPr>
        <w:t>know</w:t>
      </w:r>
      <w:r>
        <w:rPr>
          <w:spacing w:val="39"/>
          <w:w w:val="110"/>
        </w:rPr>
        <w:t> </w:t>
      </w:r>
      <w:r>
        <w:rPr>
          <w:w w:val="110"/>
        </w:rPr>
        <w:t>such Confidential</w:t>
      </w:r>
      <w:r>
        <w:rPr>
          <w:spacing w:val="26"/>
          <w:w w:val="110"/>
        </w:rPr>
        <w:t> </w:t>
      </w:r>
      <w:r>
        <w:rPr>
          <w:w w:val="110"/>
        </w:rPr>
        <w:t>Information</w:t>
      </w:r>
      <w:r>
        <w:rPr>
          <w:spacing w:val="26"/>
          <w:w w:val="110"/>
        </w:rPr>
        <w:t> </w:t>
      </w:r>
      <w:r>
        <w:rPr>
          <w:w w:val="110"/>
        </w:rPr>
        <w:t>and</w:t>
      </w:r>
      <w:r>
        <w:rPr>
          <w:spacing w:val="26"/>
          <w:w w:val="110"/>
        </w:rPr>
        <w:t> </w:t>
      </w:r>
      <w:r>
        <w:rPr>
          <w:w w:val="110"/>
        </w:rPr>
        <w:t>who</w:t>
      </w:r>
      <w:r>
        <w:rPr>
          <w:spacing w:val="26"/>
          <w:w w:val="110"/>
        </w:rPr>
        <w:t> </w:t>
      </w:r>
      <w:r>
        <w:rPr>
          <w:w w:val="110"/>
        </w:rPr>
        <w:t>have</w:t>
      </w:r>
      <w:r>
        <w:rPr>
          <w:spacing w:val="28"/>
          <w:w w:val="110"/>
        </w:rPr>
        <w:t> </w:t>
      </w:r>
      <w:r>
        <w:rPr>
          <w:w w:val="110"/>
        </w:rPr>
        <w:t>been informed</w:t>
      </w:r>
      <w:r>
        <w:rPr>
          <w:spacing w:val="26"/>
          <w:w w:val="110"/>
        </w:rPr>
        <w:t> </w:t>
      </w:r>
      <w:r>
        <w:rPr>
          <w:w w:val="110"/>
        </w:rPr>
        <w:t>of the</w:t>
      </w:r>
      <w:r>
        <w:rPr>
          <w:spacing w:val="26"/>
          <w:w w:val="110"/>
        </w:rPr>
        <w:t> </w:t>
      </w:r>
      <w:r>
        <w:rPr>
          <w:w w:val="110"/>
        </w:rPr>
        <w:t>confidential</w:t>
      </w:r>
      <w:r>
        <w:rPr>
          <w:spacing w:val="26"/>
          <w:w w:val="110"/>
        </w:rPr>
        <w:t> </w:t>
      </w:r>
      <w:r>
        <w:rPr>
          <w:w w:val="110"/>
        </w:rPr>
        <w:t>nature</w:t>
      </w:r>
      <w:r>
        <w:rPr>
          <w:spacing w:val="28"/>
          <w:w w:val="110"/>
        </w:rPr>
        <w:t> </w:t>
      </w:r>
      <w:r>
        <w:rPr>
          <w:w w:val="110"/>
        </w:rPr>
        <w:t>of the Confidential Information. The</w:t>
      </w:r>
      <w:r>
        <w:rPr>
          <w:spacing w:val="36"/>
          <w:w w:val="110"/>
        </w:rPr>
        <w:t> </w:t>
      </w:r>
      <w:r>
        <w:rPr>
          <w:w w:val="110"/>
        </w:rPr>
        <w:t>Receiving</w:t>
      </w:r>
      <w:r>
        <w:rPr>
          <w:spacing w:val="38"/>
          <w:w w:val="110"/>
        </w:rPr>
        <w:t> </w:t>
      </w:r>
      <w:r>
        <w:rPr>
          <w:w w:val="110"/>
        </w:rPr>
        <w:t>Party will also ensure</w:t>
      </w:r>
      <w:r>
        <w:rPr>
          <w:spacing w:val="36"/>
          <w:w w:val="110"/>
        </w:rPr>
        <w:t> </w:t>
      </w:r>
      <w:r>
        <w:rPr>
          <w:w w:val="110"/>
        </w:rPr>
        <w:t>that its</w:t>
      </w:r>
      <w:r>
        <w:rPr>
          <w:spacing w:val="34"/>
          <w:w w:val="110"/>
        </w:rPr>
        <w:t> </w:t>
      </w:r>
      <w:r>
        <w:rPr>
          <w:w w:val="110"/>
        </w:rPr>
        <w:t>Representatives comply with the terms of this CNDA.</w:t>
      </w:r>
    </w:p>
    <w:p>
      <w:pPr>
        <w:pStyle w:val="Heading1"/>
        <w:numPr>
          <w:ilvl w:val="1"/>
          <w:numId w:val="3"/>
        </w:numPr>
        <w:tabs>
          <w:tab w:pos="942" w:val="left" w:leader="none"/>
        </w:tabs>
        <w:spacing w:line="240" w:lineRule="auto" w:before="201" w:after="0"/>
        <w:ind w:left="942" w:right="0" w:hanging="582"/>
        <w:jc w:val="left"/>
      </w:pPr>
      <w:r>
        <w:rPr>
          <w:w w:val="110"/>
        </w:rPr>
        <w:t>Disclosure</w:t>
      </w:r>
      <w:r>
        <w:rPr>
          <w:spacing w:val="14"/>
          <w:w w:val="110"/>
        </w:rPr>
        <w:t> </w:t>
      </w:r>
      <w:r>
        <w:rPr>
          <w:w w:val="110"/>
        </w:rPr>
        <w:t>Required</w:t>
      </w:r>
      <w:r>
        <w:rPr>
          <w:spacing w:val="16"/>
          <w:w w:val="110"/>
        </w:rPr>
        <w:t> </w:t>
      </w:r>
      <w:r>
        <w:rPr>
          <w:w w:val="110"/>
        </w:rPr>
        <w:t>by</w:t>
      </w:r>
      <w:r>
        <w:rPr>
          <w:spacing w:val="16"/>
          <w:w w:val="110"/>
        </w:rPr>
        <w:t> </w:t>
      </w:r>
      <w:r>
        <w:rPr>
          <w:spacing w:val="-5"/>
          <w:w w:val="110"/>
        </w:rPr>
        <w:t>Law</w:t>
      </w:r>
    </w:p>
    <w:p>
      <w:pPr>
        <w:pStyle w:val="BodyText"/>
        <w:spacing w:line="276" w:lineRule="auto" w:before="238"/>
        <w:ind w:right="641"/>
      </w:pPr>
      <w:r>
        <w:rPr>
          <w:w w:val="110"/>
        </w:rPr>
        <w:t>The Receiving Party will not disclose to any Person the Confidential Information or</w:t>
      </w:r>
      <w:r>
        <w:rPr>
          <w:spacing w:val="80"/>
          <w:w w:val="110"/>
        </w:rPr>
        <w:t> </w:t>
      </w:r>
      <w:r>
        <w:rPr>
          <w:w w:val="110"/>
        </w:rPr>
        <w:t>other</w:t>
      </w:r>
      <w:r>
        <w:rPr>
          <w:spacing w:val="31"/>
          <w:w w:val="110"/>
        </w:rPr>
        <w:t> </w:t>
      </w:r>
      <w:r>
        <w:rPr>
          <w:w w:val="110"/>
        </w:rPr>
        <w:t>facts</w:t>
      </w:r>
      <w:r>
        <w:rPr>
          <w:spacing w:val="32"/>
          <w:w w:val="110"/>
        </w:rPr>
        <w:t> </w:t>
      </w:r>
      <w:r>
        <w:rPr>
          <w:w w:val="110"/>
        </w:rPr>
        <w:t>directly</w:t>
      </w:r>
      <w:r>
        <w:rPr>
          <w:spacing w:val="32"/>
          <w:w w:val="110"/>
        </w:rPr>
        <w:t> </w:t>
      </w:r>
      <w:r>
        <w:rPr>
          <w:w w:val="110"/>
        </w:rPr>
        <w:t>related</w:t>
      </w:r>
      <w:r>
        <w:rPr>
          <w:spacing w:val="32"/>
          <w:w w:val="110"/>
        </w:rPr>
        <w:t> </w:t>
      </w:r>
      <w:r>
        <w:rPr>
          <w:w w:val="110"/>
        </w:rPr>
        <w:t>to</w:t>
      </w:r>
      <w:r>
        <w:rPr>
          <w:spacing w:val="32"/>
          <w:w w:val="110"/>
        </w:rPr>
        <w:t> </w:t>
      </w:r>
      <w:r>
        <w:rPr>
          <w:w w:val="110"/>
        </w:rPr>
        <w:t>the</w:t>
      </w:r>
      <w:r>
        <w:rPr>
          <w:spacing w:val="32"/>
          <w:w w:val="110"/>
        </w:rPr>
        <w:t> </w:t>
      </w:r>
      <w:r>
        <w:rPr>
          <w:w w:val="110"/>
        </w:rPr>
        <w:t>Confidential</w:t>
      </w:r>
      <w:r>
        <w:rPr>
          <w:spacing w:val="32"/>
          <w:w w:val="110"/>
        </w:rPr>
        <w:t> </w:t>
      </w:r>
      <w:r>
        <w:rPr>
          <w:w w:val="110"/>
        </w:rPr>
        <w:t>Information</w:t>
      </w:r>
      <w:r>
        <w:rPr>
          <w:spacing w:val="32"/>
          <w:w w:val="110"/>
        </w:rPr>
        <w:t> </w:t>
      </w:r>
      <w:r>
        <w:rPr>
          <w:w w:val="110"/>
        </w:rPr>
        <w:t>unless,</w:t>
      </w:r>
      <w:r>
        <w:rPr>
          <w:spacing w:val="29"/>
          <w:w w:val="110"/>
        </w:rPr>
        <w:t> </w:t>
      </w:r>
      <w:r>
        <w:rPr>
          <w:w w:val="110"/>
        </w:rPr>
        <w:t>in</w:t>
      </w:r>
      <w:r>
        <w:rPr>
          <w:spacing w:val="32"/>
          <w:w w:val="110"/>
        </w:rPr>
        <w:t> </w:t>
      </w:r>
      <w:r>
        <w:rPr>
          <w:w w:val="110"/>
        </w:rPr>
        <w:t>the</w:t>
      </w:r>
      <w:r>
        <w:rPr>
          <w:spacing w:val="35"/>
          <w:w w:val="110"/>
        </w:rPr>
        <w:t> </w:t>
      </w:r>
      <w:r>
        <w:rPr>
          <w:w w:val="110"/>
        </w:rPr>
        <w:t>reasonable</w:t>
      </w:r>
    </w:p>
    <w:p>
      <w:pPr>
        <w:pStyle w:val="BodyText"/>
        <w:spacing w:line="276" w:lineRule="auto" w:before="2"/>
        <w:ind w:right="383"/>
      </w:pPr>
      <w:r>
        <w:rPr>
          <w:w w:val="110"/>
        </w:rPr>
        <w:t>opinion</w:t>
      </w:r>
      <w:r>
        <w:rPr>
          <w:spacing w:val="23"/>
          <w:w w:val="110"/>
        </w:rPr>
        <w:t> </w:t>
      </w:r>
      <w:r>
        <w:rPr>
          <w:w w:val="110"/>
        </w:rPr>
        <w:t>of</w:t>
      </w:r>
      <w:r>
        <w:rPr>
          <w:spacing w:val="24"/>
          <w:w w:val="110"/>
        </w:rPr>
        <w:t> </w:t>
      </w:r>
      <w:r>
        <w:rPr>
          <w:w w:val="110"/>
        </w:rPr>
        <w:t>the</w:t>
      </w:r>
      <w:r>
        <w:rPr>
          <w:spacing w:val="28"/>
          <w:w w:val="110"/>
        </w:rPr>
        <w:t> </w:t>
      </w:r>
      <w:r>
        <w:rPr>
          <w:w w:val="110"/>
        </w:rPr>
        <w:t>Receiving</w:t>
      </w:r>
      <w:r>
        <w:rPr>
          <w:spacing w:val="25"/>
          <w:w w:val="110"/>
        </w:rPr>
        <w:t> </w:t>
      </w:r>
      <w:r>
        <w:rPr>
          <w:w w:val="110"/>
        </w:rPr>
        <w:t>Party’s</w:t>
      </w:r>
      <w:r>
        <w:rPr>
          <w:spacing w:val="24"/>
          <w:w w:val="110"/>
        </w:rPr>
        <w:t> </w:t>
      </w:r>
      <w:r>
        <w:rPr>
          <w:w w:val="110"/>
        </w:rPr>
        <w:t>legal</w:t>
      </w:r>
      <w:r>
        <w:rPr>
          <w:spacing w:val="25"/>
          <w:w w:val="110"/>
        </w:rPr>
        <w:t> </w:t>
      </w:r>
      <w:r>
        <w:rPr>
          <w:w w:val="110"/>
        </w:rPr>
        <w:t>counsel, disclosure</w:t>
      </w:r>
      <w:r>
        <w:rPr>
          <w:spacing w:val="28"/>
          <w:w w:val="110"/>
        </w:rPr>
        <w:t> </w:t>
      </w:r>
      <w:r>
        <w:rPr>
          <w:w w:val="110"/>
        </w:rPr>
        <w:t>is</w:t>
      </w:r>
      <w:r>
        <w:rPr>
          <w:spacing w:val="25"/>
          <w:w w:val="110"/>
        </w:rPr>
        <w:t> </w:t>
      </w:r>
      <w:r>
        <w:rPr>
          <w:w w:val="110"/>
        </w:rPr>
        <w:t>required by</w:t>
      </w:r>
      <w:r>
        <w:rPr>
          <w:spacing w:val="25"/>
          <w:w w:val="110"/>
        </w:rPr>
        <w:t> </w:t>
      </w:r>
      <w:r>
        <w:rPr>
          <w:w w:val="110"/>
        </w:rPr>
        <w:t>legal</w:t>
      </w:r>
      <w:r>
        <w:rPr>
          <w:spacing w:val="25"/>
          <w:w w:val="110"/>
        </w:rPr>
        <w:t> </w:t>
      </w:r>
      <w:r>
        <w:rPr>
          <w:w w:val="110"/>
        </w:rPr>
        <w:t>process</w:t>
      </w:r>
      <w:r>
        <w:rPr>
          <w:spacing w:val="25"/>
          <w:w w:val="110"/>
        </w:rPr>
        <w:t> </w:t>
      </w:r>
      <w:r>
        <w:rPr>
          <w:w w:val="110"/>
        </w:rPr>
        <w:t>or regulatory</w:t>
      </w:r>
      <w:r>
        <w:rPr>
          <w:spacing w:val="40"/>
          <w:w w:val="110"/>
        </w:rPr>
        <w:t> </w:t>
      </w:r>
      <w:r>
        <w:rPr>
          <w:w w:val="110"/>
        </w:rPr>
        <w:t>demands,</w:t>
      </w:r>
      <w:r>
        <w:rPr>
          <w:spacing w:val="40"/>
          <w:w w:val="110"/>
        </w:rPr>
        <w:t> </w:t>
      </w:r>
      <w:r>
        <w:rPr>
          <w:w w:val="110"/>
        </w:rPr>
        <w:t>in</w:t>
      </w:r>
      <w:r>
        <w:rPr>
          <w:spacing w:val="40"/>
          <w:w w:val="110"/>
        </w:rPr>
        <w:t> </w:t>
      </w:r>
      <w:r>
        <w:rPr>
          <w:w w:val="110"/>
        </w:rPr>
        <w:t>which</w:t>
      </w:r>
      <w:r>
        <w:rPr>
          <w:spacing w:val="40"/>
          <w:w w:val="110"/>
        </w:rPr>
        <w:t> </w:t>
      </w:r>
      <w:r>
        <w:rPr>
          <w:w w:val="110"/>
        </w:rPr>
        <w:t>event</w:t>
      </w:r>
      <w:r>
        <w:rPr>
          <w:spacing w:val="40"/>
          <w:w w:val="110"/>
        </w:rPr>
        <w:t> </w:t>
      </w:r>
      <w:r>
        <w:rPr>
          <w:w w:val="110"/>
        </w:rPr>
        <w:t>the</w:t>
      </w:r>
      <w:r>
        <w:rPr>
          <w:spacing w:val="40"/>
          <w:w w:val="110"/>
        </w:rPr>
        <w:t> </w:t>
      </w:r>
      <w:r>
        <w:rPr>
          <w:w w:val="110"/>
        </w:rPr>
        <w:t>Receiving</w:t>
      </w:r>
      <w:r>
        <w:rPr>
          <w:spacing w:val="40"/>
          <w:w w:val="110"/>
        </w:rPr>
        <w:t> </w:t>
      </w:r>
      <w:r>
        <w:rPr>
          <w:w w:val="110"/>
        </w:rPr>
        <w:t>Party</w:t>
      </w:r>
      <w:r>
        <w:rPr>
          <w:spacing w:val="40"/>
          <w:w w:val="110"/>
        </w:rPr>
        <w:t> </w:t>
      </w:r>
      <w:r>
        <w:rPr>
          <w:w w:val="110"/>
        </w:rPr>
        <w:t>will,</w:t>
      </w:r>
      <w:r>
        <w:rPr>
          <w:spacing w:val="40"/>
          <w:w w:val="110"/>
        </w:rPr>
        <w:t> </w:t>
      </w:r>
      <w:r>
        <w:rPr>
          <w:w w:val="110"/>
        </w:rPr>
        <w:t>prior</w:t>
      </w:r>
      <w:r>
        <w:rPr>
          <w:spacing w:val="40"/>
          <w:w w:val="110"/>
        </w:rPr>
        <w:t> </w:t>
      </w:r>
      <w:r>
        <w:rPr>
          <w:w w:val="110"/>
        </w:rPr>
        <w:t>to</w:t>
      </w:r>
      <w:r>
        <w:rPr>
          <w:spacing w:val="40"/>
          <w:w w:val="110"/>
        </w:rPr>
        <w:t> </w:t>
      </w:r>
      <w:r>
        <w:rPr>
          <w:w w:val="110"/>
        </w:rPr>
        <w:t>such</w:t>
      </w:r>
      <w:r>
        <w:rPr>
          <w:spacing w:val="40"/>
          <w:w w:val="110"/>
        </w:rPr>
        <w:t> </w:t>
      </w:r>
      <w:r>
        <w:rPr>
          <w:w w:val="110"/>
        </w:rPr>
        <w:t>disclosure, promptly provide the Disclosing Party with written notice of the intended disclosure so</w:t>
      </w:r>
      <w:r>
        <w:rPr>
          <w:spacing w:val="80"/>
          <w:w w:val="110"/>
        </w:rPr>
        <w:t> </w:t>
      </w:r>
      <w:r>
        <w:rPr>
          <w:w w:val="110"/>
        </w:rPr>
        <w:t>that</w:t>
      </w:r>
      <w:r>
        <w:rPr>
          <w:spacing w:val="37"/>
          <w:w w:val="110"/>
        </w:rPr>
        <w:t> </w:t>
      </w:r>
      <w:r>
        <w:rPr>
          <w:w w:val="110"/>
        </w:rPr>
        <w:t>the</w:t>
      </w:r>
      <w:r>
        <w:rPr>
          <w:spacing w:val="37"/>
          <w:w w:val="110"/>
        </w:rPr>
        <w:t> </w:t>
      </w:r>
      <w:r>
        <w:rPr>
          <w:w w:val="110"/>
        </w:rPr>
        <w:t>Disclosing</w:t>
      </w:r>
      <w:r>
        <w:rPr>
          <w:spacing w:val="37"/>
          <w:w w:val="110"/>
        </w:rPr>
        <w:t> </w:t>
      </w:r>
      <w:r>
        <w:rPr>
          <w:w w:val="110"/>
        </w:rPr>
        <w:t>Party</w:t>
      </w:r>
      <w:r>
        <w:rPr>
          <w:spacing w:val="37"/>
          <w:w w:val="110"/>
        </w:rPr>
        <w:t> </w:t>
      </w:r>
      <w:r>
        <w:rPr>
          <w:w w:val="110"/>
        </w:rPr>
        <w:t>may</w:t>
      </w:r>
      <w:r>
        <w:rPr>
          <w:spacing w:val="37"/>
          <w:w w:val="110"/>
        </w:rPr>
        <w:t> </w:t>
      </w:r>
      <w:r>
        <w:rPr>
          <w:w w:val="110"/>
        </w:rPr>
        <w:t>seek</w:t>
      </w:r>
      <w:r>
        <w:rPr>
          <w:spacing w:val="37"/>
          <w:w w:val="110"/>
        </w:rPr>
        <w:t> </w:t>
      </w:r>
      <w:r>
        <w:rPr>
          <w:w w:val="110"/>
        </w:rPr>
        <w:t>a</w:t>
      </w:r>
      <w:r>
        <w:rPr>
          <w:spacing w:val="36"/>
          <w:w w:val="110"/>
        </w:rPr>
        <w:t> </w:t>
      </w:r>
      <w:r>
        <w:rPr>
          <w:w w:val="110"/>
        </w:rPr>
        <w:t>protective</w:t>
      </w:r>
      <w:r>
        <w:rPr>
          <w:spacing w:val="37"/>
          <w:w w:val="110"/>
        </w:rPr>
        <w:t> </w:t>
      </w:r>
      <w:r>
        <w:rPr>
          <w:w w:val="110"/>
        </w:rPr>
        <w:t>order</w:t>
      </w:r>
      <w:r>
        <w:rPr>
          <w:spacing w:val="36"/>
          <w:w w:val="110"/>
        </w:rPr>
        <w:t> </w:t>
      </w:r>
      <w:r>
        <w:rPr>
          <w:w w:val="110"/>
        </w:rPr>
        <w:t>or</w:t>
      </w:r>
      <w:r>
        <w:rPr>
          <w:spacing w:val="36"/>
          <w:w w:val="110"/>
        </w:rPr>
        <w:t> </w:t>
      </w:r>
      <w:r>
        <w:rPr>
          <w:w w:val="110"/>
        </w:rPr>
        <w:t>other</w:t>
      </w:r>
      <w:r>
        <w:rPr>
          <w:spacing w:val="36"/>
          <w:w w:val="110"/>
        </w:rPr>
        <w:t> </w:t>
      </w:r>
      <w:r>
        <w:rPr>
          <w:w w:val="110"/>
        </w:rPr>
        <w:t>appropriate</w:t>
      </w:r>
      <w:r>
        <w:rPr>
          <w:spacing w:val="40"/>
          <w:w w:val="110"/>
        </w:rPr>
        <w:t> </w:t>
      </w:r>
      <w:r>
        <w:rPr>
          <w:w w:val="110"/>
        </w:rPr>
        <w:t>protection.</w:t>
      </w:r>
    </w:p>
    <w:p>
      <w:pPr>
        <w:pStyle w:val="Heading1"/>
        <w:numPr>
          <w:ilvl w:val="1"/>
          <w:numId w:val="3"/>
        </w:numPr>
        <w:tabs>
          <w:tab w:pos="942" w:val="left" w:leader="none"/>
        </w:tabs>
        <w:spacing w:line="240" w:lineRule="auto" w:before="201" w:after="0"/>
        <w:ind w:left="942" w:right="0" w:hanging="582"/>
        <w:jc w:val="left"/>
      </w:pPr>
      <w:r>
        <w:rPr>
          <w:w w:val="110"/>
        </w:rPr>
        <w:t>Return</w:t>
      </w:r>
      <w:r>
        <w:rPr>
          <w:spacing w:val="38"/>
          <w:w w:val="110"/>
        </w:rPr>
        <w:t> </w:t>
      </w:r>
      <w:r>
        <w:rPr>
          <w:w w:val="110"/>
        </w:rPr>
        <w:t>of</w:t>
      </w:r>
      <w:r>
        <w:rPr>
          <w:spacing w:val="37"/>
          <w:w w:val="110"/>
        </w:rPr>
        <w:t> </w:t>
      </w:r>
      <w:r>
        <w:rPr>
          <w:w w:val="110"/>
        </w:rPr>
        <w:t>Confidential</w:t>
      </w:r>
      <w:r>
        <w:rPr>
          <w:spacing w:val="36"/>
          <w:w w:val="110"/>
        </w:rPr>
        <w:t> </w:t>
      </w:r>
      <w:r>
        <w:rPr>
          <w:spacing w:val="-2"/>
          <w:w w:val="110"/>
        </w:rPr>
        <w:t>Information</w:t>
      </w:r>
    </w:p>
    <w:p>
      <w:pPr>
        <w:pStyle w:val="BodyText"/>
        <w:spacing w:line="276" w:lineRule="auto" w:before="240"/>
        <w:ind w:right="422"/>
      </w:pPr>
      <w:r>
        <w:rPr>
          <w:w w:val="115"/>
        </w:rPr>
        <w:t>Upon</w:t>
      </w:r>
      <w:r>
        <w:rPr>
          <w:spacing w:val="-7"/>
          <w:w w:val="115"/>
        </w:rPr>
        <w:t> </w:t>
      </w:r>
      <w:r>
        <w:rPr>
          <w:w w:val="115"/>
        </w:rPr>
        <w:t>the</w:t>
      </w:r>
      <w:r>
        <w:rPr>
          <w:spacing w:val="-7"/>
          <w:w w:val="115"/>
        </w:rPr>
        <w:t> </w:t>
      </w:r>
      <w:r>
        <w:rPr>
          <w:w w:val="115"/>
        </w:rPr>
        <w:t>Disclosing</w:t>
      </w:r>
      <w:r>
        <w:rPr>
          <w:spacing w:val="-7"/>
          <w:w w:val="115"/>
        </w:rPr>
        <w:t> </w:t>
      </w:r>
      <w:r>
        <w:rPr>
          <w:w w:val="115"/>
        </w:rPr>
        <w:t>Party’s</w:t>
      </w:r>
      <w:r>
        <w:rPr>
          <w:spacing w:val="-7"/>
          <w:w w:val="115"/>
        </w:rPr>
        <w:t> </w:t>
      </w:r>
      <w:r>
        <w:rPr>
          <w:w w:val="115"/>
        </w:rPr>
        <w:t>written</w:t>
      </w:r>
      <w:r>
        <w:rPr>
          <w:spacing w:val="-7"/>
          <w:w w:val="115"/>
        </w:rPr>
        <w:t> </w:t>
      </w:r>
      <w:r>
        <w:rPr>
          <w:w w:val="115"/>
        </w:rPr>
        <w:t>request,</w:t>
      </w:r>
      <w:r>
        <w:rPr>
          <w:spacing w:val="-7"/>
          <w:w w:val="115"/>
        </w:rPr>
        <w:t> </w:t>
      </w:r>
      <w:r>
        <w:rPr>
          <w:w w:val="115"/>
        </w:rPr>
        <w:t>the</w:t>
      </w:r>
      <w:r>
        <w:rPr>
          <w:spacing w:val="-5"/>
          <w:w w:val="115"/>
        </w:rPr>
        <w:t> </w:t>
      </w:r>
      <w:r>
        <w:rPr>
          <w:w w:val="115"/>
        </w:rPr>
        <w:t>Receiving</w:t>
      </w:r>
      <w:r>
        <w:rPr>
          <w:spacing w:val="-7"/>
          <w:w w:val="115"/>
        </w:rPr>
        <w:t> </w:t>
      </w:r>
      <w:r>
        <w:rPr>
          <w:w w:val="115"/>
        </w:rPr>
        <w:t>Party</w:t>
      </w:r>
      <w:r>
        <w:rPr>
          <w:spacing w:val="-7"/>
          <w:w w:val="115"/>
        </w:rPr>
        <w:t> </w:t>
      </w:r>
      <w:r>
        <w:rPr>
          <w:w w:val="115"/>
        </w:rPr>
        <w:t>shall</w:t>
      </w:r>
      <w:r>
        <w:rPr>
          <w:spacing w:val="-7"/>
          <w:w w:val="115"/>
        </w:rPr>
        <w:t> </w:t>
      </w:r>
      <w:r>
        <w:rPr>
          <w:w w:val="115"/>
        </w:rPr>
        <w:t>promptly</w:t>
      </w:r>
      <w:r>
        <w:rPr>
          <w:spacing w:val="-7"/>
          <w:w w:val="115"/>
        </w:rPr>
        <w:t> </w:t>
      </w:r>
      <w:r>
        <w:rPr>
          <w:w w:val="115"/>
        </w:rPr>
        <w:t>return to the Disclosing Party all Confidential Information in its possession or control, and promptly destroy or erase all notes, memoranda and other material prepared by the Receiving Party which reflect, interpret, evaluate, include or are derived from any Confidential Information and the Receiving Party shall certify such destruction in writing to the Disclosing Party.</w:t>
      </w:r>
    </w:p>
    <w:p>
      <w:pPr>
        <w:pStyle w:val="BodyText"/>
        <w:spacing w:after="0" w:line="276" w:lineRule="auto"/>
        <w:sectPr>
          <w:pgSz w:w="12240" w:h="15840"/>
          <w:pgMar w:header="738" w:footer="980" w:top="1340" w:bottom="1180" w:left="1080" w:right="1080"/>
        </w:sectPr>
      </w:pPr>
    </w:p>
    <w:p>
      <w:pPr>
        <w:pStyle w:val="Heading1"/>
        <w:numPr>
          <w:ilvl w:val="1"/>
          <w:numId w:val="3"/>
        </w:numPr>
        <w:tabs>
          <w:tab w:pos="942" w:val="left" w:leader="none"/>
        </w:tabs>
        <w:spacing w:line="240" w:lineRule="auto" w:before="89" w:after="0"/>
        <w:ind w:left="942" w:right="0" w:hanging="582"/>
        <w:jc w:val="left"/>
      </w:pPr>
      <w:r>
        <w:rPr>
          <w:w w:val="110"/>
        </w:rPr>
        <w:t>Responsibility</w:t>
      </w:r>
      <w:r>
        <w:rPr>
          <w:spacing w:val="26"/>
          <w:w w:val="110"/>
        </w:rPr>
        <w:t> </w:t>
      </w:r>
      <w:r>
        <w:rPr>
          <w:w w:val="110"/>
        </w:rPr>
        <w:t>for</w:t>
      </w:r>
      <w:r>
        <w:rPr>
          <w:spacing w:val="25"/>
          <w:w w:val="110"/>
        </w:rPr>
        <w:t> </w:t>
      </w:r>
      <w:r>
        <w:rPr>
          <w:spacing w:val="-2"/>
          <w:w w:val="110"/>
        </w:rPr>
        <w:t>Others</w:t>
      </w:r>
    </w:p>
    <w:p>
      <w:pPr>
        <w:pStyle w:val="BodyText"/>
        <w:spacing w:line="276" w:lineRule="auto"/>
        <w:ind w:right="383"/>
      </w:pPr>
      <w:r>
        <w:rPr>
          <w:w w:val="115"/>
        </w:rPr>
        <w:t>The Receiving</w:t>
      </w:r>
      <w:r>
        <w:rPr>
          <w:spacing w:val="-1"/>
          <w:w w:val="115"/>
        </w:rPr>
        <w:t> </w:t>
      </w:r>
      <w:r>
        <w:rPr>
          <w:w w:val="115"/>
        </w:rPr>
        <w:t>Party</w:t>
      </w:r>
      <w:r>
        <w:rPr>
          <w:spacing w:val="-1"/>
          <w:w w:val="115"/>
        </w:rPr>
        <w:t> </w:t>
      </w:r>
      <w:r>
        <w:rPr>
          <w:w w:val="115"/>
        </w:rPr>
        <w:t>agrees</w:t>
      </w:r>
      <w:r>
        <w:rPr>
          <w:spacing w:val="-1"/>
          <w:w w:val="115"/>
        </w:rPr>
        <w:t> </w:t>
      </w:r>
      <w:r>
        <w:rPr>
          <w:w w:val="115"/>
        </w:rPr>
        <w:t>that</w:t>
      </w:r>
      <w:r>
        <w:rPr>
          <w:spacing w:val="-1"/>
          <w:w w:val="115"/>
        </w:rPr>
        <w:t> </w:t>
      </w:r>
      <w:r>
        <w:rPr>
          <w:w w:val="115"/>
        </w:rPr>
        <w:t>it</w:t>
      </w:r>
      <w:r>
        <w:rPr>
          <w:spacing w:val="-1"/>
          <w:w w:val="115"/>
        </w:rPr>
        <w:t> </w:t>
      </w:r>
      <w:r>
        <w:rPr>
          <w:w w:val="115"/>
        </w:rPr>
        <w:t>shall</w:t>
      </w:r>
      <w:r>
        <w:rPr>
          <w:spacing w:val="-1"/>
          <w:w w:val="115"/>
        </w:rPr>
        <w:t> </w:t>
      </w:r>
      <w:r>
        <w:rPr>
          <w:w w:val="115"/>
        </w:rPr>
        <w:t>be responsible for</w:t>
      </w:r>
      <w:r>
        <w:rPr>
          <w:spacing w:val="-2"/>
          <w:w w:val="115"/>
        </w:rPr>
        <w:t> </w:t>
      </w:r>
      <w:r>
        <w:rPr>
          <w:w w:val="115"/>
        </w:rPr>
        <w:t>any</w:t>
      </w:r>
      <w:r>
        <w:rPr>
          <w:spacing w:val="-1"/>
          <w:w w:val="115"/>
        </w:rPr>
        <w:t> </w:t>
      </w:r>
      <w:r>
        <w:rPr>
          <w:w w:val="115"/>
        </w:rPr>
        <w:t>breach</w:t>
      </w:r>
      <w:r>
        <w:rPr>
          <w:spacing w:val="-1"/>
          <w:w w:val="115"/>
        </w:rPr>
        <w:t> </w:t>
      </w:r>
      <w:r>
        <w:rPr>
          <w:w w:val="115"/>
        </w:rPr>
        <w:t>of</w:t>
      </w:r>
      <w:r>
        <w:rPr>
          <w:spacing w:val="-2"/>
          <w:w w:val="115"/>
        </w:rPr>
        <w:t> </w:t>
      </w:r>
      <w:r>
        <w:rPr>
          <w:w w:val="115"/>
        </w:rPr>
        <w:t>this</w:t>
      </w:r>
      <w:r>
        <w:rPr>
          <w:spacing w:val="-1"/>
          <w:w w:val="115"/>
        </w:rPr>
        <w:t> </w:t>
      </w:r>
      <w:r>
        <w:rPr>
          <w:w w:val="115"/>
        </w:rPr>
        <w:t>CNDA</w:t>
      </w:r>
      <w:r>
        <w:rPr>
          <w:spacing w:val="-1"/>
          <w:w w:val="115"/>
        </w:rPr>
        <w:t> </w:t>
      </w:r>
      <w:r>
        <w:rPr>
          <w:w w:val="115"/>
        </w:rPr>
        <w:t>by any of its Representatives.</w:t>
      </w:r>
    </w:p>
    <w:p>
      <w:pPr>
        <w:pStyle w:val="Heading1"/>
        <w:ind w:left="360" w:firstLine="0"/>
      </w:pPr>
      <w:r>
        <w:rPr>
          <w:w w:val="115"/>
        </w:rPr>
        <w:t>ARTICLE</w:t>
      </w:r>
      <w:r>
        <w:rPr>
          <w:spacing w:val="22"/>
          <w:w w:val="115"/>
        </w:rPr>
        <w:t> </w:t>
      </w:r>
      <w:r>
        <w:rPr>
          <w:w w:val="115"/>
        </w:rPr>
        <w:t>3</w:t>
      </w:r>
      <w:r>
        <w:rPr>
          <w:spacing w:val="24"/>
          <w:w w:val="115"/>
        </w:rPr>
        <w:t> </w:t>
      </w:r>
      <w:r>
        <w:rPr>
          <w:w w:val="115"/>
        </w:rPr>
        <w:t>-</w:t>
      </w:r>
      <w:r>
        <w:rPr>
          <w:spacing w:val="21"/>
          <w:w w:val="115"/>
        </w:rPr>
        <w:t> </w:t>
      </w:r>
      <w:r>
        <w:rPr>
          <w:w w:val="115"/>
        </w:rPr>
        <w:t>GENERAL</w:t>
      </w:r>
      <w:r>
        <w:rPr>
          <w:spacing w:val="22"/>
          <w:w w:val="115"/>
        </w:rPr>
        <w:t> </w:t>
      </w:r>
      <w:r>
        <w:rPr>
          <w:spacing w:val="-2"/>
          <w:w w:val="115"/>
        </w:rPr>
        <w:t>PROVISIONS</w:t>
      </w:r>
    </w:p>
    <w:p>
      <w:pPr>
        <w:pStyle w:val="ListParagraph"/>
        <w:numPr>
          <w:ilvl w:val="1"/>
          <w:numId w:val="4"/>
        </w:numPr>
        <w:tabs>
          <w:tab w:pos="942" w:val="left" w:leader="none"/>
        </w:tabs>
        <w:spacing w:line="240" w:lineRule="auto" w:before="239" w:after="0"/>
        <w:ind w:left="942" w:right="0" w:hanging="582"/>
        <w:jc w:val="left"/>
        <w:rPr>
          <w:b/>
          <w:sz w:val="22"/>
        </w:rPr>
      </w:pPr>
      <w:r>
        <w:rPr>
          <w:b/>
          <w:spacing w:val="-2"/>
          <w:w w:val="110"/>
          <w:sz w:val="22"/>
        </w:rPr>
        <w:t>Remedies</w:t>
      </w:r>
    </w:p>
    <w:p>
      <w:pPr>
        <w:pStyle w:val="BodyText"/>
        <w:spacing w:line="276" w:lineRule="auto"/>
        <w:ind w:right="422"/>
      </w:pPr>
      <w:r>
        <w:rPr>
          <w:w w:val="115"/>
        </w:rPr>
        <w:t>The Receiving Party acknowledges and agrees that it has entered into this CNDA on the understanding that any breach hereof by it will cause the Disclosing Party irreparable</w:t>
      </w:r>
      <w:r>
        <w:rPr>
          <w:spacing w:val="-2"/>
          <w:w w:val="115"/>
        </w:rPr>
        <w:t> </w:t>
      </w:r>
      <w:r>
        <w:rPr>
          <w:w w:val="115"/>
        </w:rPr>
        <w:t>harm</w:t>
      </w:r>
      <w:r>
        <w:rPr>
          <w:spacing w:val="-3"/>
          <w:w w:val="115"/>
        </w:rPr>
        <w:t> </w:t>
      </w:r>
      <w:r>
        <w:rPr>
          <w:w w:val="115"/>
        </w:rPr>
        <w:t>and</w:t>
      </w:r>
      <w:r>
        <w:rPr>
          <w:spacing w:val="-2"/>
          <w:w w:val="115"/>
        </w:rPr>
        <w:t> </w:t>
      </w:r>
      <w:r>
        <w:rPr>
          <w:w w:val="115"/>
        </w:rPr>
        <w:t>expressly</w:t>
      </w:r>
      <w:r>
        <w:rPr>
          <w:spacing w:val="-2"/>
          <w:w w:val="115"/>
        </w:rPr>
        <w:t> </w:t>
      </w:r>
      <w:r>
        <w:rPr>
          <w:w w:val="115"/>
        </w:rPr>
        <w:t>agrees</w:t>
      </w:r>
      <w:r>
        <w:rPr>
          <w:spacing w:val="-2"/>
          <w:w w:val="115"/>
        </w:rPr>
        <w:t> </w:t>
      </w:r>
      <w:r>
        <w:rPr>
          <w:w w:val="115"/>
        </w:rPr>
        <w:t>that,</w:t>
      </w:r>
      <w:r>
        <w:rPr>
          <w:spacing w:val="-3"/>
          <w:w w:val="115"/>
        </w:rPr>
        <w:t> </w:t>
      </w:r>
      <w:r>
        <w:rPr>
          <w:w w:val="115"/>
        </w:rPr>
        <w:t>in</w:t>
      </w:r>
      <w:r>
        <w:rPr>
          <w:spacing w:val="-2"/>
          <w:w w:val="115"/>
        </w:rPr>
        <w:t> </w:t>
      </w:r>
      <w:r>
        <w:rPr>
          <w:w w:val="115"/>
        </w:rPr>
        <w:t>addition</w:t>
      </w:r>
      <w:r>
        <w:rPr>
          <w:spacing w:val="-2"/>
          <w:w w:val="115"/>
        </w:rPr>
        <w:t> </w:t>
      </w:r>
      <w:r>
        <w:rPr>
          <w:w w:val="115"/>
        </w:rPr>
        <w:t>to</w:t>
      </w:r>
      <w:r>
        <w:rPr>
          <w:spacing w:val="-2"/>
          <w:w w:val="115"/>
        </w:rPr>
        <w:t> </w:t>
      </w:r>
      <w:r>
        <w:rPr>
          <w:w w:val="115"/>
        </w:rPr>
        <w:t>all</w:t>
      </w:r>
      <w:r>
        <w:rPr>
          <w:spacing w:val="-3"/>
          <w:w w:val="115"/>
        </w:rPr>
        <w:t> </w:t>
      </w:r>
      <w:r>
        <w:rPr>
          <w:w w:val="115"/>
        </w:rPr>
        <w:t>other</w:t>
      </w:r>
      <w:r>
        <w:rPr>
          <w:spacing w:val="-5"/>
          <w:w w:val="115"/>
        </w:rPr>
        <w:t> </w:t>
      </w:r>
      <w:r>
        <w:rPr>
          <w:w w:val="115"/>
        </w:rPr>
        <w:t>remedies</w:t>
      </w:r>
      <w:r>
        <w:rPr>
          <w:spacing w:val="-2"/>
          <w:w w:val="115"/>
        </w:rPr>
        <w:t> </w:t>
      </w:r>
      <w:r>
        <w:rPr>
          <w:w w:val="115"/>
        </w:rPr>
        <w:t>that</w:t>
      </w:r>
      <w:r>
        <w:rPr>
          <w:spacing w:val="-2"/>
          <w:w w:val="115"/>
        </w:rPr>
        <w:t> </w:t>
      </w:r>
      <w:r>
        <w:rPr>
          <w:w w:val="115"/>
        </w:rPr>
        <w:t>the Disclosing Party may be entitled to as a matter of law, the Disclosing Party shall be entitled to specific performance and any form of equitable relief to enforce the provisions of this CNDA.</w:t>
      </w:r>
    </w:p>
    <w:p>
      <w:pPr>
        <w:pStyle w:val="Heading1"/>
        <w:numPr>
          <w:ilvl w:val="1"/>
          <w:numId w:val="4"/>
        </w:numPr>
        <w:tabs>
          <w:tab w:pos="945" w:val="left" w:leader="none"/>
        </w:tabs>
        <w:spacing w:line="240" w:lineRule="auto" w:before="203" w:after="0"/>
        <w:ind w:left="945" w:right="0" w:hanging="585"/>
        <w:jc w:val="left"/>
      </w:pPr>
      <w:r>
        <w:rPr>
          <w:w w:val="110"/>
        </w:rPr>
        <w:t>Continuing</w:t>
      </w:r>
      <w:r>
        <w:rPr>
          <w:spacing w:val="35"/>
          <w:w w:val="110"/>
        </w:rPr>
        <w:t> </w:t>
      </w:r>
      <w:r>
        <w:rPr>
          <w:w w:val="110"/>
        </w:rPr>
        <w:t>Obligations</w:t>
      </w:r>
      <w:r>
        <w:rPr>
          <w:spacing w:val="37"/>
          <w:w w:val="110"/>
        </w:rPr>
        <w:t> </w:t>
      </w:r>
      <w:r>
        <w:rPr>
          <w:w w:val="110"/>
        </w:rPr>
        <w:t>Regarding</w:t>
      </w:r>
      <w:r>
        <w:rPr>
          <w:spacing w:val="35"/>
          <w:w w:val="110"/>
        </w:rPr>
        <w:t> </w:t>
      </w:r>
      <w:r>
        <w:rPr>
          <w:spacing w:val="-2"/>
          <w:w w:val="110"/>
        </w:rPr>
        <w:t>Confidentiality</w:t>
      </w:r>
    </w:p>
    <w:p>
      <w:pPr>
        <w:pStyle w:val="BodyText"/>
        <w:spacing w:line="276" w:lineRule="auto"/>
        <w:ind w:right="383"/>
      </w:pPr>
      <w:r>
        <w:rPr>
          <w:w w:val="110"/>
        </w:rPr>
        <w:t>The obligations of confidentiality contained herein shall survive the expiration or</w:t>
      </w:r>
      <w:r>
        <w:rPr>
          <w:spacing w:val="80"/>
          <w:w w:val="110"/>
        </w:rPr>
        <w:t> </w:t>
      </w:r>
      <w:r>
        <w:rPr>
          <w:w w:val="110"/>
        </w:rPr>
        <w:t>termination</w:t>
      </w:r>
      <w:r>
        <w:rPr>
          <w:spacing w:val="40"/>
          <w:w w:val="110"/>
        </w:rPr>
        <w:t> </w:t>
      </w:r>
      <w:r>
        <w:rPr>
          <w:w w:val="110"/>
        </w:rPr>
        <w:t>of</w:t>
      </w:r>
      <w:r>
        <w:rPr>
          <w:spacing w:val="40"/>
          <w:w w:val="110"/>
        </w:rPr>
        <w:t> </w:t>
      </w:r>
      <w:r>
        <w:rPr>
          <w:w w:val="110"/>
        </w:rPr>
        <w:t>the</w:t>
      </w:r>
      <w:r>
        <w:rPr>
          <w:spacing w:val="40"/>
          <w:w w:val="110"/>
        </w:rPr>
        <w:t> </w:t>
      </w:r>
      <w:r>
        <w:rPr>
          <w:w w:val="110"/>
        </w:rPr>
        <w:t>Contract,</w:t>
      </w:r>
      <w:r>
        <w:rPr>
          <w:spacing w:val="40"/>
          <w:w w:val="110"/>
        </w:rPr>
        <w:t> </w:t>
      </w:r>
      <w:r>
        <w:rPr>
          <w:w w:val="110"/>
        </w:rPr>
        <w:t>SOW,</w:t>
      </w:r>
      <w:r>
        <w:rPr>
          <w:spacing w:val="40"/>
          <w:w w:val="110"/>
        </w:rPr>
        <w:t> </w:t>
      </w:r>
      <w:r>
        <w:rPr>
          <w:w w:val="110"/>
        </w:rPr>
        <w:t>Amendments,</w:t>
      </w:r>
      <w:r>
        <w:rPr>
          <w:spacing w:val="40"/>
          <w:w w:val="110"/>
        </w:rPr>
        <w:t> </w:t>
      </w:r>
      <w:r>
        <w:rPr>
          <w:w w:val="110"/>
        </w:rPr>
        <w:t>or</w:t>
      </w:r>
      <w:r>
        <w:rPr>
          <w:spacing w:val="40"/>
          <w:w w:val="110"/>
        </w:rPr>
        <w:t> </w:t>
      </w:r>
      <w:r>
        <w:rPr>
          <w:w w:val="110"/>
        </w:rPr>
        <w:t>RFP</w:t>
      </w:r>
      <w:r>
        <w:rPr>
          <w:spacing w:val="40"/>
          <w:w w:val="110"/>
        </w:rPr>
        <w:t> </w:t>
      </w:r>
      <w:r>
        <w:rPr>
          <w:w w:val="110"/>
        </w:rPr>
        <w:t>Terms.</w:t>
      </w:r>
    </w:p>
    <w:p>
      <w:pPr>
        <w:pStyle w:val="Heading1"/>
        <w:numPr>
          <w:ilvl w:val="1"/>
          <w:numId w:val="4"/>
        </w:numPr>
        <w:tabs>
          <w:tab w:pos="945" w:val="left" w:leader="none"/>
        </w:tabs>
        <w:spacing w:line="240" w:lineRule="auto" w:before="201" w:after="0"/>
        <w:ind w:left="945" w:right="0" w:hanging="585"/>
        <w:jc w:val="left"/>
      </w:pPr>
      <w:r>
        <w:rPr>
          <w:spacing w:val="-2"/>
          <w:w w:val="115"/>
        </w:rPr>
        <w:t>Notices</w:t>
      </w:r>
    </w:p>
    <w:p>
      <w:pPr>
        <w:pStyle w:val="BodyText"/>
        <w:spacing w:line="276" w:lineRule="auto"/>
        <w:ind w:right="383"/>
      </w:pPr>
      <w:r>
        <w:rPr>
          <w:w w:val="110"/>
        </w:rPr>
        <w:t>All</w:t>
      </w:r>
      <w:r>
        <w:rPr>
          <w:spacing w:val="28"/>
          <w:w w:val="110"/>
        </w:rPr>
        <w:t> </w:t>
      </w:r>
      <w:r>
        <w:rPr>
          <w:w w:val="110"/>
        </w:rPr>
        <w:t>disclosures,</w:t>
      </w:r>
      <w:r>
        <w:rPr>
          <w:spacing w:val="26"/>
          <w:w w:val="110"/>
        </w:rPr>
        <w:t> </w:t>
      </w:r>
      <w:r>
        <w:rPr>
          <w:w w:val="110"/>
        </w:rPr>
        <w:t>notices</w:t>
      </w:r>
      <w:r>
        <w:rPr>
          <w:spacing w:val="28"/>
          <w:w w:val="110"/>
        </w:rPr>
        <w:t> </w:t>
      </w:r>
      <w:r>
        <w:rPr>
          <w:w w:val="110"/>
        </w:rPr>
        <w:t>or</w:t>
      </w:r>
      <w:r>
        <w:rPr>
          <w:spacing w:val="26"/>
          <w:w w:val="110"/>
        </w:rPr>
        <w:t> </w:t>
      </w:r>
      <w:r>
        <w:rPr>
          <w:w w:val="110"/>
        </w:rPr>
        <w:t>other</w:t>
      </w:r>
      <w:r>
        <w:rPr>
          <w:spacing w:val="26"/>
          <w:w w:val="110"/>
        </w:rPr>
        <w:t> </w:t>
      </w:r>
      <w:r>
        <w:rPr>
          <w:w w:val="110"/>
        </w:rPr>
        <w:t>documents</w:t>
      </w:r>
      <w:r>
        <w:rPr>
          <w:spacing w:val="25"/>
          <w:w w:val="110"/>
        </w:rPr>
        <w:t> </w:t>
      </w:r>
      <w:r>
        <w:rPr>
          <w:w w:val="110"/>
        </w:rPr>
        <w:t>required</w:t>
      </w:r>
      <w:r>
        <w:rPr>
          <w:spacing w:val="28"/>
          <w:w w:val="110"/>
        </w:rPr>
        <w:t> </w:t>
      </w:r>
      <w:r>
        <w:rPr>
          <w:w w:val="110"/>
        </w:rPr>
        <w:t>or</w:t>
      </w:r>
      <w:r>
        <w:rPr>
          <w:spacing w:val="26"/>
          <w:w w:val="110"/>
        </w:rPr>
        <w:t> </w:t>
      </w:r>
      <w:r>
        <w:rPr>
          <w:w w:val="110"/>
        </w:rPr>
        <w:t>permitted</w:t>
      </w:r>
      <w:r>
        <w:rPr>
          <w:spacing w:val="28"/>
          <w:w w:val="110"/>
        </w:rPr>
        <w:t> </w:t>
      </w:r>
      <w:r>
        <w:rPr>
          <w:w w:val="110"/>
        </w:rPr>
        <w:t>to</w:t>
      </w:r>
      <w:r>
        <w:rPr>
          <w:spacing w:val="28"/>
          <w:w w:val="110"/>
        </w:rPr>
        <w:t> </w:t>
      </w:r>
      <w:r>
        <w:rPr>
          <w:w w:val="110"/>
        </w:rPr>
        <w:t>be</w:t>
      </w:r>
      <w:r>
        <w:rPr>
          <w:spacing w:val="30"/>
          <w:w w:val="110"/>
        </w:rPr>
        <w:t> </w:t>
      </w:r>
      <w:r>
        <w:rPr>
          <w:w w:val="110"/>
        </w:rPr>
        <w:t>given</w:t>
      </w:r>
      <w:r>
        <w:rPr>
          <w:spacing w:val="28"/>
          <w:w w:val="110"/>
        </w:rPr>
        <w:t> </w:t>
      </w:r>
      <w:r>
        <w:rPr>
          <w:w w:val="110"/>
        </w:rPr>
        <w:t>pursuant to</w:t>
      </w:r>
      <w:r>
        <w:rPr>
          <w:spacing w:val="32"/>
          <w:w w:val="110"/>
        </w:rPr>
        <w:t> </w:t>
      </w:r>
      <w:r>
        <w:rPr>
          <w:w w:val="110"/>
        </w:rPr>
        <w:t>this</w:t>
      </w:r>
      <w:r>
        <w:rPr>
          <w:spacing w:val="31"/>
          <w:w w:val="110"/>
        </w:rPr>
        <w:t> </w:t>
      </w:r>
      <w:r>
        <w:rPr>
          <w:w w:val="110"/>
        </w:rPr>
        <w:t>CNDA</w:t>
      </w:r>
      <w:r>
        <w:rPr>
          <w:spacing w:val="31"/>
          <w:w w:val="110"/>
        </w:rPr>
        <w:t> </w:t>
      </w:r>
      <w:r>
        <w:rPr>
          <w:w w:val="110"/>
        </w:rPr>
        <w:t>shall</w:t>
      </w:r>
      <w:r>
        <w:rPr>
          <w:spacing w:val="31"/>
          <w:w w:val="110"/>
        </w:rPr>
        <w:t> </w:t>
      </w:r>
      <w:r>
        <w:rPr>
          <w:w w:val="110"/>
        </w:rPr>
        <w:t>be</w:t>
      </w:r>
      <w:r>
        <w:rPr>
          <w:spacing w:val="34"/>
          <w:w w:val="110"/>
        </w:rPr>
        <w:t> </w:t>
      </w:r>
      <w:r>
        <w:rPr>
          <w:w w:val="110"/>
        </w:rPr>
        <w:t>in</w:t>
      </w:r>
      <w:r>
        <w:rPr>
          <w:spacing w:val="31"/>
          <w:w w:val="110"/>
        </w:rPr>
        <w:t> </w:t>
      </w:r>
      <w:r>
        <w:rPr>
          <w:w w:val="110"/>
        </w:rPr>
        <w:t>writing</w:t>
      </w:r>
      <w:r>
        <w:rPr>
          <w:spacing w:val="31"/>
          <w:w w:val="110"/>
        </w:rPr>
        <w:t> </w:t>
      </w:r>
      <w:r>
        <w:rPr>
          <w:w w:val="110"/>
        </w:rPr>
        <w:t>and</w:t>
      </w:r>
      <w:r>
        <w:rPr>
          <w:spacing w:val="31"/>
          <w:w w:val="110"/>
        </w:rPr>
        <w:t> </w:t>
      </w:r>
      <w:r>
        <w:rPr>
          <w:w w:val="110"/>
        </w:rPr>
        <w:t>delivered</w:t>
      </w:r>
      <w:r>
        <w:rPr>
          <w:spacing w:val="31"/>
          <w:w w:val="110"/>
        </w:rPr>
        <w:t> </w:t>
      </w:r>
      <w:r>
        <w:rPr>
          <w:w w:val="110"/>
        </w:rPr>
        <w:t>by</w:t>
      </w:r>
      <w:r>
        <w:rPr>
          <w:spacing w:val="31"/>
          <w:w w:val="110"/>
        </w:rPr>
        <w:t> </w:t>
      </w:r>
      <w:r>
        <w:rPr>
          <w:w w:val="110"/>
        </w:rPr>
        <w:t>hand</w:t>
      </w:r>
      <w:r>
        <w:rPr>
          <w:spacing w:val="31"/>
          <w:w w:val="110"/>
        </w:rPr>
        <w:t> </w:t>
      </w:r>
      <w:r>
        <w:rPr>
          <w:w w:val="110"/>
        </w:rPr>
        <w:t>or</w:t>
      </w:r>
      <w:r>
        <w:rPr>
          <w:spacing w:val="30"/>
          <w:w w:val="110"/>
        </w:rPr>
        <w:t> </w:t>
      </w:r>
      <w:r>
        <w:rPr>
          <w:w w:val="110"/>
        </w:rPr>
        <w:t>courier</w:t>
      </w:r>
      <w:r>
        <w:rPr>
          <w:spacing w:val="30"/>
          <w:w w:val="110"/>
        </w:rPr>
        <w:t> </w:t>
      </w:r>
      <w:r>
        <w:rPr>
          <w:w w:val="110"/>
        </w:rPr>
        <w:t>service</w:t>
      </w:r>
      <w:r>
        <w:rPr>
          <w:spacing w:val="31"/>
          <w:w w:val="110"/>
        </w:rPr>
        <w:t> </w:t>
      </w:r>
      <w:r>
        <w:rPr>
          <w:w w:val="110"/>
        </w:rPr>
        <w:t>or</w:t>
      </w:r>
      <w:r>
        <w:rPr>
          <w:spacing w:val="30"/>
          <w:w w:val="110"/>
        </w:rPr>
        <w:t> </w:t>
      </w:r>
      <w:r>
        <w:rPr>
          <w:w w:val="110"/>
        </w:rPr>
        <w:t>by</w:t>
      </w:r>
      <w:r>
        <w:rPr>
          <w:spacing w:val="31"/>
          <w:w w:val="110"/>
        </w:rPr>
        <w:t> </w:t>
      </w:r>
      <w:r>
        <w:rPr>
          <w:w w:val="110"/>
        </w:rPr>
        <w:t>fax</w:t>
      </w:r>
      <w:r>
        <w:rPr>
          <w:spacing w:val="31"/>
          <w:w w:val="110"/>
        </w:rPr>
        <w:t> </w:t>
      </w:r>
      <w:r>
        <w:rPr>
          <w:w w:val="110"/>
        </w:rPr>
        <w:t>to the address</w:t>
      </w:r>
    </w:p>
    <w:p>
      <w:pPr>
        <w:pStyle w:val="ListParagraph"/>
        <w:numPr>
          <w:ilvl w:val="2"/>
          <w:numId w:val="4"/>
        </w:numPr>
        <w:tabs>
          <w:tab w:pos="959" w:val="left" w:leader="none"/>
          <w:tab w:pos="991" w:val="left" w:leader="none"/>
        </w:tabs>
        <w:spacing w:line="276" w:lineRule="auto" w:before="200" w:after="0"/>
        <w:ind w:left="991" w:right="442" w:hanging="360"/>
        <w:jc w:val="left"/>
        <w:rPr>
          <w:sz w:val="22"/>
        </w:rPr>
      </w:pPr>
      <w:r>
        <w:rPr>
          <w:w w:val="110"/>
          <w:sz w:val="22"/>
        </w:rPr>
        <w:t>of the</w:t>
      </w:r>
      <w:r>
        <w:rPr>
          <w:spacing w:val="36"/>
          <w:w w:val="110"/>
          <w:sz w:val="22"/>
        </w:rPr>
        <w:t> </w:t>
      </w:r>
      <w:r>
        <w:rPr>
          <w:w w:val="110"/>
          <w:sz w:val="22"/>
        </w:rPr>
        <w:t>Supplier to</w:t>
      </w:r>
      <w:r>
        <w:rPr>
          <w:spacing w:val="36"/>
          <w:w w:val="110"/>
          <w:sz w:val="22"/>
        </w:rPr>
        <w:t> </w:t>
      </w:r>
      <w:r>
        <w:rPr>
          <w:w w:val="110"/>
          <w:sz w:val="22"/>
        </w:rPr>
        <w:t>the</w:t>
      </w:r>
      <w:r>
        <w:rPr>
          <w:spacing w:val="38"/>
          <w:w w:val="110"/>
          <w:sz w:val="22"/>
        </w:rPr>
        <w:t> </w:t>
      </w:r>
      <w:r>
        <w:rPr>
          <w:w w:val="110"/>
          <w:sz w:val="22"/>
        </w:rPr>
        <w:t>address provided by the</w:t>
      </w:r>
      <w:r>
        <w:rPr>
          <w:spacing w:val="40"/>
          <w:w w:val="110"/>
          <w:sz w:val="22"/>
        </w:rPr>
        <w:t> </w:t>
      </w:r>
      <w:r>
        <w:rPr>
          <w:w w:val="110"/>
          <w:sz w:val="22"/>
        </w:rPr>
        <w:t>Supplier with its request for additional information or to</w:t>
      </w:r>
      <w:r>
        <w:rPr>
          <w:spacing w:val="24"/>
          <w:w w:val="110"/>
          <w:sz w:val="22"/>
        </w:rPr>
        <w:t> </w:t>
      </w:r>
      <w:r>
        <w:rPr>
          <w:w w:val="110"/>
          <w:sz w:val="22"/>
        </w:rPr>
        <w:t>such other address as may be</w:t>
      </w:r>
      <w:r>
        <w:rPr>
          <w:spacing w:val="25"/>
          <w:w w:val="110"/>
          <w:sz w:val="22"/>
        </w:rPr>
        <w:t> </w:t>
      </w:r>
      <w:r>
        <w:rPr>
          <w:w w:val="110"/>
          <w:sz w:val="22"/>
        </w:rPr>
        <w:t>provided from time</w:t>
      </w:r>
      <w:r>
        <w:rPr>
          <w:spacing w:val="25"/>
          <w:w w:val="110"/>
          <w:sz w:val="22"/>
        </w:rPr>
        <w:t> </w:t>
      </w:r>
      <w:r>
        <w:rPr>
          <w:w w:val="110"/>
          <w:sz w:val="22"/>
        </w:rPr>
        <w:t>to</w:t>
      </w:r>
      <w:r>
        <w:rPr>
          <w:spacing w:val="40"/>
          <w:w w:val="110"/>
          <w:sz w:val="22"/>
        </w:rPr>
        <w:t> </w:t>
      </w:r>
      <w:r>
        <w:rPr>
          <w:spacing w:val="-2"/>
          <w:w w:val="110"/>
          <w:sz w:val="22"/>
        </w:rPr>
        <w:t>time:</w:t>
      </w:r>
    </w:p>
    <w:p>
      <w:pPr>
        <w:pStyle w:val="ListParagraph"/>
        <w:numPr>
          <w:ilvl w:val="2"/>
          <w:numId w:val="4"/>
        </w:numPr>
        <w:tabs>
          <w:tab w:pos="972" w:val="left" w:leader="none"/>
        </w:tabs>
        <w:spacing w:line="240" w:lineRule="auto" w:before="203" w:after="0"/>
        <w:ind w:left="972" w:right="0" w:hanging="338"/>
        <w:jc w:val="left"/>
        <w:rPr>
          <w:sz w:val="22"/>
        </w:rPr>
      </w:pPr>
      <w:r>
        <w:rPr>
          <w:spacing w:val="-5"/>
          <w:w w:val="120"/>
          <w:sz w:val="22"/>
        </w:rPr>
        <w:t>CPR</w:t>
      </w:r>
    </w:p>
    <w:p>
      <w:pPr>
        <w:pStyle w:val="BodyText"/>
        <w:tabs>
          <w:tab w:pos="3240" w:val="left" w:leader="none"/>
        </w:tabs>
        <w:spacing w:before="118"/>
        <w:ind w:left="1085"/>
      </w:pPr>
      <w:r>
        <w:rPr>
          <w:w w:val="115"/>
        </w:rPr>
        <w:t>Address:</w:t>
      </w:r>
      <w:r>
        <w:rPr>
          <w:spacing w:val="-12"/>
          <w:w w:val="115"/>
        </w:rPr>
        <w:t> </w:t>
      </w:r>
      <w:r>
        <w:rPr>
          <w:spacing w:val="-4"/>
          <w:w w:val="115"/>
        </w:rPr>
        <w:t>Attn:</w:t>
      </w:r>
      <w:r>
        <w:rPr/>
        <w:tab/>
      </w:r>
      <w:r>
        <w:rPr>
          <w:w w:val="115"/>
        </w:rPr>
        <w:t>Office</w:t>
      </w:r>
      <w:r>
        <w:rPr>
          <w:spacing w:val="-2"/>
          <w:w w:val="115"/>
        </w:rPr>
        <w:t> </w:t>
      </w:r>
      <w:r>
        <w:rPr>
          <w:w w:val="115"/>
        </w:rPr>
        <w:t>of</w:t>
      </w:r>
      <w:r>
        <w:rPr>
          <w:spacing w:val="-2"/>
          <w:w w:val="115"/>
        </w:rPr>
        <w:t> </w:t>
      </w:r>
      <w:r>
        <w:rPr>
          <w:w w:val="115"/>
        </w:rPr>
        <w:t>the </w:t>
      </w:r>
      <w:r>
        <w:rPr>
          <w:spacing w:val="-5"/>
          <w:w w:val="115"/>
        </w:rPr>
        <w:t>CIO</w:t>
      </w:r>
    </w:p>
    <w:p>
      <w:pPr>
        <w:pStyle w:val="BodyText"/>
        <w:spacing w:line="257" w:lineRule="exact" w:before="2"/>
        <w:ind w:left="3241"/>
      </w:pPr>
      <w:r>
        <w:rPr>
          <w:w w:val="115"/>
        </w:rPr>
        <w:t>Canadian</w:t>
      </w:r>
      <w:r>
        <w:rPr>
          <w:spacing w:val="18"/>
          <w:w w:val="115"/>
        </w:rPr>
        <w:t> </w:t>
      </w:r>
      <w:r>
        <w:rPr>
          <w:w w:val="115"/>
        </w:rPr>
        <w:t>Pacific</w:t>
      </w:r>
      <w:r>
        <w:rPr>
          <w:spacing w:val="19"/>
          <w:w w:val="115"/>
        </w:rPr>
        <w:t> </w:t>
      </w:r>
      <w:r>
        <w:rPr>
          <w:spacing w:val="-2"/>
          <w:w w:val="115"/>
        </w:rPr>
        <w:t>Railway</w:t>
      </w:r>
    </w:p>
    <w:p>
      <w:pPr>
        <w:pStyle w:val="BodyText"/>
        <w:spacing w:before="0"/>
        <w:ind w:left="3241" w:right="2317"/>
      </w:pPr>
      <w:r>
        <w:rPr>
          <w:w w:val="115"/>
        </w:rPr>
        <w:t>Building 1, 7550 Ogden Dale Road Calgary, Alberta T2C 4X9</w:t>
      </w:r>
    </w:p>
    <w:p>
      <w:pPr>
        <w:pStyle w:val="Heading1"/>
        <w:numPr>
          <w:ilvl w:val="1"/>
          <w:numId w:val="4"/>
        </w:numPr>
        <w:tabs>
          <w:tab w:pos="945" w:val="left" w:leader="none"/>
        </w:tabs>
        <w:spacing w:line="240" w:lineRule="auto" w:before="122" w:after="0"/>
        <w:ind w:left="945" w:right="0" w:hanging="585"/>
        <w:jc w:val="left"/>
      </w:pPr>
      <w:r>
        <w:rPr>
          <w:w w:val="115"/>
        </w:rPr>
        <w:t>Entire</w:t>
      </w:r>
      <w:r>
        <w:rPr>
          <w:spacing w:val="7"/>
          <w:w w:val="115"/>
        </w:rPr>
        <w:t> </w:t>
      </w:r>
      <w:r>
        <w:rPr>
          <w:spacing w:val="-2"/>
          <w:w w:val="115"/>
        </w:rPr>
        <w:t>Agreement</w:t>
      </w:r>
    </w:p>
    <w:p>
      <w:pPr>
        <w:pStyle w:val="BodyText"/>
        <w:spacing w:line="276" w:lineRule="auto"/>
        <w:ind w:right="494"/>
      </w:pPr>
      <w:r>
        <w:rPr>
          <w:w w:val="115"/>
        </w:rPr>
        <w:t>This CNDA, in respect of additional information, constitutes the entire agreement between</w:t>
      </w:r>
      <w:r>
        <w:rPr>
          <w:spacing w:val="-7"/>
          <w:w w:val="115"/>
        </w:rPr>
        <w:t> </w:t>
      </w:r>
      <w:r>
        <w:rPr>
          <w:w w:val="115"/>
        </w:rPr>
        <w:t>the</w:t>
      </w:r>
      <w:r>
        <w:rPr>
          <w:spacing w:val="-6"/>
          <w:w w:val="115"/>
        </w:rPr>
        <w:t> </w:t>
      </w:r>
      <w:r>
        <w:rPr>
          <w:w w:val="115"/>
        </w:rPr>
        <w:t>Parties</w:t>
      </w:r>
      <w:r>
        <w:rPr>
          <w:spacing w:val="-7"/>
          <w:w w:val="115"/>
        </w:rPr>
        <w:t> </w:t>
      </w:r>
      <w:r>
        <w:rPr>
          <w:w w:val="115"/>
        </w:rPr>
        <w:t>relating</w:t>
      </w:r>
      <w:r>
        <w:rPr>
          <w:spacing w:val="-7"/>
          <w:w w:val="115"/>
        </w:rPr>
        <w:t> </w:t>
      </w:r>
      <w:r>
        <w:rPr>
          <w:w w:val="115"/>
        </w:rPr>
        <w:t>to</w:t>
      </w:r>
      <w:r>
        <w:rPr>
          <w:spacing w:val="-6"/>
          <w:w w:val="115"/>
        </w:rPr>
        <w:t> </w:t>
      </w:r>
      <w:r>
        <w:rPr>
          <w:w w:val="115"/>
        </w:rPr>
        <w:t>the</w:t>
      </w:r>
      <w:r>
        <w:rPr>
          <w:spacing w:val="-7"/>
          <w:w w:val="115"/>
        </w:rPr>
        <w:t> </w:t>
      </w:r>
      <w:r>
        <w:rPr>
          <w:w w:val="115"/>
        </w:rPr>
        <w:t>subject</w:t>
      </w:r>
      <w:r>
        <w:rPr>
          <w:spacing w:val="-7"/>
          <w:w w:val="115"/>
        </w:rPr>
        <w:t> </w:t>
      </w:r>
      <w:r>
        <w:rPr>
          <w:w w:val="115"/>
        </w:rPr>
        <w:t>matter</w:t>
      </w:r>
      <w:r>
        <w:rPr>
          <w:spacing w:val="-8"/>
          <w:w w:val="115"/>
        </w:rPr>
        <w:t> </w:t>
      </w:r>
      <w:r>
        <w:rPr>
          <w:w w:val="115"/>
        </w:rPr>
        <w:t>hereof</w:t>
      </w:r>
      <w:r>
        <w:rPr>
          <w:spacing w:val="-7"/>
          <w:w w:val="115"/>
        </w:rPr>
        <w:t> </w:t>
      </w:r>
      <w:r>
        <w:rPr>
          <w:w w:val="115"/>
        </w:rPr>
        <w:t>and</w:t>
      </w:r>
      <w:r>
        <w:rPr>
          <w:spacing w:val="-7"/>
          <w:w w:val="115"/>
        </w:rPr>
        <w:t> </w:t>
      </w:r>
      <w:r>
        <w:rPr>
          <w:w w:val="115"/>
        </w:rPr>
        <w:t>supersedes</w:t>
      </w:r>
      <w:r>
        <w:rPr>
          <w:spacing w:val="-7"/>
          <w:w w:val="115"/>
        </w:rPr>
        <w:t> </w:t>
      </w:r>
      <w:r>
        <w:rPr>
          <w:w w:val="115"/>
        </w:rPr>
        <w:t>all</w:t>
      </w:r>
      <w:r>
        <w:rPr>
          <w:spacing w:val="-7"/>
          <w:w w:val="115"/>
        </w:rPr>
        <w:t> </w:t>
      </w:r>
      <w:r>
        <w:rPr>
          <w:w w:val="115"/>
        </w:rPr>
        <w:t>previous discussions, understandings and negotiations and it is agreed between the parties that there are no oral statements, representations, warranties, undertakings or agreements between the Parties modifying</w:t>
      </w:r>
      <w:r>
        <w:rPr>
          <w:w w:val="115"/>
        </w:rPr>
        <w:t> the provisions of this CNDA.</w:t>
      </w:r>
    </w:p>
    <w:p>
      <w:pPr>
        <w:pStyle w:val="Heading1"/>
        <w:numPr>
          <w:ilvl w:val="1"/>
          <w:numId w:val="4"/>
        </w:numPr>
        <w:tabs>
          <w:tab w:pos="945" w:val="left" w:leader="none"/>
        </w:tabs>
        <w:spacing w:line="240" w:lineRule="auto" w:before="202" w:after="0"/>
        <w:ind w:left="945" w:right="0" w:hanging="585"/>
        <w:jc w:val="left"/>
      </w:pPr>
      <w:r>
        <w:rPr>
          <w:spacing w:val="-2"/>
          <w:w w:val="115"/>
        </w:rPr>
        <w:t>Amendments</w:t>
      </w:r>
    </w:p>
    <w:p>
      <w:pPr>
        <w:pStyle w:val="BodyText"/>
      </w:pPr>
      <w:r>
        <w:rPr>
          <w:w w:val="110"/>
        </w:rPr>
        <w:t>This</w:t>
      </w:r>
      <w:r>
        <w:rPr>
          <w:spacing w:val="25"/>
          <w:w w:val="110"/>
        </w:rPr>
        <w:t> </w:t>
      </w:r>
      <w:r>
        <w:rPr>
          <w:w w:val="110"/>
        </w:rPr>
        <w:t>CNDA</w:t>
      </w:r>
      <w:r>
        <w:rPr>
          <w:spacing w:val="26"/>
          <w:w w:val="110"/>
        </w:rPr>
        <w:t> </w:t>
      </w:r>
      <w:r>
        <w:rPr>
          <w:w w:val="110"/>
        </w:rPr>
        <w:t>shall</w:t>
      </w:r>
      <w:r>
        <w:rPr>
          <w:spacing w:val="25"/>
          <w:w w:val="110"/>
        </w:rPr>
        <w:t> </w:t>
      </w:r>
      <w:r>
        <w:rPr>
          <w:w w:val="110"/>
        </w:rPr>
        <w:t>not</w:t>
      </w:r>
      <w:r>
        <w:rPr>
          <w:spacing w:val="26"/>
          <w:w w:val="110"/>
        </w:rPr>
        <w:t> </w:t>
      </w:r>
      <w:r>
        <w:rPr>
          <w:w w:val="110"/>
        </w:rPr>
        <w:t>be</w:t>
      </w:r>
      <w:r>
        <w:rPr>
          <w:spacing w:val="28"/>
          <w:w w:val="110"/>
        </w:rPr>
        <w:t> </w:t>
      </w:r>
      <w:r>
        <w:rPr>
          <w:w w:val="110"/>
        </w:rPr>
        <w:t>amended</w:t>
      </w:r>
      <w:r>
        <w:rPr>
          <w:spacing w:val="22"/>
          <w:w w:val="110"/>
        </w:rPr>
        <w:t> </w:t>
      </w:r>
      <w:r>
        <w:rPr>
          <w:w w:val="110"/>
        </w:rPr>
        <w:t>except</w:t>
      </w:r>
      <w:r>
        <w:rPr>
          <w:spacing w:val="26"/>
          <w:w w:val="110"/>
        </w:rPr>
        <w:t> </w:t>
      </w:r>
      <w:r>
        <w:rPr>
          <w:w w:val="110"/>
        </w:rPr>
        <w:t>if</w:t>
      </w:r>
      <w:r>
        <w:rPr>
          <w:spacing w:val="24"/>
          <w:w w:val="110"/>
        </w:rPr>
        <w:t> </w:t>
      </w:r>
      <w:r>
        <w:rPr>
          <w:w w:val="110"/>
        </w:rPr>
        <w:t>in</w:t>
      </w:r>
      <w:r>
        <w:rPr>
          <w:spacing w:val="23"/>
          <w:w w:val="110"/>
        </w:rPr>
        <w:t> </w:t>
      </w:r>
      <w:r>
        <w:rPr>
          <w:w w:val="110"/>
        </w:rPr>
        <w:t>writing</w:t>
      </w:r>
      <w:r>
        <w:rPr>
          <w:spacing w:val="26"/>
          <w:w w:val="110"/>
        </w:rPr>
        <w:t> </w:t>
      </w:r>
      <w:r>
        <w:rPr>
          <w:w w:val="110"/>
        </w:rPr>
        <w:t>and</w:t>
      </w:r>
      <w:r>
        <w:rPr>
          <w:spacing w:val="26"/>
          <w:w w:val="110"/>
        </w:rPr>
        <w:t> </w:t>
      </w:r>
      <w:r>
        <w:rPr>
          <w:w w:val="110"/>
        </w:rPr>
        <w:t>signed</w:t>
      </w:r>
      <w:r>
        <w:rPr>
          <w:spacing w:val="25"/>
          <w:w w:val="110"/>
        </w:rPr>
        <w:t> </w:t>
      </w:r>
      <w:r>
        <w:rPr>
          <w:w w:val="110"/>
        </w:rPr>
        <w:t>by</w:t>
      </w:r>
      <w:r>
        <w:rPr>
          <w:spacing w:val="24"/>
          <w:w w:val="110"/>
        </w:rPr>
        <w:t> </w:t>
      </w:r>
      <w:r>
        <w:rPr>
          <w:w w:val="110"/>
        </w:rPr>
        <w:t>the</w:t>
      </w:r>
      <w:r>
        <w:rPr>
          <w:spacing w:val="27"/>
          <w:w w:val="110"/>
        </w:rPr>
        <w:t> </w:t>
      </w:r>
      <w:r>
        <w:rPr>
          <w:spacing w:val="-2"/>
          <w:w w:val="110"/>
        </w:rPr>
        <w:t>Parties.</w:t>
      </w:r>
    </w:p>
    <w:p>
      <w:pPr>
        <w:pStyle w:val="BodyText"/>
        <w:spacing w:after="0"/>
        <w:sectPr>
          <w:pgSz w:w="12240" w:h="15840"/>
          <w:pgMar w:header="738" w:footer="980" w:top="1340" w:bottom="1180" w:left="1080" w:right="1080"/>
        </w:sectPr>
      </w:pPr>
    </w:p>
    <w:p>
      <w:pPr>
        <w:pStyle w:val="Heading1"/>
        <w:numPr>
          <w:ilvl w:val="1"/>
          <w:numId w:val="4"/>
        </w:numPr>
        <w:tabs>
          <w:tab w:pos="942" w:val="left" w:leader="none"/>
        </w:tabs>
        <w:spacing w:line="240" w:lineRule="auto" w:before="89" w:after="0"/>
        <w:ind w:left="942" w:right="0" w:hanging="582"/>
        <w:jc w:val="left"/>
      </w:pPr>
      <w:r>
        <w:rPr>
          <w:w w:val="110"/>
        </w:rPr>
        <w:t>Offer</w:t>
      </w:r>
      <w:r>
        <w:rPr>
          <w:spacing w:val="18"/>
          <w:w w:val="110"/>
        </w:rPr>
        <w:t> </w:t>
      </w:r>
      <w:r>
        <w:rPr>
          <w:w w:val="110"/>
        </w:rPr>
        <w:t>and</w:t>
      </w:r>
      <w:r>
        <w:rPr>
          <w:spacing w:val="21"/>
          <w:w w:val="110"/>
        </w:rPr>
        <w:t> </w:t>
      </w:r>
      <w:r>
        <w:rPr>
          <w:spacing w:val="-2"/>
          <w:w w:val="110"/>
        </w:rPr>
        <w:t>Acceptance</w:t>
      </w:r>
    </w:p>
    <w:p>
      <w:pPr>
        <w:pStyle w:val="BodyText"/>
        <w:spacing w:line="276" w:lineRule="auto"/>
        <w:ind w:right="383"/>
      </w:pPr>
      <w:r>
        <w:rPr>
          <w:w w:val="115"/>
        </w:rPr>
        <w:t>This CNDA shall be deemed offered upon a request by the</w:t>
      </w:r>
      <w:r>
        <w:rPr>
          <w:w w:val="115"/>
        </w:rPr>
        <w:t> Supplier for additional information and shall be deemed accepted upon CPR providing the requested additional</w:t>
      </w:r>
      <w:r>
        <w:rPr>
          <w:spacing w:val="-3"/>
          <w:w w:val="115"/>
        </w:rPr>
        <w:t> </w:t>
      </w:r>
      <w:r>
        <w:rPr>
          <w:w w:val="115"/>
        </w:rPr>
        <w:t>information.</w:t>
      </w:r>
      <w:r>
        <w:rPr>
          <w:spacing w:val="-4"/>
          <w:w w:val="115"/>
        </w:rPr>
        <w:t> </w:t>
      </w:r>
      <w:r>
        <w:rPr>
          <w:w w:val="115"/>
        </w:rPr>
        <w:t>No</w:t>
      </w:r>
      <w:r>
        <w:rPr>
          <w:spacing w:val="-3"/>
          <w:w w:val="115"/>
        </w:rPr>
        <w:t> </w:t>
      </w:r>
      <w:r>
        <w:rPr>
          <w:w w:val="115"/>
        </w:rPr>
        <w:t>physical</w:t>
      </w:r>
      <w:r>
        <w:rPr>
          <w:spacing w:val="-5"/>
          <w:w w:val="115"/>
        </w:rPr>
        <w:t> </w:t>
      </w:r>
      <w:r>
        <w:rPr>
          <w:w w:val="115"/>
        </w:rPr>
        <w:t>execution</w:t>
      </w:r>
      <w:r>
        <w:rPr>
          <w:spacing w:val="-3"/>
          <w:w w:val="115"/>
        </w:rPr>
        <w:t> </w:t>
      </w:r>
      <w:r>
        <w:rPr>
          <w:w w:val="115"/>
        </w:rPr>
        <w:t>of</w:t>
      </w:r>
      <w:r>
        <w:rPr>
          <w:spacing w:val="-4"/>
          <w:w w:val="115"/>
        </w:rPr>
        <w:t> </w:t>
      </w:r>
      <w:r>
        <w:rPr>
          <w:w w:val="115"/>
        </w:rPr>
        <w:t>this</w:t>
      </w:r>
      <w:r>
        <w:rPr>
          <w:spacing w:val="-3"/>
          <w:w w:val="115"/>
        </w:rPr>
        <w:t> </w:t>
      </w:r>
      <w:r>
        <w:rPr>
          <w:w w:val="115"/>
        </w:rPr>
        <w:t>CNDA</w:t>
      </w:r>
      <w:r>
        <w:rPr>
          <w:spacing w:val="-3"/>
          <w:w w:val="115"/>
        </w:rPr>
        <w:t> </w:t>
      </w:r>
      <w:r>
        <w:rPr>
          <w:w w:val="115"/>
        </w:rPr>
        <w:t>is</w:t>
      </w:r>
      <w:r>
        <w:rPr>
          <w:spacing w:val="-3"/>
          <w:w w:val="115"/>
        </w:rPr>
        <w:t> </w:t>
      </w:r>
      <w:r>
        <w:rPr>
          <w:w w:val="115"/>
        </w:rPr>
        <w:t>required</w:t>
      </w:r>
      <w:r>
        <w:rPr>
          <w:spacing w:val="-3"/>
          <w:w w:val="115"/>
        </w:rPr>
        <w:t> </w:t>
      </w:r>
      <w:r>
        <w:rPr>
          <w:w w:val="115"/>
        </w:rPr>
        <w:t>or</w:t>
      </w:r>
      <w:r>
        <w:rPr>
          <w:spacing w:val="-6"/>
          <w:w w:val="115"/>
        </w:rPr>
        <w:t> </w:t>
      </w:r>
      <w:r>
        <w:rPr>
          <w:w w:val="115"/>
        </w:rPr>
        <w:t>expected.</w:t>
      </w:r>
    </w:p>
    <w:p>
      <w:pPr>
        <w:pStyle w:val="Heading1"/>
        <w:numPr>
          <w:ilvl w:val="1"/>
          <w:numId w:val="4"/>
        </w:numPr>
        <w:tabs>
          <w:tab w:pos="942" w:val="left" w:leader="none"/>
        </w:tabs>
        <w:spacing w:line="240" w:lineRule="auto" w:before="202" w:after="0"/>
        <w:ind w:left="942" w:right="0" w:hanging="582"/>
        <w:jc w:val="left"/>
      </w:pPr>
      <w:r>
        <w:rPr>
          <w:w w:val="110"/>
        </w:rPr>
        <w:t>Provisions</w:t>
      </w:r>
      <w:r>
        <w:rPr>
          <w:spacing w:val="19"/>
          <w:w w:val="110"/>
        </w:rPr>
        <w:t> </w:t>
      </w:r>
      <w:r>
        <w:rPr>
          <w:spacing w:val="-2"/>
          <w:w w:val="110"/>
        </w:rPr>
        <w:t>Severable</w:t>
      </w:r>
    </w:p>
    <w:p>
      <w:pPr>
        <w:pStyle w:val="BodyText"/>
        <w:spacing w:line="276" w:lineRule="auto"/>
        <w:ind w:right="641"/>
      </w:pPr>
      <w:r>
        <w:rPr>
          <w:w w:val="110"/>
        </w:rPr>
        <w:t>If</w:t>
      </w:r>
      <w:r>
        <w:rPr>
          <w:spacing w:val="31"/>
          <w:w w:val="110"/>
        </w:rPr>
        <w:t> </w:t>
      </w:r>
      <w:r>
        <w:rPr>
          <w:w w:val="110"/>
        </w:rPr>
        <w:t>any</w:t>
      </w:r>
      <w:r>
        <w:rPr>
          <w:spacing w:val="32"/>
          <w:w w:val="110"/>
        </w:rPr>
        <w:t> </w:t>
      </w:r>
      <w:r>
        <w:rPr>
          <w:w w:val="110"/>
        </w:rPr>
        <w:t>provision</w:t>
      </w:r>
      <w:r>
        <w:rPr>
          <w:spacing w:val="32"/>
          <w:w w:val="110"/>
        </w:rPr>
        <w:t> </w:t>
      </w:r>
      <w:r>
        <w:rPr>
          <w:w w:val="110"/>
        </w:rPr>
        <w:t>of</w:t>
      </w:r>
      <w:r>
        <w:rPr>
          <w:spacing w:val="31"/>
          <w:w w:val="110"/>
        </w:rPr>
        <w:t> </w:t>
      </w:r>
      <w:r>
        <w:rPr>
          <w:w w:val="110"/>
        </w:rPr>
        <w:t>this</w:t>
      </w:r>
      <w:r>
        <w:rPr>
          <w:spacing w:val="29"/>
          <w:w w:val="110"/>
        </w:rPr>
        <w:t> </w:t>
      </w:r>
      <w:r>
        <w:rPr>
          <w:w w:val="110"/>
        </w:rPr>
        <w:t>CNDA</w:t>
      </w:r>
      <w:r>
        <w:rPr>
          <w:spacing w:val="29"/>
          <w:w w:val="110"/>
        </w:rPr>
        <w:t> </w:t>
      </w:r>
      <w:r>
        <w:rPr>
          <w:w w:val="110"/>
        </w:rPr>
        <w:t>is</w:t>
      </w:r>
      <w:r>
        <w:rPr>
          <w:spacing w:val="32"/>
          <w:w w:val="110"/>
        </w:rPr>
        <w:t> </w:t>
      </w:r>
      <w:r>
        <w:rPr>
          <w:w w:val="110"/>
        </w:rPr>
        <w:t>held</w:t>
      </w:r>
      <w:r>
        <w:rPr>
          <w:spacing w:val="32"/>
          <w:w w:val="110"/>
        </w:rPr>
        <w:t> </w:t>
      </w:r>
      <w:r>
        <w:rPr>
          <w:w w:val="110"/>
        </w:rPr>
        <w:t>to</w:t>
      </w:r>
      <w:r>
        <w:rPr>
          <w:spacing w:val="32"/>
          <w:w w:val="110"/>
        </w:rPr>
        <w:t> </w:t>
      </w:r>
      <w:r>
        <w:rPr>
          <w:w w:val="110"/>
        </w:rPr>
        <w:t>be</w:t>
      </w:r>
      <w:r>
        <w:rPr>
          <w:spacing w:val="34"/>
          <w:w w:val="110"/>
        </w:rPr>
        <w:t> </w:t>
      </w:r>
      <w:r>
        <w:rPr>
          <w:w w:val="110"/>
        </w:rPr>
        <w:t>invalid,</w:t>
      </w:r>
      <w:r>
        <w:rPr>
          <w:spacing w:val="31"/>
          <w:w w:val="110"/>
        </w:rPr>
        <w:t> </w:t>
      </w:r>
      <w:r>
        <w:rPr>
          <w:w w:val="110"/>
        </w:rPr>
        <w:t>unenforceable</w:t>
      </w:r>
      <w:r>
        <w:rPr>
          <w:spacing w:val="34"/>
          <w:w w:val="110"/>
        </w:rPr>
        <w:t> </w:t>
      </w:r>
      <w:r>
        <w:rPr>
          <w:w w:val="110"/>
        </w:rPr>
        <w:t>or</w:t>
      </w:r>
      <w:r>
        <w:rPr>
          <w:spacing w:val="31"/>
          <w:w w:val="110"/>
        </w:rPr>
        <w:t> </w:t>
      </w:r>
      <w:r>
        <w:rPr>
          <w:w w:val="110"/>
        </w:rPr>
        <w:t>illegal,</w:t>
      </w:r>
      <w:r>
        <w:rPr>
          <w:spacing w:val="31"/>
          <w:w w:val="110"/>
        </w:rPr>
        <w:t> </w:t>
      </w:r>
      <w:r>
        <w:rPr>
          <w:w w:val="110"/>
        </w:rPr>
        <w:t>such provision shall be deemed to be independent and severable from the remaining</w:t>
      </w:r>
      <w:r>
        <w:rPr>
          <w:spacing w:val="80"/>
          <w:w w:val="110"/>
        </w:rPr>
        <w:t> </w:t>
      </w:r>
      <w:r>
        <w:rPr>
          <w:w w:val="110"/>
        </w:rPr>
        <w:t>provisions</w:t>
      </w:r>
      <w:r>
        <w:rPr>
          <w:spacing w:val="32"/>
          <w:w w:val="110"/>
        </w:rPr>
        <w:t> </w:t>
      </w:r>
      <w:r>
        <w:rPr>
          <w:w w:val="110"/>
        </w:rPr>
        <w:t>of</w:t>
      </w:r>
      <w:r>
        <w:rPr>
          <w:spacing w:val="31"/>
          <w:w w:val="110"/>
        </w:rPr>
        <w:t> </w:t>
      </w:r>
      <w:r>
        <w:rPr>
          <w:w w:val="110"/>
        </w:rPr>
        <w:t>this</w:t>
      </w:r>
      <w:r>
        <w:rPr>
          <w:spacing w:val="32"/>
          <w:w w:val="110"/>
        </w:rPr>
        <w:t> </w:t>
      </w:r>
      <w:r>
        <w:rPr>
          <w:w w:val="110"/>
        </w:rPr>
        <w:t>CNDA,</w:t>
      </w:r>
      <w:r>
        <w:rPr>
          <w:spacing w:val="31"/>
          <w:w w:val="110"/>
        </w:rPr>
        <w:t> </w:t>
      </w:r>
      <w:r>
        <w:rPr>
          <w:w w:val="110"/>
        </w:rPr>
        <w:t>and</w:t>
      </w:r>
      <w:r>
        <w:rPr>
          <w:spacing w:val="32"/>
          <w:w w:val="110"/>
        </w:rPr>
        <w:t> </w:t>
      </w:r>
      <w:r>
        <w:rPr>
          <w:w w:val="110"/>
        </w:rPr>
        <w:t>the</w:t>
      </w:r>
      <w:r>
        <w:rPr>
          <w:spacing w:val="34"/>
          <w:w w:val="110"/>
        </w:rPr>
        <w:t> </w:t>
      </w:r>
      <w:r>
        <w:rPr>
          <w:w w:val="110"/>
        </w:rPr>
        <w:t>remaining</w:t>
      </w:r>
      <w:r>
        <w:rPr>
          <w:spacing w:val="30"/>
          <w:w w:val="110"/>
        </w:rPr>
        <w:t> </w:t>
      </w:r>
      <w:r>
        <w:rPr>
          <w:w w:val="110"/>
        </w:rPr>
        <w:t>provisions</w:t>
      </w:r>
      <w:r>
        <w:rPr>
          <w:spacing w:val="32"/>
          <w:w w:val="110"/>
        </w:rPr>
        <w:t> </w:t>
      </w:r>
      <w:r>
        <w:rPr>
          <w:w w:val="110"/>
        </w:rPr>
        <w:t>of</w:t>
      </w:r>
      <w:r>
        <w:rPr>
          <w:spacing w:val="31"/>
          <w:w w:val="110"/>
        </w:rPr>
        <w:t> </w:t>
      </w:r>
      <w:r>
        <w:rPr>
          <w:w w:val="110"/>
        </w:rPr>
        <w:t>this</w:t>
      </w:r>
      <w:r>
        <w:rPr>
          <w:spacing w:val="32"/>
          <w:w w:val="110"/>
        </w:rPr>
        <w:t> </w:t>
      </w:r>
      <w:r>
        <w:rPr>
          <w:w w:val="110"/>
        </w:rPr>
        <w:t>CNDA</w:t>
      </w:r>
      <w:r>
        <w:rPr>
          <w:spacing w:val="32"/>
          <w:w w:val="110"/>
        </w:rPr>
        <w:t> </w:t>
      </w:r>
      <w:r>
        <w:rPr>
          <w:w w:val="110"/>
        </w:rPr>
        <w:t>shall</w:t>
      </w:r>
      <w:r>
        <w:rPr>
          <w:spacing w:val="32"/>
          <w:w w:val="110"/>
        </w:rPr>
        <w:t> </w:t>
      </w:r>
      <w:r>
        <w:rPr>
          <w:w w:val="110"/>
        </w:rPr>
        <w:t>not</w:t>
      </w:r>
      <w:r>
        <w:rPr>
          <w:spacing w:val="32"/>
          <w:w w:val="110"/>
        </w:rPr>
        <w:t> </w:t>
      </w:r>
      <w:r>
        <w:rPr>
          <w:w w:val="110"/>
        </w:rPr>
        <w:t>be affected</w:t>
      </w:r>
      <w:r>
        <w:rPr>
          <w:spacing w:val="37"/>
          <w:w w:val="110"/>
        </w:rPr>
        <w:t> </w:t>
      </w:r>
      <w:r>
        <w:rPr>
          <w:w w:val="110"/>
        </w:rPr>
        <w:t>and</w:t>
      </w:r>
      <w:r>
        <w:rPr>
          <w:spacing w:val="37"/>
          <w:w w:val="110"/>
        </w:rPr>
        <w:t> </w:t>
      </w:r>
      <w:r>
        <w:rPr>
          <w:w w:val="110"/>
        </w:rPr>
        <w:t>shall</w:t>
      </w:r>
      <w:r>
        <w:rPr>
          <w:spacing w:val="37"/>
          <w:w w:val="110"/>
        </w:rPr>
        <w:t> </w:t>
      </w:r>
      <w:r>
        <w:rPr>
          <w:w w:val="110"/>
        </w:rPr>
        <w:t>be</w:t>
      </w:r>
      <w:r>
        <w:rPr>
          <w:spacing w:val="40"/>
          <w:w w:val="110"/>
        </w:rPr>
        <w:t> </w:t>
      </w:r>
      <w:r>
        <w:rPr>
          <w:w w:val="110"/>
        </w:rPr>
        <w:t>valid</w:t>
      </w:r>
      <w:r>
        <w:rPr>
          <w:spacing w:val="37"/>
          <w:w w:val="110"/>
        </w:rPr>
        <w:t> </w:t>
      </w:r>
      <w:r>
        <w:rPr>
          <w:w w:val="110"/>
        </w:rPr>
        <w:t>and</w:t>
      </w:r>
      <w:r>
        <w:rPr>
          <w:spacing w:val="33"/>
          <w:w w:val="110"/>
        </w:rPr>
        <w:t> </w:t>
      </w:r>
      <w:r>
        <w:rPr>
          <w:w w:val="110"/>
        </w:rPr>
        <w:t>enforceable</w:t>
      </w:r>
      <w:r>
        <w:rPr>
          <w:spacing w:val="40"/>
          <w:w w:val="110"/>
        </w:rPr>
        <w:t> </w:t>
      </w:r>
      <w:r>
        <w:rPr>
          <w:w w:val="110"/>
        </w:rPr>
        <w:t>to</w:t>
      </w:r>
      <w:r>
        <w:rPr>
          <w:spacing w:val="35"/>
          <w:w w:val="110"/>
        </w:rPr>
        <w:t> </w:t>
      </w:r>
      <w:r>
        <w:rPr>
          <w:w w:val="110"/>
        </w:rPr>
        <w:t>the</w:t>
      </w:r>
      <w:r>
        <w:rPr>
          <w:spacing w:val="40"/>
          <w:w w:val="110"/>
        </w:rPr>
        <w:t> </w:t>
      </w:r>
      <w:r>
        <w:rPr>
          <w:w w:val="110"/>
        </w:rPr>
        <w:t>full</w:t>
      </w:r>
      <w:r>
        <w:rPr>
          <w:spacing w:val="35"/>
          <w:w w:val="110"/>
        </w:rPr>
        <w:t> </w:t>
      </w:r>
      <w:r>
        <w:rPr>
          <w:w w:val="110"/>
        </w:rPr>
        <w:t>extent</w:t>
      </w:r>
      <w:r>
        <w:rPr>
          <w:spacing w:val="37"/>
          <w:w w:val="110"/>
        </w:rPr>
        <w:t> </w:t>
      </w:r>
      <w:r>
        <w:rPr>
          <w:w w:val="110"/>
        </w:rPr>
        <w:t>permitted</w:t>
      </w:r>
      <w:r>
        <w:rPr>
          <w:spacing w:val="37"/>
          <w:w w:val="110"/>
        </w:rPr>
        <w:t> </w:t>
      </w:r>
      <w:r>
        <w:rPr>
          <w:w w:val="110"/>
        </w:rPr>
        <w:t>by</w:t>
      </w:r>
      <w:r>
        <w:rPr>
          <w:spacing w:val="37"/>
          <w:w w:val="110"/>
        </w:rPr>
        <w:t> </w:t>
      </w:r>
      <w:r>
        <w:rPr>
          <w:w w:val="110"/>
        </w:rPr>
        <w:t>law.</w:t>
      </w:r>
    </w:p>
    <w:p>
      <w:pPr>
        <w:pStyle w:val="Heading1"/>
        <w:numPr>
          <w:ilvl w:val="1"/>
          <w:numId w:val="4"/>
        </w:numPr>
        <w:tabs>
          <w:tab w:pos="945" w:val="left" w:leader="none"/>
        </w:tabs>
        <w:spacing w:line="240" w:lineRule="auto" w:before="201" w:after="0"/>
        <w:ind w:left="945" w:right="0" w:hanging="585"/>
        <w:jc w:val="left"/>
      </w:pPr>
      <w:r>
        <w:rPr>
          <w:w w:val="110"/>
        </w:rPr>
        <w:t>Binding</w:t>
      </w:r>
      <w:r>
        <w:rPr>
          <w:spacing w:val="20"/>
          <w:w w:val="110"/>
        </w:rPr>
        <w:t> </w:t>
      </w:r>
      <w:r>
        <w:rPr>
          <w:w w:val="110"/>
        </w:rPr>
        <w:t>Nature</w:t>
      </w:r>
      <w:r>
        <w:rPr>
          <w:spacing w:val="21"/>
          <w:w w:val="110"/>
        </w:rPr>
        <w:t> </w:t>
      </w:r>
      <w:r>
        <w:rPr>
          <w:w w:val="110"/>
        </w:rPr>
        <w:t>of</w:t>
      </w:r>
      <w:r>
        <w:rPr>
          <w:spacing w:val="21"/>
          <w:w w:val="110"/>
        </w:rPr>
        <w:t> </w:t>
      </w:r>
      <w:r>
        <w:rPr>
          <w:spacing w:val="-2"/>
          <w:w w:val="110"/>
        </w:rPr>
        <w:t>Agreement</w:t>
      </w:r>
    </w:p>
    <w:p>
      <w:pPr>
        <w:pStyle w:val="BodyText"/>
        <w:spacing w:line="276" w:lineRule="auto"/>
        <w:ind w:right="383"/>
      </w:pPr>
      <w:r>
        <w:rPr>
          <w:w w:val="115"/>
        </w:rPr>
        <w:t>This CNDA shall enure to the benefit of and shall be binding upon the Parties hereto together with their respective heirs, legal personal representatives, successors and permitted assigns. No Party hereto shall assign in whole or in part its rights or obligations under this CNDA without the express written consent of</w:t>
      </w:r>
      <w:r>
        <w:rPr>
          <w:spacing w:val="-2"/>
          <w:w w:val="115"/>
        </w:rPr>
        <w:t> </w:t>
      </w:r>
      <w:r>
        <w:rPr>
          <w:w w:val="115"/>
        </w:rPr>
        <w:t>the other Party.</w:t>
      </w:r>
    </w:p>
    <w:p>
      <w:pPr>
        <w:pStyle w:val="Heading1"/>
        <w:numPr>
          <w:ilvl w:val="1"/>
          <w:numId w:val="4"/>
        </w:numPr>
        <w:tabs>
          <w:tab w:pos="945" w:val="left" w:leader="none"/>
        </w:tabs>
        <w:spacing w:line="240" w:lineRule="auto" w:before="201" w:after="0"/>
        <w:ind w:left="945" w:right="0" w:hanging="585"/>
        <w:jc w:val="both"/>
      </w:pPr>
      <w:r>
        <w:rPr>
          <w:spacing w:val="-2"/>
          <w:w w:val="110"/>
        </w:rPr>
        <w:t>Termination</w:t>
      </w:r>
    </w:p>
    <w:p>
      <w:pPr>
        <w:pStyle w:val="BodyText"/>
        <w:spacing w:before="121"/>
        <w:ind w:right="354"/>
        <w:jc w:val="both"/>
      </w:pPr>
      <w:r>
        <w:rPr>
          <w:w w:val="115"/>
        </w:rPr>
        <w:t>This</w:t>
      </w:r>
      <w:r>
        <w:rPr>
          <w:w w:val="115"/>
        </w:rPr>
        <w:t> agreement</w:t>
      </w:r>
      <w:r>
        <w:rPr>
          <w:w w:val="115"/>
        </w:rPr>
        <w:t> continues</w:t>
      </w:r>
      <w:r>
        <w:rPr>
          <w:w w:val="115"/>
        </w:rPr>
        <w:t> in</w:t>
      </w:r>
      <w:r>
        <w:rPr>
          <w:w w:val="115"/>
        </w:rPr>
        <w:t> effect</w:t>
      </w:r>
      <w:r>
        <w:rPr>
          <w:w w:val="115"/>
        </w:rPr>
        <w:t> for</w:t>
      </w:r>
      <w:r>
        <w:rPr>
          <w:w w:val="115"/>
        </w:rPr>
        <w:t> three</w:t>
      </w:r>
      <w:r>
        <w:rPr>
          <w:w w:val="115"/>
        </w:rPr>
        <w:t> years.</w:t>
      </w:r>
      <w:r>
        <w:rPr>
          <w:spacing w:val="40"/>
          <w:w w:val="115"/>
        </w:rPr>
        <w:t> </w:t>
      </w:r>
      <w:r>
        <w:rPr>
          <w:w w:val="115"/>
        </w:rPr>
        <w:t>Either</w:t>
      </w:r>
      <w:r>
        <w:rPr>
          <w:w w:val="115"/>
        </w:rPr>
        <w:t> party</w:t>
      </w:r>
      <w:r>
        <w:rPr>
          <w:w w:val="115"/>
        </w:rPr>
        <w:t> may</w:t>
      </w:r>
      <w:r>
        <w:rPr>
          <w:w w:val="115"/>
        </w:rPr>
        <w:t> terminate</w:t>
      </w:r>
      <w:r>
        <w:rPr>
          <w:w w:val="115"/>
        </w:rPr>
        <w:t> this CNDA</w:t>
      </w:r>
      <w:r>
        <w:rPr>
          <w:w w:val="115"/>
        </w:rPr>
        <w:t> for</w:t>
      </w:r>
      <w:r>
        <w:rPr>
          <w:spacing w:val="-2"/>
          <w:w w:val="115"/>
        </w:rPr>
        <w:t> </w:t>
      </w:r>
      <w:r>
        <w:rPr>
          <w:w w:val="115"/>
        </w:rPr>
        <w:t>any</w:t>
      </w:r>
      <w:r>
        <w:rPr>
          <w:spacing w:val="-1"/>
          <w:w w:val="115"/>
        </w:rPr>
        <w:t> </w:t>
      </w:r>
      <w:r>
        <w:rPr>
          <w:w w:val="115"/>
        </w:rPr>
        <w:t>reason</w:t>
      </w:r>
      <w:r>
        <w:rPr>
          <w:spacing w:val="-1"/>
          <w:w w:val="115"/>
        </w:rPr>
        <w:t> </w:t>
      </w:r>
      <w:r>
        <w:rPr>
          <w:w w:val="115"/>
        </w:rPr>
        <w:t>by</w:t>
      </w:r>
      <w:r>
        <w:rPr>
          <w:spacing w:val="-1"/>
          <w:w w:val="115"/>
        </w:rPr>
        <w:t> </w:t>
      </w:r>
      <w:r>
        <w:rPr>
          <w:w w:val="115"/>
        </w:rPr>
        <w:t>providing</w:t>
      </w:r>
      <w:r>
        <w:rPr>
          <w:spacing w:val="-1"/>
          <w:w w:val="115"/>
        </w:rPr>
        <w:t> </w:t>
      </w:r>
      <w:r>
        <w:rPr>
          <w:w w:val="115"/>
        </w:rPr>
        <w:t>the</w:t>
      </w:r>
      <w:r>
        <w:rPr>
          <w:w w:val="115"/>
        </w:rPr>
        <w:t> other</w:t>
      </w:r>
      <w:r>
        <w:rPr>
          <w:w w:val="115"/>
        </w:rPr>
        <w:t> with</w:t>
      </w:r>
      <w:r>
        <w:rPr>
          <w:spacing w:val="-1"/>
          <w:w w:val="115"/>
        </w:rPr>
        <w:t> </w:t>
      </w:r>
      <w:r>
        <w:rPr>
          <w:w w:val="115"/>
        </w:rPr>
        <w:t>30</w:t>
      </w:r>
      <w:r>
        <w:rPr>
          <w:spacing w:val="-1"/>
          <w:w w:val="115"/>
        </w:rPr>
        <w:t> </w:t>
      </w:r>
      <w:r>
        <w:rPr>
          <w:w w:val="115"/>
        </w:rPr>
        <w:t>days’</w:t>
      </w:r>
      <w:r>
        <w:rPr>
          <w:spacing w:val="-1"/>
          <w:w w:val="115"/>
        </w:rPr>
        <w:t> </w:t>
      </w:r>
      <w:r>
        <w:rPr>
          <w:w w:val="115"/>
        </w:rPr>
        <w:t>advance</w:t>
      </w:r>
      <w:r>
        <w:rPr>
          <w:w w:val="115"/>
        </w:rPr>
        <w:t> written notice.</w:t>
      </w:r>
      <w:r>
        <w:rPr>
          <w:spacing w:val="40"/>
          <w:w w:val="115"/>
        </w:rPr>
        <w:t> </w:t>
      </w:r>
      <w:r>
        <w:rPr>
          <w:w w:val="115"/>
        </w:rPr>
        <w:t>The termination</w:t>
      </w:r>
      <w:r>
        <w:rPr>
          <w:spacing w:val="-6"/>
          <w:w w:val="115"/>
        </w:rPr>
        <w:t> </w:t>
      </w:r>
      <w:r>
        <w:rPr>
          <w:w w:val="115"/>
        </w:rPr>
        <w:t>of</w:t>
      </w:r>
      <w:r>
        <w:rPr>
          <w:spacing w:val="-8"/>
          <w:w w:val="115"/>
        </w:rPr>
        <w:t> </w:t>
      </w:r>
      <w:r>
        <w:rPr>
          <w:w w:val="115"/>
        </w:rPr>
        <w:t>this</w:t>
      </w:r>
      <w:r>
        <w:rPr>
          <w:spacing w:val="-7"/>
          <w:w w:val="115"/>
        </w:rPr>
        <w:t> </w:t>
      </w:r>
      <w:r>
        <w:rPr>
          <w:w w:val="115"/>
        </w:rPr>
        <w:t>CNDA,</w:t>
      </w:r>
      <w:r>
        <w:rPr>
          <w:spacing w:val="-9"/>
          <w:w w:val="115"/>
        </w:rPr>
        <w:t> </w:t>
      </w:r>
      <w:r>
        <w:rPr>
          <w:w w:val="115"/>
        </w:rPr>
        <w:t>or</w:t>
      </w:r>
      <w:r>
        <w:rPr>
          <w:spacing w:val="-8"/>
          <w:w w:val="115"/>
        </w:rPr>
        <w:t> </w:t>
      </w:r>
      <w:r>
        <w:rPr>
          <w:w w:val="115"/>
        </w:rPr>
        <w:t>the</w:t>
      </w:r>
      <w:r>
        <w:rPr>
          <w:spacing w:val="-7"/>
          <w:w w:val="115"/>
        </w:rPr>
        <w:t> </w:t>
      </w:r>
      <w:r>
        <w:rPr>
          <w:w w:val="115"/>
        </w:rPr>
        <w:t>completion</w:t>
      </w:r>
      <w:r>
        <w:rPr>
          <w:spacing w:val="-9"/>
          <w:w w:val="115"/>
        </w:rPr>
        <w:t> </w:t>
      </w:r>
      <w:r>
        <w:rPr>
          <w:w w:val="115"/>
        </w:rPr>
        <w:t>or</w:t>
      </w:r>
      <w:r>
        <w:rPr>
          <w:spacing w:val="-8"/>
          <w:w w:val="115"/>
        </w:rPr>
        <w:t> </w:t>
      </w:r>
      <w:r>
        <w:rPr>
          <w:w w:val="115"/>
        </w:rPr>
        <w:t>abandonment</w:t>
      </w:r>
      <w:r>
        <w:rPr>
          <w:spacing w:val="-7"/>
          <w:w w:val="115"/>
        </w:rPr>
        <w:t> </w:t>
      </w:r>
      <w:r>
        <w:rPr>
          <w:w w:val="115"/>
        </w:rPr>
        <w:t>of</w:t>
      </w:r>
      <w:r>
        <w:rPr>
          <w:spacing w:val="-8"/>
          <w:w w:val="115"/>
        </w:rPr>
        <w:t> </w:t>
      </w:r>
      <w:r>
        <w:rPr>
          <w:w w:val="115"/>
        </w:rPr>
        <w:t>the</w:t>
      </w:r>
      <w:r>
        <w:rPr>
          <w:spacing w:val="-6"/>
          <w:w w:val="115"/>
        </w:rPr>
        <w:t> </w:t>
      </w:r>
      <w:r>
        <w:rPr>
          <w:w w:val="115"/>
        </w:rPr>
        <w:t>Permitted</w:t>
      </w:r>
      <w:r>
        <w:rPr>
          <w:spacing w:val="-7"/>
          <w:w w:val="115"/>
        </w:rPr>
        <w:t> </w:t>
      </w:r>
      <w:r>
        <w:rPr>
          <w:w w:val="115"/>
        </w:rPr>
        <w:t>Purpose, shall</w:t>
      </w:r>
      <w:r>
        <w:rPr>
          <w:w w:val="115"/>
        </w:rPr>
        <w:t> not</w:t>
      </w:r>
      <w:r>
        <w:rPr>
          <w:w w:val="115"/>
        </w:rPr>
        <w:t> affect</w:t>
      </w:r>
      <w:r>
        <w:rPr>
          <w:w w:val="115"/>
        </w:rPr>
        <w:t> the</w:t>
      </w:r>
      <w:r>
        <w:rPr>
          <w:w w:val="115"/>
        </w:rPr>
        <w:t> survival</w:t>
      </w:r>
      <w:r>
        <w:rPr>
          <w:w w:val="115"/>
        </w:rPr>
        <w:t> of</w:t>
      </w:r>
      <w:r>
        <w:rPr>
          <w:w w:val="115"/>
        </w:rPr>
        <w:t> the</w:t>
      </w:r>
      <w:r>
        <w:rPr>
          <w:w w:val="115"/>
        </w:rPr>
        <w:t> non-disclosure</w:t>
      </w:r>
      <w:r>
        <w:rPr>
          <w:w w:val="115"/>
        </w:rPr>
        <w:t> obligations</w:t>
      </w:r>
      <w:r>
        <w:rPr>
          <w:w w:val="115"/>
        </w:rPr>
        <w:t> under</w:t>
      </w:r>
      <w:r>
        <w:rPr>
          <w:w w:val="115"/>
        </w:rPr>
        <w:t> this</w:t>
      </w:r>
      <w:r>
        <w:rPr>
          <w:w w:val="115"/>
        </w:rPr>
        <w:t> CNDA,</w:t>
      </w:r>
      <w:r>
        <w:rPr>
          <w:w w:val="115"/>
        </w:rPr>
        <w:t> which obligations shall survive</w:t>
      </w:r>
      <w:r>
        <w:rPr>
          <w:w w:val="115"/>
        </w:rPr>
        <w:t> for a period of 3 years.</w:t>
      </w:r>
    </w:p>
    <w:p>
      <w:pPr>
        <w:pStyle w:val="Heading1"/>
        <w:ind w:left="360" w:firstLine="0"/>
        <w:jc w:val="both"/>
      </w:pPr>
      <w:r>
        <w:rPr>
          <w:w w:val="110"/>
        </w:rPr>
        <w:t>3.09</w:t>
      </w:r>
      <w:r>
        <w:rPr>
          <w:spacing w:val="33"/>
          <w:w w:val="110"/>
        </w:rPr>
        <w:t> </w:t>
      </w:r>
      <w:r>
        <w:rPr>
          <w:w w:val="110"/>
        </w:rPr>
        <w:t>Governing</w:t>
      </w:r>
      <w:r>
        <w:rPr>
          <w:spacing w:val="34"/>
          <w:w w:val="110"/>
        </w:rPr>
        <w:t> </w:t>
      </w:r>
      <w:r>
        <w:rPr>
          <w:spacing w:val="-5"/>
          <w:w w:val="110"/>
        </w:rPr>
        <w:t>Law</w:t>
      </w:r>
    </w:p>
    <w:p>
      <w:pPr>
        <w:pStyle w:val="BodyText"/>
        <w:spacing w:line="276" w:lineRule="auto"/>
        <w:ind w:right="383"/>
      </w:pPr>
      <w:r>
        <w:rPr>
          <w:w w:val="110"/>
        </w:rPr>
        <w:t>This</w:t>
      </w:r>
      <w:r>
        <w:rPr>
          <w:spacing w:val="40"/>
          <w:w w:val="110"/>
        </w:rPr>
        <w:t> </w:t>
      </w:r>
      <w:r>
        <w:rPr>
          <w:w w:val="110"/>
        </w:rPr>
        <w:t>CNDA</w:t>
      </w:r>
      <w:r>
        <w:rPr>
          <w:spacing w:val="40"/>
          <w:w w:val="110"/>
        </w:rPr>
        <w:t> </w:t>
      </w:r>
      <w:r>
        <w:rPr>
          <w:w w:val="110"/>
        </w:rPr>
        <w:t>shall</w:t>
      </w:r>
      <w:r>
        <w:rPr>
          <w:spacing w:val="40"/>
          <w:w w:val="110"/>
        </w:rPr>
        <w:t> </w:t>
      </w:r>
      <w:r>
        <w:rPr>
          <w:w w:val="110"/>
        </w:rPr>
        <w:t>be</w:t>
      </w:r>
      <w:r>
        <w:rPr>
          <w:spacing w:val="40"/>
          <w:w w:val="110"/>
        </w:rPr>
        <w:t> </w:t>
      </w:r>
      <w:r>
        <w:rPr>
          <w:w w:val="110"/>
        </w:rPr>
        <w:t>construed</w:t>
      </w:r>
      <w:r>
        <w:rPr>
          <w:spacing w:val="40"/>
          <w:w w:val="110"/>
        </w:rPr>
        <w:t> </w:t>
      </w:r>
      <w:r>
        <w:rPr>
          <w:w w:val="110"/>
        </w:rPr>
        <w:t>and</w:t>
      </w:r>
      <w:r>
        <w:rPr>
          <w:spacing w:val="36"/>
          <w:w w:val="110"/>
        </w:rPr>
        <w:t> </w:t>
      </w:r>
      <w:r>
        <w:rPr>
          <w:w w:val="110"/>
        </w:rPr>
        <w:t>enforced</w:t>
      </w:r>
      <w:r>
        <w:rPr>
          <w:spacing w:val="40"/>
          <w:w w:val="110"/>
        </w:rPr>
        <w:t> </w:t>
      </w:r>
      <w:r>
        <w:rPr>
          <w:w w:val="110"/>
        </w:rPr>
        <w:t>in</w:t>
      </w:r>
      <w:r>
        <w:rPr>
          <w:spacing w:val="40"/>
          <w:w w:val="110"/>
        </w:rPr>
        <w:t> </w:t>
      </w:r>
      <w:r>
        <w:rPr>
          <w:w w:val="110"/>
        </w:rPr>
        <w:t>accordance</w:t>
      </w:r>
      <w:r>
        <w:rPr>
          <w:spacing w:val="40"/>
          <w:w w:val="110"/>
        </w:rPr>
        <w:t> </w:t>
      </w:r>
      <w:r>
        <w:rPr>
          <w:w w:val="110"/>
        </w:rPr>
        <w:t>with,</w:t>
      </w:r>
      <w:r>
        <w:rPr>
          <w:spacing w:val="39"/>
          <w:w w:val="110"/>
        </w:rPr>
        <w:t> </w:t>
      </w:r>
      <w:r>
        <w:rPr>
          <w:w w:val="110"/>
        </w:rPr>
        <w:t>and</w:t>
      </w:r>
      <w:r>
        <w:rPr>
          <w:spacing w:val="40"/>
          <w:w w:val="110"/>
        </w:rPr>
        <w:t> </w:t>
      </w:r>
      <w:r>
        <w:rPr>
          <w:w w:val="110"/>
        </w:rPr>
        <w:t>the</w:t>
      </w:r>
      <w:r>
        <w:rPr>
          <w:spacing w:val="40"/>
          <w:w w:val="110"/>
        </w:rPr>
        <w:t> </w:t>
      </w:r>
      <w:r>
        <w:rPr>
          <w:w w:val="110"/>
        </w:rPr>
        <w:t>rights</w:t>
      </w:r>
      <w:r>
        <w:rPr>
          <w:spacing w:val="40"/>
          <w:w w:val="110"/>
        </w:rPr>
        <w:t> </w:t>
      </w:r>
      <w:r>
        <w:rPr>
          <w:w w:val="110"/>
        </w:rPr>
        <w:t>of</w:t>
      </w:r>
      <w:r>
        <w:rPr>
          <w:spacing w:val="39"/>
          <w:w w:val="110"/>
        </w:rPr>
        <w:t> </w:t>
      </w:r>
      <w:r>
        <w:rPr>
          <w:w w:val="110"/>
        </w:rPr>
        <w:t>the Parties</w:t>
      </w:r>
      <w:r>
        <w:rPr>
          <w:spacing w:val="34"/>
          <w:w w:val="110"/>
        </w:rPr>
        <w:t> </w:t>
      </w:r>
      <w:r>
        <w:rPr>
          <w:w w:val="110"/>
        </w:rPr>
        <w:t>shall</w:t>
      </w:r>
      <w:r>
        <w:rPr>
          <w:spacing w:val="34"/>
          <w:w w:val="110"/>
        </w:rPr>
        <w:t> </w:t>
      </w:r>
      <w:r>
        <w:rPr>
          <w:w w:val="110"/>
        </w:rPr>
        <w:t>be</w:t>
      </w:r>
      <w:r>
        <w:rPr>
          <w:spacing w:val="34"/>
          <w:w w:val="110"/>
        </w:rPr>
        <w:t> </w:t>
      </w:r>
      <w:r>
        <w:rPr>
          <w:w w:val="110"/>
        </w:rPr>
        <w:t>governed</w:t>
      </w:r>
      <w:r>
        <w:rPr>
          <w:spacing w:val="34"/>
          <w:w w:val="110"/>
        </w:rPr>
        <w:t> </w:t>
      </w:r>
      <w:r>
        <w:rPr>
          <w:w w:val="110"/>
        </w:rPr>
        <w:t>by,</w:t>
      </w:r>
      <w:r>
        <w:rPr>
          <w:spacing w:val="33"/>
          <w:w w:val="110"/>
        </w:rPr>
        <w:t> </w:t>
      </w:r>
      <w:r>
        <w:rPr>
          <w:w w:val="110"/>
        </w:rPr>
        <w:t>the</w:t>
      </w:r>
      <w:r>
        <w:rPr>
          <w:spacing w:val="36"/>
          <w:w w:val="110"/>
        </w:rPr>
        <w:t> </w:t>
      </w:r>
      <w:r>
        <w:rPr>
          <w:w w:val="110"/>
        </w:rPr>
        <w:t>laws</w:t>
      </w:r>
      <w:r>
        <w:rPr>
          <w:spacing w:val="34"/>
          <w:w w:val="110"/>
        </w:rPr>
        <w:t> </w:t>
      </w:r>
      <w:r>
        <w:rPr>
          <w:w w:val="110"/>
        </w:rPr>
        <w:t>of</w:t>
      </w:r>
      <w:r>
        <w:rPr>
          <w:spacing w:val="33"/>
          <w:w w:val="110"/>
        </w:rPr>
        <w:t> </w:t>
      </w:r>
      <w:r>
        <w:rPr>
          <w:w w:val="110"/>
        </w:rPr>
        <w:t>the</w:t>
      </w:r>
      <w:r>
        <w:rPr>
          <w:spacing w:val="34"/>
          <w:w w:val="110"/>
        </w:rPr>
        <w:t> </w:t>
      </w:r>
      <w:r>
        <w:rPr>
          <w:w w:val="110"/>
        </w:rPr>
        <w:t>Province</w:t>
      </w:r>
      <w:r>
        <w:rPr>
          <w:spacing w:val="34"/>
          <w:w w:val="110"/>
        </w:rPr>
        <w:t> </w:t>
      </w:r>
      <w:r>
        <w:rPr>
          <w:w w:val="110"/>
        </w:rPr>
        <w:t>of</w:t>
      </w:r>
      <w:r>
        <w:rPr>
          <w:spacing w:val="33"/>
          <w:w w:val="110"/>
        </w:rPr>
        <w:t> </w:t>
      </w:r>
      <w:r>
        <w:rPr>
          <w:w w:val="110"/>
        </w:rPr>
        <w:t>Alberta.</w:t>
      </w:r>
      <w:r>
        <w:rPr>
          <w:spacing w:val="33"/>
          <w:w w:val="110"/>
        </w:rPr>
        <w:t> </w:t>
      </w:r>
      <w:r>
        <w:rPr>
          <w:w w:val="110"/>
        </w:rPr>
        <w:t>The</w:t>
      </w:r>
      <w:r>
        <w:rPr>
          <w:spacing w:val="36"/>
          <w:w w:val="110"/>
        </w:rPr>
        <w:t> </w:t>
      </w:r>
      <w:r>
        <w:rPr>
          <w:w w:val="110"/>
        </w:rPr>
        <w:t>Parties irrevocably</w:t>
      </w:r>
      <w:r>
        <w:rPr>
          <w:spacing w:val="40"/>
          <w:w w:val="110"/>
        </w:rPr>
        <w:t> </w:t>
      </w:r>
      <w:r>
        <w:rPr>
          <w:w w:val="110"/>
        </w:rPr>
        <w:t>submit</w:t>
      </w:r>
      <w:r>
        <w:rPr>
          <w:spacing w:val="40"/>
          <w:w w:val="110"/>
        </w:rPr>
        <w:t> </w:t>
      </w:r>
      <w:r>
        <w:rPr>
          <w:w w:val="110"/>
        </w:rPr>
        <w:t>and</w:t>
      </w:r>
      <w:r>
        <w:rPr>
          <w:spacing w:val="40"/>
          <w:w w:val="110"/>
        </w:rPr>
        <w:t> </w:t>
      </w:r>
      <w:r>
        <w:rPr>
          <w:w w:val="110"/>
        </w:rPr>
        <w:t>attorn</w:t>
      </w:r>
      <w:r>
        <w:rPr>
          <w:spacing w:val="40"/>
          <w:w w:val="110"/>
        </w:rPr>
        <w:t> </w:t>
      </w:r>
      <w:r>
        <w:rPr>
          <w:w w:val="110"/>
        </w:rPr>
        <w:t>to</w:t>
      </w:r>
      <w:r>
        <w:rPr>
          <w:spacing w:val="40"/>
          <w:w w:val="110"/>
        </w:rPr>
        <w:t> </w:t>
      </w:r>
      <w:r>
        <w:rPr>
          <w:w w:val="110"/>
        </w:rPr>
        <w:t>the</w:t>
      </w:r>
      <w:r>
        <w:rPr>
          <w:spacing w:val="40"/>
          <w:w w:val="110"/>
        </w:rPr>
        <w:t> </w:t>
      </w:r>
      <w:r>
        <w:rPr>
          <w:w w:val="110"/>
        </w:rPr>
        <w:t>non-exclusive</w:t>
      </w:r>
      <w:r>
        <w:rPr>
          <w:spacing w:val="40"/>
          <w:w w:val="110"/>
        </w:rPr>
        <w:t> </w:t>
      </w:r>
      <w:r>
        <w:rPr>
          <w:w w:val="110"/>
        </w:rPr>
        <w:t>jurisdiction</w:t>
      </w:r>
      <w:r>
        <w:rPr>
          <w:spacing w:val="39"/>
          <w:w w:val="110"/>
        </w:rPr>
        <w:t> </w:t>
      </w:r>
      <w:r>
        <w:rPr>
          <w:w w:val="110"/>
        </w:rPr>
        <w:t>of</w:t>
      </w:r>
      <w:r>
        <w:rPr>
          <w:spacing w:val="40"/>
          <w:w w:val="110"/>
        </w:rPr>
        <w:t> </w:t>
      </w:r>
      <w:r>
        <w:rPr>
          <w:w w:val="110"/>
        </w:rPr>
        <w:t>the</w:t>
      </w:r>
      <w:r>
        <w:rPr>
          <w:spacing w:val="40"/>
          <w:w w:val="110"/>
        </w:rPr>
        <w:t> </w:t>
      </w:r>
      <w:r>
        <w:rPr>
          <w:w w:val="110"/>
        </w:rPr>
        <w:t>courts</w:t>
      </w:r>
      <w:r>
        <w:rPr>
          <w:spacing w:val="39"/>
          <w:w w:val="110"/>
        </w:rPr>
        <w:t> </w:t>
      </w:r>
      <w:r>
        <w:rPr>
          <w:w w:val="110"/>
        </w:rPr>
        <w:t>of</w:t>
      </w:r>
      <w:r>
        <w:rPr>
          <w:spacing w:val="40"/>
          <w:w w:val="110"/>
        </w:rPr>
        <w:t> </w:t>
      </w:r>
      <w:r>
        <w:rPr>
          <w:w w:val="110"/>
        </w:rPr>
        <w:t>the Province</w:t>
      </w:r>
      <w:r>
        <w:rPr>
          <w:spacing w:val="23"/>
          <w:w w:val="110"/>
        </w:rPr>
        <w:t> </w:t>
      </w:r>
      <w:r>
        <w:rPr>
          <w:w w:val="110"/>
        </w:rPr>
        <w:t>of</w:t>
      </w:r>
      <w:r>
        <w:rPr>
          <w:spacing w:val="22"/>
          <w:w w:val="110"/>
        </w:rPr>
        <w:t> </w:t>
      </w:r>
      <w:r>
        <w:rPr>
          <w:w w:val="110"/>
        </w:rPr>
        <w:t>Alberta</w:t>
      </w:r>
      <w:r>
        <w:rPr>
          <w:spacing w:val="22"/>
          <w:w w:val="110"/>
        </w:rPr>
        <w:t> </w:t>
      </w:r>
      <w:r>
        <w:rPr>
          <w:w w:val="110"/>
        </w:rPr>
        <w:t>for</w:t>
      </w:r>
      <w:r>
        <w:rPr>
          <w:spacing w:val="22"/>
          <w:w w:val="110"/>
        </w:rPr>
        <w:t> </w:t>
      </w:r>
      <w:r>
        <w:rPr>
          <w:w w:val="110"/>
        </w:rPr>
        <w:t>all</w:t>
      </w:r>
      <w:r>
        <w:rPr>
          <w:spacing w:val="23"/>
          <w:w w:val="110"/>
        </w:rPr>
        <w:t> </w:t>
      </w:r>
      <w:r>
        <w:rPr>
          <w:w w:val="110"/>
        </w:rPr>
        <w:t>matters</w:t>
      </w:r>
      <w:r>
        <w:rPr>
          <w:spacing w:val="23"/>
          <w:w w:val="110"/>
        </w:rPr>
        <w:t> </w:t>
      </w:r>
      <w:r>
        <w:rPr>
          <w:w w:val="110"/>
        </w:rPr>
        <w:t>arising</w:t>
      </w:r>
      <w:r>
        <w:rPr>
          <w:spacing w:val="21"/>
          <w:w w:val="110"/>
        </w:rPr>
        <w:t> </w:t>
      </w:r>
      <w:r>
        <w:rPr>
          <w:w w:val="110"/>
        </w:rPr>
        <w:t>out</w:t>
      </w:r>
      <w:r>
        <w:rPr>
          <w:spacing w:val="19"/>
          <w:w w:val="110"/>
        </w:rPr>
        <w:t> </w:t>
      </w:r>
      <w:r>
        <w:rPr>
          <w:w w:val="110"/>
        </w:rPr>
        <w:t>of</w:t>
      </w:r>
      <w:r>
        <w:rPr>
          <w:spacing w:val="22"/>
          <w:w w:val="110"/>
        </w:rPr>
        <w:t> </w:t>
      </w:r>
      <w:r>
        <w:rPr>
          <w:w w:val="110"/>
        </w:rPr>
        <w:t>or</w:t>
      </w:r>
      <w:r>
        <w:rPr>
          <w:spacing w:val="22"/>
          <w:w w:val="110"/>
        </w:rPr>
        <w:t> </w:t>
      </w:r>
      <w:r>
        <w:rPr>
          <w:w w:val="110"/>
        </w:rPr>
        <w:t>relating</w:t>
      </w:r>
      <w:r>
        <w:rPr>
          <w:spacing w:val="23"/>
          <w:w w:val="110"/>
        </w:rPr>
        <w:t> </w:t>
      </w:r>
      <w:r>
        <w:rPr>
          <w:w w:val="110"/>
        </w:rPr>
        <w:t>to</w:t>
      </w:r>
      <w:r>
        <w:rPr>
          <w:spacing w:val="24"/>
          <w:w w:val="110"/>
        </w:rPr>
        <w:t> </w:t>
      </w:r>
      <w:r>
        <w:rPr>
          <w:w w:val="110"/>
        </w:rPr>
        <w:t>this</w:t>
      </w:r>
      <w:r>
        <w:rPr>
          <w:spacing w:val="23"/>
          <w:w w:val="110"/>
        </w:rPr>
        <w:t> </w:t>
      </w:r>
      <w:r>
        <w:rPr>
          <w:w w:val="110"/>
        </w:rPr>
        <w:t>CNDA,</w:t>
      </w:r>
      <w:r>
        <w:rPr>
          <w:spacing w:val="22"/>
          <w:w w:val="110"/>
        </w:rPr>
        <w:t> </w:t>
      </w:r>
      <w:r>
        <w:rPr>
          <w:w w:val="110"/>
        </w:rPr>
        <w:t>or</w:t>
      </w:r>
      <w:r>
        <w:rPr>
          <w:spacing w:val="22"/>
          <w:w w:val="110"/>
        </w:rPr>
        <w:t> </w:t>
      </w:r>
      <w:r>
        <w:rPr>
          <w:w w:val="110"/>
        </w:rPr>
        <w:t>any</w:t>
      </w:r>
      <w:r>
        <w:rPr>
          <w:spacing w:val="23"/>
          <w:w w:val="110"/>
        </w:rPr>
        <w:t> </w:t>
      </w:r>
      <w:r>
        <w:rPr>
          <w:w w:val="110"/>
        </w:rPr>
        <w:t>of</w:t>
      </w:r>
      <w:r>
        <w:rPr>
          <w:spacing w:val="22"/>
          <w:w w:val="110"/>
        </w:rPr>
        <w:t> </w:t>
      </w:r>
      <w:r>
        <w:rPr>
          <w:w w:val="110"/>
        </w:rPr>
        <w:t>the transactions contemplated herein.</w:t>
      </w:r>
    </w:p>
    <w:p>
      <w:pPr>
        <w:pStyle w:val="Heading1"/>
        <w:numPr>
          <w:ilvl w:val="1"/>
          <w:numId w:val="5"/>
        </w:numPr>
        <w:tabs>
          <w:tab w:pos="945" w:val="left" w:leader="none"/>
        </w:tabs>
        <w:spacing w:line="240" w:lineRule="auto" w:before="202" w:after="0"/>
        <w:ind w:left="945" w:right="0" w:hanging="585"/>
        <w:jc w:val="left"/>
      </w:pPr>
      <w:r>
        <w:rPr>
          <w:w w:val="110"/>
        </w:rPr>
        <w:t>No</w:t>
      </w:r>
      <w:r>
        <w:rPr>
          <w:spacing w:val="13"/>
          <w:w w:val="110"/>
        </w:rPr>
        <w:t> </w:t>
      </w:r>
      <w:r>
        <w:rPr>
          <w:w w:val="110"/>
        </w:rPr>
        <w:t>Implied</w:t>
      </w:r>
      <w:r>
        <w:rPr>
          <w:spacing w:val="16"/>
          <w:w w:val="110"/>
        </w:rPr>
        <w:t> </w:t>
      </w:r>
      <w:r>
        <w:rPr>
          <w:spacing w:val="-2"/>
          <w:w w:val="110"/>
        </w:rPr>
        <w:t>Waiver</w:t>
      </w:r>
    </w:p>
    <w:p>
      <w:pPr>
        <w:pStyle w:val="BodyText"/>
        <w:spacing w:line="276" w:lineRule="auto"/>
        <w:ind w:right="383"/>
      </w:pPr>
      <w:r>
        <w:rPr>
          <w:w w:val="110"/>
        </w:rPr>
        <w:t>The</w:t>
      </w:r>
      <w:r>
        <w:rPr>
          <w:spacing w:val="22"/>
          <w:w w:val="110"/>
        </w:rPr>
        <w:t> </w:t>
      </w:r>
      <w:r>
        <w:rPr>
          <w:w w:val="110"/>
        </w:rPr>
        <w:t>failure</w:t>
      </w:r>
      <w:r>
        <w:rPr>
          <w:spacing w:val="22"/>
          <w:w w:val="110"/>
        </w:rPr>
        <w:t> </w:t>
      </w:r>
      <w:r>
        <w:rPr>
          <w:w w:val="110"/>
        </w:rPr>
        <w:t>by</w:t>
      </w:r>
      <w:r>
        <w:rPr>
          <w:spacing w:val="20"/>
          <w:w w:val="110"/>
        </w:rPr>
        <w:t> </w:t>
      </w:r>
      <w:r>
        <w:rPr>
          <w:w w:val="110"/>
        </w:rPr>
        <w:t>any</w:t>
      </w:r>
      <w:r>
        <w:rPr>
          <w:spacing w:val="20"/>
          <w:w w:val="110"/>
        </w:rPr>
        <w:t> </w:t>
      </w:r>
      <w:r>
        <w:rPr>
          <w:w w:val="110"/>
        </w:rPr>
        <w:t>Party</w:t>
      </w:r>
      <w:r>
        <w:rPr>
          <w:spacing w:val="20"/>
          <w:w w:val="110"/>
        </w:rPr>
        <w:t> </w:t>
      </w:r>
      <w:r>
        <w:rPr>
          <w:w w:val="110"/>
        </w:rPr>
        <w:t>at</w:t>
      </w:r>
      <w:r>
        <w:rPr>
          <w:spacing w:val="20"/>
          <w:w w:val="110"/>
        </w:rPr>
        <w:t> </w:t>
      </w:r>
      <w:r>
        <w:rPr>
          <w:w w:val="110"/>
        </w:rPr>
        <w:t>any</w:t>
      </w:r>
      <w:r>
        <w:rPr>
          <w:spacing w:val="20"/>
          <w:w w:val="110"/>
        </w:rPr>
        <w:t> </w:t>
      </w:r>
      <w:r>
        <w:rPr>
          <w:w w:val="110"/>
        </w:rPr>
        <w:t>time</w:t>
      </w:r>
      <w:r>
        <w:rPr>
          <w:spacing w:val="22"/>
          <w:w w:val="110"/>
        </w:rPr>
        <w:t> </w:t>
      </w:r>
      <w:r>
        <w:rPr>
          <w:w w:val="110"/>
        </w:rPr>
        <w:t>to</w:t>
      </w:r>
      <w:r>
        <w:rPr>
          <w:spacing w:val="20"/>
          <w:w w:val="110"/>
        </w:rPr>
        <w:t> </w:t>
      </w:r>
      <w:r>
        <w:rPr>
          <w:w w:val="110"/>
        </w:rPr>
        <w:t>require</w:t>
      </w:r>
      <w:r>
        <w:rPr>
          <w:spacing w:val="22"/>
          <w:w w:val="110"/>
        </w:rPr>
        <w:t> </w:t>
      </w:r>
      <w:r>
        <w:rPr>
          <w:w w:val="110"/>
        </w:rPr>
        <w:t>performance</w:t>
      </w:r>
      <w:r>
        <w:rPr>
          <w:spacing w:val="22"/>
          <w:w w:val="110"/>
        </w:rPr>
        <w:t> </w:t>
      </w:r>
      <w:r>
        <w:rPr>
          <w:w w:val="110"/>
        </w:rPr>
        <w:t>by</w:t>
      </w:r>
      <w:r>
        <w:rPr>
          <w:spacing w:val="20"/>
          <w:w w:val="110"/>
        </w:rPr>
        <w:t> </w:t>
      </w:r>
      <w:r>
        <w:rPr>
          <w:w w:val="110"/>
        </w:rPr>
        <w:t>the</w:t>
      </w:r>
      <w:r>
        <w:rPr>
          <w:spacing w:val="20"/>
          <w:w w:val="110"/>
        </w:rPr>
        <w:t> </w:t>
      </w:r>
      <w:r>
        <w:rPr>
          <w:w w:val="110"/>
        </w:rPr>
        <w:t>other</w:t>
      </w:r>
      <w:r>
        <w:rPr>
          <w:spacing w:val="19"/>
          <w:w w:val="110"/>
        </w:rPr>
        <w:t> </w:t>
      </w:r>
      <w:r>
        <w:rPr>
          <w:w w:val="110"/>
        </w:rPr>
        <w:t>Party of</w:t>
      </w:r>
      <w:r>
        <w:rPr>
          <w:spacing w:val="19"/>
          <w:w w:val="110"/>
        </w:rPr>
        <w:t> </w:t>
      </w:r>
      <w:r>
        <w:rPr>
          <w:w w:val="110"/>
        </w:rPr>
        <w:t>any provision</w:t>
      </w:r>
      <w:r>
        <w:rPr>
          <w:spacing w:val="26"/>
          <w:w w:val="110"/>
        </w:rPr>
        <w:t> </w:t>
      </w:r>
      <w:r>
        <w:rPr>
          <w:w w:val="110"/>
        </w:rPr>
        <w:t>of</w:t>
      </w:r>
      <w:r>
        <w:rPr>
          <w:spacing w:val="27"/>
          <w:w w:val="110"/>
        </w:rPr>
        <w:t> </w:t>
      </w:r>
      <w:r>
        <w:rPr>
          <w:w w:val="110"/>
        </w:rPr>
        <w:t>this</w:t>
      </w:r>
      <w:r>
        <w:rPr>
          <w:spacing w:val="28"/>
          <w:w w:val="110"/>
        </w:rPr>
        <w:t> </w:t>
      </w:r>
      <w:r>
        <w:rPr>
          <w:w w:val="110"/>
        </w:rPr>
        <w:t>CNDA</w:t>
      </w:r>
      <w:r>
        <w:rPr>
          <w:spacing w:val="26"/>
          <w:w w:val="110"/>
        </w:rPr>
        <w:t> </w:t>
      </w:r>
      <w:r>
        <w:rPr>
          <w:w w:val="110"/>
        </w:rPr>
        <w:t>shall</w:t>
      </w:r>
      <w:r>
        <w:rPr>
          <w:spacing w:val="26"/>
          <w:w w:val="110"/>
        </w:rPr>
        <w:t> </w:t>
      </w:r>
      <w:r>
        <w:rPr>
          <w:w w:val="110"/>
        </w:rPr>
        <w:t>in</w:t>
      </w:r>
      <w:r>
        <w:rPr>
          <w:spacing w:val="28"/>
          <w:w w:val="110"/>
        </w:rPr>
        <w:t> </w:t>
      </w:r>
      <w:r>
        <w:rPr>
          <w:w w:val="110"/>
        </w:rPr>
        <w:t>no</w:t>
      </w:r>
      <w:r>
        <w:rPr>
          <w:spacing w:val="28"/>
          <w:w w:val="110"/>
        </w:rPr>
        <w:t> </w:t>
      </w:r>
      <w:r>
        <w:rPr>
          <w:w w:val="110"/>
        </w:rPr>
        <w:t>way</w:t>
      </w:r>
      <w:r>
        <w:rPr>
          <w:spacing w:val="29"/>
          <w:w w:val="110"/>
        </w:rPr>
        <w:t> </w:t>
      </w:r>
      <w:r>
        <w:rPr>
          <w:w w:val="110"/>
        </w:rPr>
        <w:t>affect</w:t>
      </w:r>
      <w:r>
        <w:rPr>
          <w:spacing w:val="26"/>
          <w:w w:val="110"/>
        </w:rPr>
        <w:t> </w:t>
      </w:r>
      <w:r>
        <w:rPr>
          <w:w w:val="110"/>
        </w:rPr>
        <w:t>the</w:t>
      </w:r>
      <w:r>
        <w:rPr>
          <w:spacing w:val="31"/>
          <w:w w:val="110"/>
        </w:rPr>
        <w:t> </w:t>
      </w:r>
      <w:r>
        <w:rPr>
          <w:w w:val="110"/>
        </w:rPr>
        <w:t>right</w:t>
      </w:r>
      <w:r>
        <w:rPr>
          <w:spacing w:val="28"/>
          <w:w w:val="110"/>
        </w:rPr>
        <w:t> </w:t>
      </w:r>
      <w:r>
        <w:rPr>
          <w:w w:val="110"/>
        </w:rPr>
        <w:t>to</w:t>
      </w:r>
      <w:r>
        <w:rPr>
          <w:spacing w:val="28"/>
          <w:w w:val="110"/>
        </w:rPr>
        <w:t> </w:t>
      </w:r>
      <w:r>
        <w:rPr>
          <w:w w:val="110"/>
        </w:rPr>
        <w:t>require</w:t>
      </w:r>
      <w:r>
        <w:rPr>
          <w:spacing w:val="31"/>
          <w:w w:val="110"/>
        </w:rPr>
        <w:t> </w:t>
      </w:r>
      <w:r>
        <w:rPr>
          <w:w w:val="110"/>
        </w:rPr>
        <w:t>performance</w:t>
      </w:r>
      <w:r>
        <w:rPr>
          <w:spacing w:val="31"/>
          <w:w w:val="110"/>
        </w:rPr>
        <w:t> </w:t>
      </w:r>
      <w:r>
        <w:rPr>
          <w:w w:val="110"/>
        </w:rPr>
        <w:t>at</w:t>
      </w:r>
      <w:r>
        <w:rPr>
          <w:spacing w:val="28"/>
          <w:w w:val="110"/>
        </w:rPr>
        <w:t> </w:t>
      </w:r>
      <w:r>
        <w:rPr>
          <w:w w:val="110"/>
        </w:rPr>
        <w:t>any time</w:t>
      </w:r>
      <w:r>
        <w:rPr>
          <w:spacing w:val="39"/>
          <w:w w:val="110"/>
        </w:rPr>
        <w:t> </w:t>
      </w:r>
      <w:r>
        <w:rPr>
          <w:w w:val="110"/>
        </w:rPr>
        <w:t>thereafter,</w:t>
      </w:r>
      <w:r>
        <w:rPr>
          <w:spacing w:val="35"/>
          <w:w w:val="110"/>
        </w:rPr>
        <w:t> </w:t>
      </w:r>
      <w:r>
        <w:rPr>
          <w:w w:val="110"/>
        </w:rPr>
        <w:t>nor</w:t>
      </w:r>
      <w:r>
        <w:rPr>
          <w:spacing w:val="35"/>
          <w:w w:val="110"/>
        </w:rPr>
        <w:t> </w:t>
      </w:r>
      <w:r>
        <w:rPr>
          <w:w w:val="110"/>
        </w:rPr>
        <w:t>shall</w:t>
      </w:r>
      <w:r>
        <w:rPr>
          <w:spacing w:val="36"/>
          <w:w w:val="110"/>
        </w:rPr>
        <w:t> </w:t>
      </w:r>
      <w:r>
        <w:rPr>
          <w:w w:val="110"/>
        </w:rPr>
        <w:t>the</w:t>
      </w:r>
      <w:r>
        <w:rPr>
          <w:spacing w:val="36"/>
          <w:w w:val="110"/>
        </w:rPr>
        <w:t> </w:t>
      </w:r>
      <w:r>
        <w:rPr>
          <w:w w:val="110"/>
        </w:rPr>
        <w:t>waiver of</w:t>
      </w:r>
      <w:r>
        <w:rPr>
          <w:spacing w:val="35"/>
          <w:w w:val="110"/>
        </w:rPr>
        <w:t> </w:t>
      </w:r>
      <w:r>
        <w:rPr>
          <w:w w:val="110"/>
        </w:rPr>
        <w:t>any</w:t>
      </w:r>
      <w:r>
        <w:rPr>
          <w:spacing w:val="36"/>
          <w:w w:val="110"/>
        </w:rPr>
        <w:t> </w:t>
      </w:r>
      <w:r>
        <w:rPr>
          <w:w w:val="110"/>
        </w:rPr>
        <w:t>breach</w:t>
      </w:r>
      <w:r>
        <w:rPr>
          <w:spacing w:val="36"/>
          <w:w w:val="110"/>
        </w:rPr>
        <w:t> </w:t>
      </w:r>
      <w:r>
        <w:rPr>
          <w:w w:val="110"/>
        </w:rPr>
        <w:t>of</w:t>
      </w:r>
      <w:r>
        <w:rPr>
          <w:spacing w:val="35"/>
          <w:w w:val="110"/>
        </w:rPr>
        <w:t> </w:t>
      </w:r>
      <w:r>
        <w:rPr>
          <w:w w:val="110"/>
        </w:rPr>
        <w:t>any</w:t>
      </w:r>
      <w:r>
        <w:rPr>
          <w:spacing w:val="36"/>
          <w:w w:val="110"/>
        </w:rPr>
        <w:t> </w:t>
      </w:r>
      <w:r>
        <w:rPr>
          <w:w w:val="110"/>
        </w:rPr>
        <w:t>provision</w:t>
      </w:r>
      <w:r>
        <w:rPr>
          <w:spacing w:val="34"/>
          <w:w w:val="110"/>
        </w:rPr>
        <w:t> </w:t>
      </w:r>
      <w:r>
        <w:rPr>
          <w:w w:val="110"/>
        </w:rPr>
        <w:t>of</w:t>
      </w:r>
      <w:r>
        <w:rPr>
          <w:spacing w:val="35"/>
          <w:w w:val="110"/>
        </w:rPr>
        <w:t> </w:t>
      </w:r>
      <w:r>
        <w:rPr>
          <w:w w:val="110"/>
        </w:rPr>
        <w:t>this</w:t>
      </w:r>
      <w:r>
        <w:rPr>
          <w:spacing w:val="36"/>
          <w:w w:val="110"/>
        </w:rPr>
        <w:t> </w:t>
      </w:r>
      <w:r>
        <w:rPr>
          <w:w w:val="110"/>
        </w:rPr>
        <w:t>CNDA constitute</w:t>
      </w:r>
      <w:r>
        <w:rPr>
          <w:spacing w:val="40"/>
          <w:w w:val="110"/>
        </w:rPr>
        <w:t> </w:t>
      </w:r>
      <w:r>
        <w:rPr>
          <w:w w:val="110"/>
        </w:rPr>
        <w:t>a</w:t>
      </w:r>
      <w:r>
        <w:rPr>
          <w:spacing w:val="40"/>
          <w:w w:val="110"/>
        </w:rPr>
        <w:t> </w:t>
      </w:r>
      <w:r>
        <w:rPr>
          <w:w w:val="110"/>
        </w:rPr>
        <w:t>waiver</w:t>
      </w:r>
      <w:r>
        <w:rPr>
          <w:spacing w:val="40"/>
          <w:w w:val="110"/>
        </w:rPr>
        <w:t> </w:t>
      </w:r>
      <w:r>
        <w:rPr>
          <w:w w:val="110"/>
        </w:rPr>
        <w:t>of</w:t>
      </w:r>
      <w:r>
        <w:rPr>
          <w:spacing w:val="40"/>
          <w:w w:val="110"/>
        </w:rPr>
        <w:t> </w:t>
      </w:r>
      <w:r>
        <w:rPr>
          <w:w w:val="110"/>
        </w:rPr>
        <w:t>any</w:t>
      </w:r>
      <w:r>
        <w:rPr>
          <w:spacing w:val="40"/>
          <w:w w:val="110"/>
        </w:rPr>
        <w:t> </w:t>
      </w:r>
      <w:r>
        <w:rPr>
          <w:w w:val="110"/>
        </w:rPr>
        <w:t>succeeding</w:t>
      </w:r>
      <w:r>
        <w:rPr>
          <w:spacing w:val="40"/>
          <w:w w:val="110"/>
        </w:rPr>
        <w:t> </w:t>
      </w:r>
      <w:r>
        <w:rPr>
          <w:w w:val="110"/>
        </w:rPr>
        <w:t>breach</w:t>
      </w:r>
      <w:r>
        <w:rPr>
          <w:spacing w:val="40"/>
          <w:w w:val="110"/>
        </w:rPr>
        <w:t> </w:t>
      </w:r>
      <w:r>
        <w:rPr>
          <w:w w:val="110"/>
        </w:rPr>
        <w:t>of</w:t>
      </w:r>
      <w:r>
        <w:rPr>
          <w:spacing w:val="40"/>
          <w:w w:val="110"/>
        </w:rPr>
        <w:t> </w:t>
      </w:r>
      <w:r>
        <w:rPr>
          <w:w w:val="110"/>
        </w:rPr>
        <w:t>the</w:t>
      </w:r>
      <w:r>
        <w:rPr>
          <w:spacing w:val="40"/>
          <w:w w:val="110"/>
        </w:rPr>
        <w:t> </w:t>
      </w:r>
      <w:r>
        <w:rPr>
          <w:w w:val="110"/>
        </w:rPr>
        <w:t>same</w:t>
      </w:r>
    </w:p>
    <w:p>
      <w:pPr>
        <w:pStyle w:val="Heading1"/>
        <w:numPr>
          <w:ilvl w:val="1"/>
          <w:numId w:val="5"/>
        </w:numPr>
        <w:tabs>
          <w:tab w:pos="942" w:val="left" w:leader="none"/>
        </w:tabs>
        <w:spacing w:line="240" w:lineRule="auto" w:before="204" w:after="0"/>
        <w:ind w:left="942" w:right="0" w:hanging="582"/>
        <w:jc w:val="both"/>
      </w:pPr>
      <w:r>
        <w:rPr>
          <w:spacing w:val="-2"/>
          <w:w w:val="110"/>
        </w:rPr>
        <w:t>Residuals</w:t>
      </w:r>
    </w:p>
    <w:p>
      <w:pPr>
        <w:pStyle w:val="BodyText"/>
        <w:spacing w:before="236"/>
        <w:ind w:right="356"/>
        <w:jc w:val="both"/>
      </w:pPr>
      <w:r>
        <w:rPr>
          <w:w w:val="110"/>
        </w:rPr>
        <w:t>Notwithstanding</w:t>
      </w:r>
      <w:r>
        <w:rPr>
          <w:w w:val="110"/>
        </w:rPr>
        <w:t> the</w:t>
      </w:r>
      <w:r>
        <w:rPr>
          <w:w w:val="110"/>
        </w:rPr>
        <w:t> confidentiality</w:t>
      </w:r>
      <w:r>
        <w:rPr>
          <w:w w:val="110"/>
        </w:rPr>
        <w:t> obligations</w:t>
      </w:r>
      <w:r>
        <w:rPr>
          <w:w w:val="110"/>
        </w:rPr>
        <w:t> contained</w:t>
      </w:r>
      <w:r>
        <w:rPr>
          <w:w w:val="110"/>
        </w:rPr>
        <w:t> in</w:t>
      </w:r>
      <w:r>
        <w:rPr>
          <w:spacing w:val="40"/>
          <w:w w:val="110"/>
        </w:rPr>
        <w:t> </w:t>
      </w:r>
      <w:r>
        <w:rPr>
          <w:w w:val="110"/>
        </w:rPr>
        <w:t>Article</w:t>
      </w:r>
      <w:r>
        <w:rPr>
          <w:w w:val="110"/>
        </w:rPr>
        <w:t> 2</w:t>
      </w:r>
      <w:r>
        <w:rPr>
          <w:w w:val="110"/>
        </w:rPr>
        <w:t> hereof,</w:t>
      </w:r>
      <w:r>
        <w:rPr>
          <w:w w:val="110"/>
        </w:rPr>
        <w:t> the</w:t>
      </w:r>
      <w:r>
        <w:rPr>
          <w:spacing w:val="80"/>
          <w:w w:val="110"/>
        </w:rPr>
        <w:t> </w:t>
      </w:r>
      <w:r>
        <w:rPr>
          <w:w w:val="110"/>
        </w:rPr>
        <w:t>receiving party may, during and after the term hereof, use in its business any Residual Information.</w:t>
      </w:r>
      <w:r>
        <w:rPr>
          <w:w w:val="110"/>
        </w:rPr>
        <w:t> “Residual</w:t>
      </w:r>
      <w:r>
        <w:rPr>
          <w:w w:val="110"/>
        </w:rPr>
        <w:t> Information”</w:t>
      </w:r>
      <w:r>
        <w:rPr>
          <w:w w:val="110"/>
        </w:rPr>
        <w:t> means</w:t>
      </w:r>
      <w:r>
        <w:rPr>
          <w:w w:val="110"/>
        </w:rPr>
        <w:t> the</w:t>
      </w:r>
      <w:r>
        <w:rPr>
          <w:w w:val="110"/>
        </w:rPr>
        <w:t> ideas,</w:t>
      </w:r>
      <w:r>
        <w:rPr>
          <w:w w:val="110"/>
        </w:rPr>
        <w:t> know-how</w:t>
      </w:r>
      <w:r>
        <w:rPr>
          <w:w w:val="110"/>
        </w:rPr>
        <w:t> and</w:t>
      </w:r>
      <w:r>
        <w:rPr>
          <w:w w:val="110"/>
        </w:rPr>
        <w:t> techniques</w:t>
      </w:r>
      <w:r>
        <w:rPr>
          <w:w w:val="110"/>
        </w:rPr>
        <w:t> that would</w:t>
      </w:r>
      <w:r>
        <w:rPr>
          <w:spacing w:val="31"/>
          <w:w w:val="110"/>
        </w:rPr>
        <w:t> </w:t>
      </w:r>
      <w:r>
        <w:rPr>
          <w:w w:val="110"/>
        </w:rPr>
        <w:t>be</w:t>
      </w:r>
      <w:r>
        <w:rPr>
          <w:spacing w:val="37"/>
          <w:w w:val="110"/>
        </w:rPr>
        <w:t> </w:t>
      </w:r>
      <w:r>
        <w:rPr>
          <w:w w:val="110"/>
        </w:rPr>
        <w:t>retained</w:t>
      </w:r>
      <w:r>
        <w:rPr>
          <w:spacing w:val="31"/>
          <w:w w:val="110"/>
        </w:rPr>
        <w:t> </w:t>
      </w:r>
      <w:r>
        <w:rPr>
          <w:w w:val="110"/>
        </w:rPr>
        <w:t>in</w:t>
      </w:r>
      <w:r>
        <w:rPr>
          <w:spacing w:val="34"/>
          <w:w w:val="110"/>
        </w:rPr>
        <w:t> </w:t>
      </w:r>
      <w:r>
        <w:rPr>
          <w:w w:val="110"/>
        </w:rPr>
        <w:t>the</w:t>
      </w:r>
      <w:r>
        <w:rPr>
          <w:spacing w:val="37"/>
          <w:w w:val="110"/>
        </w:rPr>
        <w:t> </w:t>
      </w:r>
      <w:r>
        <w:rPr>
          <w:w w:val="110"/>
        </w:rPr>
        <w:t>unaided</w:t>
      </w:r>
      <w:r>
        <w:rPr>
          <w:spacing w:val="34"/>
          <w:w w:val="110"/>
        </w:rPr>
        <w:t> </w:t>
      </w:r>
      <w:r>
        <w:rPr>
          <w:w w:val="110"/>
        </w:rPr>
        <w:t>memory</w:t>
      </w:r>
      <w:r>
        <w:rPr>
          <w:spacing w:val="34"/>
          <w:w w:val="110"/>
        </w:rPr>
        <w:t> </w:t>
      </w:r>
      <w:r>
        <w:rPr>
          <w:w w:val="110"/>
        </w:rPr>
        <w:t>of</w:t>
      </w:r>
      <w:r>
        <w:rPr>
          <w:spacing w:val="30"/>
          <w:w w:val="110"/>
        </w:rPr>
        <w:t> </w:t>
      </w:r>
      <w:r>
        <w:rPr>
          <w:w w:val="110"/>
        </w:rPr>
        <w:t>an</w:t>
      </w:r>
      <w:r>
        <w:rPr>
          <w:spacing w:val="34"/>
          <w:w w:val="110"/>
        </w:rPr>
        <w:t> </w:t>
      </w:r>
      <w:r>
        <w:rPr>
          <w:w w:val="110"/>
        </w:rPr>
        <w:t>ordinary</w:t>
      </w:r>
      <w:r>
        <w:rPr>
          <w:spacing w:val="34"/>
          <w:w w:val="110"/>
        </w:rPr>
        <w:t> </w:t>
      </w:r>
      <w:r>
        <w:rPr>
          <w:w w:val="110"/>
        </w:rPr>
        <w:t>person</w:t>
      </w:r>
      <w:r>
        <w:rPr>
          <w:spacing w:val="32"/>
          <w:w w:val="110"/>
        </w:rPr>
        <w:t> </w:t>
      </w:r>
      <w:r>
        <w:rPr>
          <w:w w:val="110"/>
        </w:rPr>
        <w:t>skilled</w:t>
      </w:r>
      <w:r>
        <w:rPr>
          <w:spacing w:val="31"/>
          <w:w w:val="110"/>
        </w:rPr>
        <w:t> </w:t>
      </w:r>
      <w:r>
        <w:rPr>
          <w:w w:val="110"/>
        </w:rPr>
        <w:t>in</w:t>
      </w:r>
      <w:r>
        <w:rPr>
          <w:spacing w:val="34"/>
          <w:w w:val="110"/>
        </w:rPr>
        <w:t> </w:t>
      </w:r>
      <w:r>
        <w:rPr>
          <w:w w:val="110"/>
        </w:rPr>
        <w:t>the</w:t>
      </w:r>
      <w:r>
        <w:rPr>
          <w:spacing w:val="37"/>
          <w:w w:val="110"/>
        </w:rPr>
        <w:t> </w:t>
      </w:r>
      <w:r>
        <w:rPr>
          <w:w w:val="110"/>
        </w:rPr>
        <w:t>art,</w:t>
      </w:r>
      <w:r>
        <w:rPr>
          <w:spacing w:val="33"/>
          <w:w w:val="110"/>
        </w:rPr>
        <w:t> </w:t>
      </w:r>
      <w:r>
        <w:rPr>
          <w:w w:val="110"/>
        </w:rPr>
        <w:t>not</w:t>
      </w:r>
    </w:p>
    <w:p>
      <w:pPr>
        <w:pStyle w:val="BodyText"/>
        <w:spacing w:after="0"/>
        <w:jc w:val="both"/>
        <w:sectPr>
          <w:pgSz w:w="12240" w:h="15840"/>
          <w:pgMar w:header="738" w:footer="980" w:top="1340" w:bottom="1180" w:left="1080" w:right="1080"/>
        </w:sectPr>
      </w:pPr>
    </w:p>
    <w:p>
      <w:pPr>
        <w:pStyle w:val="BodyText"/>
        <w:spacing w:before="89"/>
        <w:ind w:right="354"/>
        <w:jc w:val="both"/>
      </w:pPr>
      <w:r>
        <w:rPr>
          <w:w w:val="110"/>
        </w:rPr>
        <w:t>intent</w:t>
      </w:r>
      <w:r>
        <w:rPr>
          <w:spacing w:val="39"/>
          <w:w w:val="110"/>
        </w:rPr>
        <w:t> </w:t>
      </w:r>
      <w:r>
        <w:rPr>
          <w:w w:val="110"/>
        </w:rPr>
        <w:t>on</w:t>
      </w:r>
      <w:r>
        <w:rPr>
          <w:spacing w:val="39"/>
          <w:w w:val="110"/>
        </w:rPr>
        <w:t> </w:t>
      </w:r>
      <w:r>
        <w:rPr>
          <w:w w:val="110"/>
        </w:rPr>
        <w:t>appropriating</w:t>
      </w:r>
      <w:r>
        <w:rPr>
          <w:spacing w:val="39"/>
          <w:w w:val="110"/>
        </w:rPr>
        <w:t> </w:t>
      </w:r>
      <w:r>
        <w:rPr>
          <w:w w:val="110"/>
        </w:rPr>
        <w:t>the</w:t>
      </w:r>
      <w:r>
        <w:rPr>
          <w:spacing w:val="40"/>
          <w:w w:val="110"/>
        </w:rPr>
        <w:t> </w:t>
      </w:r>
      <w:r>
        <w:rPr>
          <w:w w:val="110"/>
        </w:rPr>
        <w:t>proprietary</w:t>
      </w:r>
      <w:r>
        <w:rPr>
          <w:spacing w:val="39"/>
          <w:w w:val="110"/>
        </w:rPr>
        <w:t> </w:t>
      </w:r>
      <w:r>
        <w:rPr>
          <w:w w:val="110"/>
        </w:rPr>
        <w:t>information</w:t>
      </w:r>
      <w:r>
        <w:rPr>
          <w:spacing w:val="39"/>
          <w:w w:val="110"/>
        </w:rPr>
        <w:t> </w:t>
      </w:r>
      <w:r>
        <w:rPr>
          <w:w w:val="110"/>
        </w:rPr>
        <w:t>of</w:t>
      </w:r>
      <w:r>
        <w:rPr>
          <w:spacing w:val="37"/>
          <w:w w:val="110"/>
        </w:rPr>
        <w:t> </w:t>
      </w:r>
      <w:r>
        <w:rPr>
          <w:w w:val="110"/>
        </w:rPr>
        <w:t>the</w:t>
      </w:r>
      <w:r>
        <w:rPr>
          <w:spacing w:val="40"/>
          <w:w w:val="110"/>
        </w:rPr>
        <w:t> </w:t>
      </w:r>
      <w:r>
        <w:rPr>
          <w:w w:val="110"/>
        </w:rPr>
        <w:t>disclosing</w:t>
      </w:r>
      <w:r>
        <w:rPr>
          <w:spacing w:val="39"/>
          <w:w w:val="110"/>
        </w:rPr>
        <w:t> </w:t>
      </w:r>
      <w:r>
        <w:rPr>
          <w:w w:val="110"/>
        </w:rPr>
        <w:t>party,</w:t>
      </w:r>
      <w:r>
        <w:rPr>
          <w:spacing w:val="37"/>
          <w:w w:val="110"/>
        </w:rPr>
        <w:t> </w:t>
      </w:r>
      <w:r>
        <w:rPr>
          <w:w w:val="110"/>
        </w:rPr>
        <w:t>as</w:t>
      </w:r>
      <w:r>
        <w:rPr>
          <w:spacing w:val="39"/>
          <w:w w:val="110"/>
        </w:rPr>
        <w:t> </w:t>
      </w:r>
      <w:r>
        <w:rPr>
          <w:w w:val="110"/>
        </w:rPr>
        <w:t>a</w:t>
      </w:r>
      <w:r>
        <w:rPr>
          <w:spacing w:val="40"/>
          <w:w w:val="110"/>
        </w:rPr>
        <w:t> </w:t>
      </w:r>
      <w:r>
        <w:rPr>
          <w:w w:val="110"/>
        </w:rPr>
        <w:t>result of</w:t>
      </w:r>
      <w:r>
        <w:rPr>
          <w:w w:val="110"/>
        </w:rPr>
        <w:t> such</w:t>
      </w:r>
      <w:r>
        <w:rPr>
          <w:w w:val="110"/>
        </w:rPr>
        <w:t> person’s</w:t>
      </w:r>
      <w:r>
        <w:rPr>
          <w:w w:val="110"/>
        </w:rPr>
        <w:t> access</w:t>
      </w:r>
      <w:r>
        <w:rPr>
          <w:w w:val="110"/>
        </w:rPr>
        <w:t> to,</w:t>
      </w:r>
      <w:r>
        <w:rPr>
          <w:w w:val="110"/>
        </w:rPr>
        <w:t> use,</w:t>
      </w:r>
      <w:r>
        <w:rPr>
          <w:w w:val="110"/>
        </w:rPr>
        <w:t> review,</w:t>
      </w:r>
      <w:r>
        <w:rPr>
          <w:w w:val="110"/>
        </w:rPr>
        <w:t> evaluation,</w:t>
      </w:r>
      <w:r>
        <w:rPr>
          <w:w w:val="110"/>
        </w:rPr>
        <w:t> or</w:t>
      </w:r>
      <w:r>
        <w:rPr>
          <w:w w:val="110"/>
        </w:rPr>
        <w:t> testing</w:t>
      </w:r>
      <w:r>
        <w:rPr>
          <w:w w:val="110"/>
        </w:rPr>
        <w:t> of</w:t>
      </w:r>
      <w:r>
        <w:rPr>
          <w:w w:val="110"/>
        </w:rPr>
        <w:t> the</w:t>
      </w:r>
      <w:r>
        <w:rPr>
          <w:w w:val="110"/>
        </w:rPr>
        <w:t> Confidential Information</w:t>
      </w:r>
      <w:r>
        <w:rPr>
          <w:w w:val="110"/>
        </w:rPr>
        <w:t> of the</w:t>
      </w:r>
      <w:r>
        <w:rPr>
          <w:w w:val="110"/>
        </w:rPr>
        <w:t> disclosing</w:t>
      </w:r>
      <w:r>
        <w:rPr>
          <w:w w:val="110"/>
        </w:rPr>
        <w:t> party</w:t>
      </w:r>
      <w:r>
        <w:rPr>
          <w:w w:val="110"/>
        </w:rPr>
        <w:t> for the</w:t>
      </w:r>
      <w:r>
        <w:rPr>
          <w:w w:val="110"/>
        </w:rPr>
        <w:t> purposes</w:t>
      </w:r>
      <w:r>
        <w:rPr>
          <w:w w:val="110"/>
        </w:rPr>
        <w:t> described</w:t>
      </w:r>
      <w:r>
        <w:rPr>
          <w:w w:val="110"/>
        </w:rPr>
        <w:t> herein.</w:t>
      </w:r>
      <w:r>
        <w:rPr>
          <w:w w:val="110"/>
        </w:rPr>
        <w:t> An</w:t>
      </w:r>
      <w:r>
        <w:rPr>
          <w:w w:val="110"/>
        </w:rPr>
        <w:t> employee's memory</w:t>
      </w:r>
      <w:r>
        <w:rPr>
          <w:w w:val="110"/>
        </w:rPr>
        <w:t> is</w:t>
      </w:r>
      <w:r>
        <w:rPr>
          <w:w w:val="110"/>
        </w:rPr>
        <w:t> unaided</w:t>
      </w:r>
      <w:r>
        <w:rPr>
          <w:w w:val="110"/>
        </w:rPr>
        <w:t> if</w:t>
      </w:r>
      <w:r>
        <w:rPr>
          <w:w w:val="110"/>
        </w:rPr>
        <w:t> the</w:t>
      </w:r>
      <w:r>
        <w:rPr>
          <w:w w:val="110"/>
        </w:rPr>
        <w:t> employee</w:t>
      </w:r>
      <w:r>
        <w:rPr>
          <w:w w:val="110"/>
        </w:rPr>
        <w:t> has</w:t>
      </w:r>
      <w:r>
        <w:rPr>
          <w:w w:val="110"/>
        </w:rPr>
        <w:t> not</w:t>
      </w:r>
      <w:r>
        <w:rPr>
          <w:w w:val="110"/>
        </w:rPr>
        <w:t> intentionally</w:t>
      </w:r>
      <w:r>
        <w:rPr>
          <w:w w:val="110"/>
        </w:rPr>
        <w:t> memorized</w:t>
      </w:r>
      <w:r>
        <w:rPr>
          <w:w w:val="110"/>
        </w:rPr>
        <w:t> the</w:t>
      </w:r>
      <w:r>
        <w:rPr>
          <w:w w:val="110"/>
        </w:rPr>
        <w:t> confidential information for the purpose of retaining and subsequently using or disclosing it. Nothing</w:t>
      </w:r>
      <w:r>
        <w:rPr>
          <w:spacing w:val="40"/>
          <w:w w:val="110"/>
        </w:rPr>
        <w:t> </w:t>
      </w:r>
      <w:r>
        <w:rPr>
          <w:w w:val="110"/>
        </w:rPr>
        <w:t>in</w:t>
      </w:r>
      <w:r>
        <w:rPr>
          <w:spacing w:val="40"/>
          <w:w w:val="110"/>
        </w:rPr>
        <w:t> </w:t>
      </w:r>
      <w:r>
        <w:rPr>
          <w:w w:val="110"/>
        </w:rPr>
        <w:t>this</w:t>
      </w:r>
      <w:r>
        <w:rPr>
          <w:spacing w:val="40"/>
          <w:w w:val="110"/>
        </w:rPr>
        <w:t> </w:t>
      </w:r>
      <w:r>
        <w:rPr>
          <w:w w:val="110"/>
        </w:rPr>
        <w:t>paragraph,</w:t>
      </w:r>
      <w:r>
        <w:rPr>
          <w:spacing w:val="40"/>
          <w:w w:val="110"/>
        </w:rPr>
        <w:t> </w:t>
      </w:r>
      <w:r>
        <w:rPr>
          <w:w w:val="110"/>
        </w:rPr>
        <w:t>however,</w:t>
      </w:r>
      <w:r>
        <w:rPr>
          <w:w w:val="110"/>
        </w:rPr>
        <w:t> shall</w:t>
      </w:r>
      <w:r>
        <w:rPr>
          <w:spacing w:val="40"/>
          <w:w w:val="110"/>
        </w:rPr>
        <w:t> </w:t>
      </w:r>
      <w:r>
        <w:rPr>
          <w:w w:val="110"/>
        </w:rPr>
        <w:t>be</w:t>
      </w:r>
      <w:r>
        <w:rPr>
          <w:spacing w:val="40"/>
          <w:w w:val="110"/>
        </w:rPr>
        <w:t> </w:t>
      </w:r>
      <w:r>
        <w:rPr>
          <w:w w:val="110"/>
        </w:rPr>
        <w:t>deemed</w:t>
      </w:r>
      <w:r>
        <w:rPr>
          <w:spacing w:val="40"/>
          <w:w w:val="110"/>
        </w:rPr>
        <w:t> </w:t>
      </w:r>
      <w:r>
        <w:rPr>
          <w:w w:val="110"/>
        </w:rPr>
        <w:t>to</w:t>
      </w:r>
      <w:r>
        <w:rPr>
          <w:w w:val="110"/>
        </w:rPr>
        <w:t> grant</w:t>
      </w:r>
      <w:r>
        <w:rPr>
          <w:spacing w:val="40"/>
          <w:w w:val="110"/>
        </w:rPr>
        <w:t> </w:t>
      </w:r>
      <w:r>
        <w:rPr>
          <w:w w:val="110"/>
        </w:rPr>
        <w:t>to</w:t>
      </w:r>
      <w:r>
        <w:rPr>
          <w:spacing w:val="40"/>
          <w:w w:val="110"/>
        </w:rPr>
        <w:t> </w:t>
      </w:r>
      <w:r>
        <w:rPr>
          <w:w w:val="110"/>
        </w:rPr>
        <w:t>the</w:t>
      </w:r>
      <w:r>
        <w:rPr>
          <w:spacing w:val="40"/>
          <w:w w:val="110"/>
        </w:rPr>
        <w:t> </w:t>
      </w:r>
      <w:r>
        <w:rPr>
          <w:w w:val="110"/>
        </w:rPr>
        <w:t>receiving</w:t>
      </w:r>
      <w:r>
        <w:rPr>
          <w:spacing w:val="40"/>
          <w:w w:val="110"/>
        </w:rPr>
        <w:t> </w:t>
      </w:r>
      <w:r>
        <w:rPr>
          <w:w w:val="110"/>
        </w:rPr>
        <w:t>party</w:t>
      </w:r>
      <w:r>
        <w:rPr>
          <w:spacing w:val="40"/>
          <w:w w:val="110"/>
        </w:rPr>
        <w:t> </w:t>
      </w:r>
      <w:r>
        <w:rPr>
          <w:w w:val="110"/>
        </w:rPr>
        <w:t>a</w:t>
      </w:r>
      <w:r>
        <w:rPr>
          <w:w w:val="110"/>
        </w:rPr>
        <w:t> license under the</w:t>
      </w:r>
      <w:r>
        <w:rPr>
          <w:spacing w:val="40"/>
          <w:w w:val="110"/>
        </w:rPr>
        <w:t> </w:t>
      </w:r>
      <w:r>
        <w:rPr>
          <w:w w:val="110"/>
        </w:rPr>
        <w:t>disclosing party’s intellectual property rights</w:t>
      </w:r>
    </w:p>
    <w:p>
      <w:pPr>
        <w:pStyle w:val="Heading1"/>
        <w:numPr>
          <w:ilvl w:val="1"/>
          <w:numId w:val="5"/>
        </w:numPr>
        <w:tabs>
          <w:tab w:pos="946" w:val="left" w:leader="none"/>
        </w:tabs>
        <w:spacing w:line="240" w:lineRule="auto" w:before="242" w:after="0"/>
        <w:ind w:left="946" w:right="0" w:hanging="586"/>
        <w:jc w:val="both"/>
      </w:pPr>
      <w:r>
        <w:rPr>
          <w:w w:val="110"/>
        </w:rPr>
        <w:t>No</w:t>
      </w:r>
      <w:r>
        <w:rPr>
          <w:spacing w:val="13"/>
          <w:w w:val="110"/>
        </w:rPr>
        <w:t> </w:t>
      </w:r>
      <w:r>
        <w:rPr>
          <w:w w:val="110"/>
        </w:rPr>
        <w:t>Implied</w:t>
      </w:r>
      <w:r>
        <w:rPr>
          <w:spacing w:val="16"/>
          <w:w w:val="110"/>
        </w:rPr>
        <w:t> </w:t>
      </w:r>
      <w:r>
        <w:rPr>
          <w:spacing w:val="-2"/>
          <w:w w:val="110"/>
        </w:rPr>
        <w:t>Partnership</w:t>
      </w:r>
    </w:p>
    <w:p>
      <w:pPr>
        <w:pStyle w:val="BodyText"/>
        <w:spacing w:before="119"/>
        <w:ind w:right="352"/>
        <w:jc w:val="both"/>
      </w:pPr>
      <w:r>
        <w:rPr>
          <w:spacing w:val="-2"/>
          <w:w w:val="115"/>
        </w:rPr>
        <w:t>This</w:t>
      </w:r>
      <w:r>
        <w:rPr>
          <w:spacing w:val="-5"/>
          <w:w w:val="115"/>
        </w:rPr>
        <w:t> </w:t>
      </w:r>
      <w:r>
        <w:rPr>
          <w:spacing w:val="-2"/>
          <w:w w:val="115"/>
        </w:rPr>
        <w:t>CNDA</w:t>
      </w:r>
      <w:r>
        <w:rPr>
          <w:spacing w:val="-7"/>
          <w:w w:val="115"/>
        </w:rPr>
        <w:t> </w:t>
      </w:r>
      <w:r>
        <w:rPr>
          <w:spacing w:val="-2"/>
          <w:w w:val="115"/>
        </w:rPr>
        <w:t>is</w:t>
      </w:r>
      <w:r>
        <w:rPr>
          <w:spacing w:val="-7"/>
          <w:w w:val="115"/>
        </w:rPr>
        <w:t> </w:t>
      </w:r>
      <w:r>
        <w:rPr>
          <w:spacing w:val="-2"/>
          <w:w w:val="115"/>
        </w:rPr>
        <w:t>intended</w:t>
      </w:r>
      <w:r>
        <w:rPr>
          <w:spacing w:val="-7"/>
          <w:w w:val="115"/>
        </w:rPr>
        <w:t> </w:t>
      </w:r>
      <w:r>
        <w:rPr>
          <w:spacing w:val="-2"/>
          <w:w w:val="115"/>
        </w:rPr>
        <w:t>to</w:t>
      </w:r>
      <w:r>
        <w:rPr>
          <w:spacing w:val="-4"/>
          <w:w w:val="115"/>
        </w:rPr>
        <w:t> </w:t>
      </w:r>
      <w:r>
        <w:rPr>
          <w:spacing w:val="-2"/>
          <w:w w:val="115"/>
        </w:rPr>
        <w:t>provide</w:t>
      </w:r>
      <w:r>
        <w:rPr>
          <w:spacing w:val="-3"/>
          <w:w w:val="115"/>
        </w:rPr>
        <w:t> </w:t>
      </w:r>
      <w:r>
        <w:rPr>
          <w:spacing w:val="-2"/>
          <w:w w:val="115"/>
        </w:rPr>
        <w:t>for</w:t>
      </w:r>
      <w:r>
        <w:rPr>
          <w:spacing w:val="-7"/>
          <w:w w:val="115"/>
        </w:rPr>
        <w:t> </w:t>
      </w:r>
      <w:r>
        <w:rPr>
          <w:spacing w:val="-2"/>
          <w:w w:val="115"/>
        </w:rPr>
        <w:t>the</w:t>
      </w:r>
      <w:r>
        <w:rPr>
          <w:spacing w:val="-3"/>
          <w:w w:val="115"/>
        </w:rPr>
        <w:t> </w:t>
      </w:r>
      <w:r>
        <w:rPr>
          <w:spacing w:val="-2"/>
          <w:w w:val="115"/>
        </w:rPr>
        <w:t>protection</w:t>
      </w:r>
      <w:r>
        <w:rPr>
          <w:spacing w:val="-7"/>
          <w:w w:val="115"/>
        </w:rPr>
        <w:t> </w:t>
      </w:r>
      <w:r>
        <w:rPr>
          <w:spacing w:val="-2"/>
          <w:w w:val="115"/>
        </w:rPr>
        <w:t>of</w:t>
      </w:r>
      <w:r>
        <w:rPr>
          <w:spacing w:val="-7"/>
          <w:w w:val="115"/>
        </w:rPr>
        <w:t> </w:t>
      </w:r>
      <w:r>
        <w:rPr>
          <w:spacing w:val="-2"/>
          <w:w w:val="115"/>
        </w:rPr>
        <w:t>the</w:t>
      </w:r>
      <w:r>
        <w:rPr>
          <w:spacing w:val="-3"/>
          <w:w w:val="115"/>
        </w:rPr>
        <w:t> </w:t>
      </w:r>
      <w:r>
        <w:rPr>
          <w:spacing w:val="-2"/>
          <w:w w:val="115"/>
        </w:rPr>
        <w:t>Confidential</w:t>
      </w:r>
      <w:r>
        <w:rPr>
          <w:spacing w:val="-5"/>
          <w:w w:val="115"/>
        </w:rPr>
        <w:t> </w:t>
      </w:r>
      <w:r>
        <w:rPr>
          <w:spacing w:val="-2"/>
          <w:w w:val="115"/>
        </w:rPr>
        <w:t>Information</w:t>
      </w:r>
      <w:r>
        <w:rPr>
          <w:spacing w:val="-5"/>
          <w:w w:val="115"/>
        </w:rPr>
        <w:t> </w:t>
      </w:r>
      <w:r>
        <w:rPr>
          <w:spacing w:val="-2"/>
          <w:w w:val="115"/>
        </w:rPr>
        <w:t>from </w:t>
      </w:r>
      <w:r>
        <w:rPr>
          <w:w w:val="115"/>
        </w:rPr>
        <w:t>unauthorized</w:t>
      </w:r>
      <w:r>
        <w:rPr>
          <w:spacing w:val="-4"/>
          <w:w w:val="115"/>
        </w:rPr>
        <w:t> </w:t>
      </w:r>
      <w:r>
        <w:rPr>
          <w:w w:val="115"/>
        </w:rPr>
        <w:t>disclosure</w:t>
      </w:r>
      <w:r>
        <w:rPr>
          <w:spacing w:val="-2"/>
          <w:w w:val="115"/>
        </w:rPr>
        <w:t> </w:t>
      </w:r>
      <w:r>
        <w:rPr>
          <w:w w:val="115"/>
        </w:rPr>
        <w:t>and</w:t>
      </w:r>
      <w:r>
        <w:rPr>
          <w:spacing w:val="-4"/>
          <w:w w:val="115"/>
        </w:rPr>
        <w:t> </w:t>
      </w:r>
      <w:r>
        <w:rPr>
          <w:w w:val="115"/>
        </w:rPr>
        <w:t>use,</w:t>
      </w:r>
      <w:r>
        <w:rPr>
          <w:spacing w:val="-5"/>
          <w:w w:val="115"/>
        </w:rPr>
        <w:t> </w:t>
      </w:r>
      <w:r>
        <w:rPr>
          <w:w w:val="115"/>
        </w:rPr>
        <w:t>and</w:t>
      </w:r>
      <w:r>
        <w:rPr>
          <w:spacing w:val="-4"/>
          <w:w w:val="115"/>
        </w:rPr>
        <w:t> </w:t>
      </w:r>
      <w:r>
        <w:rPr>
          <w:w w:val="115"/>
        </w:rPr>
        <w:t>does</w:t>
      </w:r>
      <w:r>
        <w:rPr>
          <w:spacing w:val="-4"/>
          <w:w w:val="115"/>
        </w:rPr>
        <w:t> </w:t>
      </w:r>
      <w:r>
        <w:rPr>
          <w:w w:val="115"/>
        </w:rPr>
        <w:t>not</w:t>
      </w:r>
      <w:r>
        <w:rPr>
          <w:spacing w:val="-4"/>
          <w:w w:val="115"/>
        </w:rPr>
        <w:t> </w:t>
      </w:r>
      <w:r>
        <w:rPr>
          <w:w w:val="115"/>
        </w:rPr>
        <w:t>constitute</w:t>
      </w:r>
      <w:r>
        <w:rPr>
          <w:spacing w:val="-2"/>
          <w:w w:val="115"/>
        </w:rPr>
        <w:t> </w:t>
      </w:r>
      <w:r>
        <w:rPr>
          <w:w w:val="115"/>
        </w:rPr>
        <w:t>an</w:t>
      </w:r>
      <w:r>
        <w:rPr>
          <w:spacing w:val="-4"/>
          <w:w w:val="115"/>
        </w:rPr>
        <w:t> </w:t>
      </w:r>
      <w:r>
        <w:rPr>
          <w:w w:val="115"/>
        </w:rPr>
        <w:t>agreement</w:t>
      </w:r>
      <w:r>
        <w:rPr>
          <w:spacing w:val="-4"/>
          <w:w w:val="115"/>
        </w:rPr>
        <w:t> </w:t>
      </w:r>
      <w:r>
        <w:rPr>
          <w:w w:val="115"/>
        </w:rPr>
        <w:t>to</w:t>
      </w:r>
      <w:r>
        <w:rPr>
          <w:spacing w:val="-3"/>
          <w:w w:val="115"/>
        </w:rPr>
        <w:t> </w:t>
      </w:r>
      <w:r>
        <w:rPr>
          <w:w w:val="115"/>
        </w:rPr>
        <w:t>cooperate</w:t>
      </w:r>
      <w:r>
        <w:rPr>
          <w:spacing w:val="-2"/>
          <w:w w:val="115"/>
        </w:rPr>
        <w:t> </w:t>
      </w:r>
      <w:r>
        <w:rPr>
          <w:w w:val="115"/>
        </w:rPr>
        <w:t>in a</w:t>
      </w:r>
      <w:r>
        <w:rPr>
          <w:spacing w:val="-16"/>
          <w:w w:val="115"/>
        </w:rPr>
        <w:t> </w:t>
      </w:r>
      <w:r>
        <w:rPr>
          <w:w w:val="115"/>
        </w:rPr>
        <w:t>joint</w:t>
      </w:r>
      <w:r>
        <w:rPr>
          <w:spacing w:val="-14"/>
          <w:w w:val="115"/>
        </w:rPr>
        <w:t> </w:t>
      </w:r>
      <w:r>
        <w:rPr>
          <w:w w:val="115"/>
        </w:rPr>
        <w:t>venture,</w:t>
      </w:r>
      <w:r>
        <w:rPr>
          <w:spacing w:val="-14"/>
          <w:w w:val="115"/>
        </w:rPr>
        <w:t> </w:t>
      </w:r>
      <w:r>
        <w:rPr>
          <w:w w:val="115"/>
        </w:rPr>
        <w:t>partnership,</w:t>
      </w:r>
      <w:r>
        <w:rPr>
          <w:spacing w:val="-14"/>
          <w:w w:val="115"/>
        </w:rPr>
        <w:t> </w:t>
      </w:r>
      <w:r>
        <w:rPr>
          <w:w w:val="115"/>
        </w:rPr>
        <w:t>or</w:t>
      </w:r>
      <w:r>
        <w:rPr>
          <w:spacing w:val="-14"/>
          <w:w w:val="115"/>
        </w:rPr>
        <w:t> </w:t>
      </w:r>
      <w:r>
        <w:rPr>
          <w:w w:val="115"/>
        </w:rPr>
        <w:t>other</w:t>
      </w:r>
      <w:r>
        <w:rPr>
          <w:spacing w:val="-14"/>
          <w:w w:val="115"/>
        </w:rPr>
        <w:t> </w:t>
      </w:r>
      <w:r>
        <w:rPr>
          <w:w w:val="115"/>
        </w:rPr>
        <w:t>arrangement,</w:t>
      </w:r>
      <w:r>
        <w:rPr>
          <w:spacing w:val="-14"/>
          <w:w w:val="115"/>
        </w:rPr>
        <w:t> </w:t>
      </w:r>
      <w:r>
        <w:rPr>
          <w:w w:val="115"/>
        </w:rPr>
        <w:t>or</w:t>
      </w:r>
      <w:r>
        <w:rPr>
          <w:spacing w:val="-14"/>
          <w:w w:val="115"/>
        </w:rPr>
        <w:t> </w:t>
      </w:r>
      <w:r>
        <w:rPr>
          <w:w w:val="115"/>
        </w:rPr>
        <w:t>for</w:t>
      </w:r>
      <w:r>
        <w:rPr>
          <w:spacing w:val="-14"/>
          <w:w w:val="115"/>
        </w:rPr>
        <w:t> </w:t>
      </w:r>
      <w:r>
        <w:rPr>
          <w:w w:val="115"/>
        </w:rPr>
        <w:t>CP</w:t>
      </w:r>
      <w:r>
        <w:rPr>
          <w:spacing w:val="-14"/>
          <w:w w:val="115"/>
        </w:rPr>
        <w:t> </w:t>
      </w:r>
      <w:r>
        <w:rPr>
          <w:w w:val="115"/>
        </w:rPr>
        <w:t>to</w:t>
      </w:r>
      <w:r>
        <w:rPr>
          <w:spacing w:val="-14"/>
          <w:w w:val="115"/>
        </w:rPr>
        <w:t> </w:t>
      </w:r>
      <w:r>
        <w:rPr>
          <w:w w:val="115"/>
        </w:rPr>
        <w:t>retain</w:t>
      </w:r>
      <w:r>
        <w:rPr>
          <w:spacing w:val="-14"/>
          <w:w w:val="115"/>
        </w:rPr>
        <w:t> </w:t>
      </w:r>
      <w:r>
        <w:rPr>
          <w:w w:val="115"/>
        </w:rPr>
        <w:t>Supplier</w:t>
      </w:r>
      <w:r>
        <w:rPr>
          <w:spacing w:val="-14"/>
          <w:w w:val="115"/>
        </w:rPr>
        <w:t> </w:t>
      </w:r>
      <w:r>
        <w:rPr>
          <w:w w:val="115"/>
        </w:rPr>
        <w:t>in</w:t>
      </w:r>
      <w:r>
        <w:rPr>
          <w:spacing w:val="-13"/>
          <w:w w:val="115"/>
        </w:rPr>
        <w:t> </w:t>
      </w:r>
      <w:r>
        <w:rPr>
          <w:w w:val="115"/>
        </w:rPr>
        <w:t>respect of any particular project.</w:t>
      </w:r>
      <w:r>
        <w:rPr>
          <w:spacing w:val="40"/>
          <w:w w:val="115"/>
        </w:rPr>
        <w:t> </w:t>
      </w:r>
      <w:r>
        <w:rPr>
          <w:w w:val="115"/>
        </w:rPr>
        <w:t>Additionally, nothing in this</w:t>
      </w:r>
      <w:r>
        <w:rPr>
          <w:w w:val="115"/>
        </w:rPr>
        <w:t> CNDA constitutes a warranty by the Disclosing Party of the accuracy of any Confidential Information.</w:t>
      </w:r>
    </w:p>
    <w:p>
      <w:pPr>
        <w:pStyle w:val="Heading1"/>
        <w:numPr>
          <w:ilvl w:val="1"/>
          <w:numId w:val="5"/>
        </w:numPr>
        <w:tabs>
          <w:tab w:pos="945" w:val="left" w:leader="none"/>
        </w:tabs>
        <w:spacing w:line="240" w:lineRule="auto" w:before="244" w:after="0"/>
        <w:ind w:left="945" w:right="0" w:hanging="585"/>
        <w:jc w:val="both"/>
      </w:pPr>
      <w:r>
        <w:rPr>
          <w:w w:val="110"/>
        </w:rPr>
        <w:t>Language</w:t>
      </w:r>
      <w:r>
        <w:rPr>
          <w:spacing w:val="19"/>
          <w:w w:val="110"/>
        </w:rPr>
        <w:t> </w:t>
      </w:r>
      <w:r>
        <w:rPr>
          <w:spacing w:val="-4"/>
          <w:w w:val="110"/>
        </w:rPr>
        <w:t>Laws</w:t>
      </w:r>
    </w:p>
    <w:p>
      <w:pPr>
        <w:pStyle w:val="BodyText"/>
        <w:spacing w:before="119"/>
        <w:ind w:right="358"/>
        <w:jc w:val="both"/>
      </w:pPr>
      <w:r>
        <w:rPr>
          <w:w w:val="115"/>
        </w:rPr>
        <w:t>The</w:t>
      </w:r>
      <w:r>
        <w:rPr>
          <w:w w:val="115"/>
        </w:rPr>
        <w:t> parties</w:t>
      </w:r>
      <w:r>
        <w:rPr>
          <w:w w:val="115"/>
        </w:rPr>
        <w:t> have</w:t>
      </w:r>
      <w:r>
        <w:rPr>
          <w:w w:val="115"/>
        </w:rPr>
        <w:t> requested</w:t>
      </w:r>
      <w:r>
        <w:rPr>
          <w:w w:val="115"/>
        </w:rPr>
        <w:t> and</w:t>
      </w:r>
      <w:r>
        <w:rPr>
          <w:w w:val="115"/>
        </w:rPr>
        <w:t> agreed</w:t>
      </w:r>
      <w:r>
        <w:rPr>
          <w:w w:val="115"/>
        </w:rPr>
        <w:t> that</w:t>
      </w:r>
      <w:r>
        <w:rPr>
          <w:w w:val="115"/>
        </w:rPr>
        <w:t> these</w:t>
      </w:r>
      <w:r>
        <w:rPr>
          <w:w w:val="115"/>
        </w:rPr>
        <w:t> terms</w:t>
      </w:r>
      <w:r>
        <w:rPr>
          <w:w w:val="115"/>
        </w:rPr>
        <w:t> and</w:t>
      </w:r>
      <w:r>
        <w:rPr>
          <w:w w:val="115"/>
        </w:rPr>
        <w:t> conditions</w:t>
      </w:r>
      <w:r>
        <w:rPr>
          <w:w w:val="115"/>
        </w:rPr>
        <w:t> be</w:t>
      </w:r>
      <w:r>
        <w:rPr>
          <w:w w:val="115"/>
        </w:rPr>
        <w:t> drafted</w:t>
      </w:r>
      <w:r>
        <w:rPr>
          <w:w w:val="115"/>
        </w:rPr>
        <w:t> in the</w:t>
      </w:r>
      <w:r>
        <w:rPr>
          <w:w w:val="115"/>
        </w:rPr>
        <w:t> English</w:t>
      </w:r>
      <w:r>
        <w:rPr>
          <w:w w:val="115"/>
        </w:rPr>
        <w:t> language.</w:t>
      </w:r>
      <w:r>
        <w:rPr>
          <w:spacing w:val="40"/>
          <w:w w:val="115"/>
        </w:rPr>
        <w:t> </w:t>
      </w:r>
      <w:r>
        <w:rPr>
          <w:w w:val="115"/>
        </w:rPr>
        <w:t>Les</w:t>
      </w:r>
      <w:r>
        <w:rPr>
          <w:w w:val="115"/>
        </w:rPr>
        <w:t> parties</w:t>
      </w:r>
      <w:r>
        <w:rPr>
          <w:w w:val="115"/>
        </w:rPr>
        <w:t> reconnaissent</w:t>
      </w:r>
      <w:r>
        <w:rPr>
          <w:w w:val="115"/>
        </w:rPr>
        <w:t> qu’elles</w:t>
      </w:r>
      <w:r>
        <w:rPr>
          <w:w w:val="115"/>
        </w:rPr>
        <w:t> ont</w:t>
      </w:r>
      <w:r>
        <w:rPr>
          <w:w w:val="115"/>
        </w:rPr>
        <w:t> exigé</w:t>
      </w:r>
      <w:r>
        <w:rPr>
          <w:w w:val="115"/>
        </w:rPr>
        <w:t> que</w:t>
      </w:r>
      <w:r>
        <w:rPr>
          <w:w w:val="115"/>
        </w:rPr>
        <w:t> la</w:t>
      </w:r>
      <w:r>
        <w:rPr>
          <w:w w:val="115"/>
        </w:rPr>
        <w:t> présente convention soit rédigée en langue anglaise seulement.</w:t>
      </w:r>
    </w:p>
    <w:p>
      <w:pPr>
        <w:pStyle w:val="BodyText"/>
        <w:spacing w:before="214"/>
        <w:ind w:left="0"/>
      </w:pPr>
    </w:p>
    <w:p>
      <w:pPr>
        <w:pStyle w:val="BodyText"/>
        <w:spacing w:line="276" w:lineRule="auto" w:before="0"/>
        <w:ind w:right="388"/>
        <w:jc w:val="both"/>
      </w:pPr>
      <w:r>
        <w:rPr>
          <w:b/>
          <w:w w:val="110"/>
        </w:rPr>
        <w:t>In</w:t>
      </w:r>
      <w:r>
        <w:rPr>
          <w:b/>
          <w:w w:val="110"/>
        </w:rPr>
        <w:t> Witness</w:t>
      </w:r>
      <w:r>
        <w:rPr>
          <w:b/>
          <w:w w:val="110"/>
        </w:rPr>
        <w:t> whereof </w:t>
      </w:r>
      <w:r>
        <w:rPr>
          <w:w w:val="110"/>
        </w:rPr>
        <w:t>the parties have executed this Confidentiality and Non-Disclosure Agreement by its respective duly appointed officer.</w:t>
      </w:r>
    </w:p>
    <w:p>
      <w:pPr>
        <w:pStyle w:val="BodyText"/>
        <w:spacing w:before="0"/>
        <w:ind w:left="0"/>
        <w:rPr>
          <w:sz w:val="18"/>
        </w:rPr>
      </w:pPr>
    </w:p>
    <w:p>
      <w:pPr>
        <w:pStyle w:val="BodyText"/>
        <w:spacing w:before="0"/>
        <w:ind w:left="0"/>
        <w:rPr>
          <w:sz w:val="18"/>
        </w:rPr>
      </w:pPr>
    </w:p>
    <w:p>
      <w:pPr>
        <w:pStyle w:val="BodyText"/>
        <w:spacing w:before="65"/>
        <w:ind w:left="0"/>
        <w:rPr>
          <w:sz w:val="18"/>
        </w:rPr>
      </w:pPr>
    </w:p>
    <w:p>
      <w:pPr>
        <w:tabs>
          <w:tab w:pos="4680" w:val="left" w:leader="none"/>
        </w:tabs>
        <w:spacing w:before="0"/>
        <w:ind w:left="360" w:right="0" w:firstLine="0"/>
        <w:jc w:val="left"/>
        <w:rPr>
          <w:b/>
          <w:sz w:val="22"/>
        </w:rPr>
      </w:pPr>
      <w:r>
        <w:rPr>
          <w:b/>
          <w:smallCaps/>
          <w:w w:val="115"/>
          <w:sz w:val="22"/>
        </w:rPr>
        <w:t>Canadian</w:t>
      </w:r>
      <w:r>
        <w:rPr>
          <w:b/>
          <w:smallCaps/>
          <w:spacing w:val="-4"/>
          <w:w w:val="115"/>
          <w:sz w:val="22"/>
        </w:rPr>
        <w:t> </w:t>
      </w:r>
      <w:r>
        <w:rPr>
          <w:b/>
          <w:smallCaps/>
          <w:w w:val="115"/>
          <w:sz w:val="22"/>
        </w:rPr>
        <w:t>Pacific</w:t>
      </w:r>
      <w:r>
        <w:rPr>
          <w:b/>
          <w:smallCaps/>
          <w:spacing w:val="-4"/>
          <w:w w:val="115"/>
          <w:sz w:val="22"/>
        </w:rPr>
        <w:t> </w:t>
      </w:r>
      <w:r>
        <w:rPr>
          <w:b/>
          <w:smallCaps/>
          <w:w w:val="115"/>
          <w:sz w:val="22"/>
        </w:rPr>
        <w:t>Railway</w:t>
      </w:r>
      <w:r>
        <w:rPr>
          <w:b/>
          <w:smallCaps/>
          <w:spacing w:val="-2"/>
          <w:w w:val="115"/>
          <w:sz w:val="22"/>
        </w:rPr>
        <w:t> Company</w:t>
      </w:r>
      <w:r>
        <w:rPr>
          <w:b/>
          <w:smallCaps/>
          <w:sz w:val="22"/>
        </w:rPr>
        <w:tab/>
      </w:r>
      <w:r>
        <w:rPr>
          <w:b/>
          <w:smallCaps/>
          <w:color w:val="FF0000"/>
          <w:w w:val="115"/>
          <w:sz w:val="22"/>
          <w:highlight w:val="yellow"/>
        </w:rPr>
        <w:t>[Insert</w:t>
      </w:r>
      <w:r>
        <w:rPr>
          <w:b/>
          <w:smallCaps/>
          <w:color w:val="FF0000"/>
          <w:spacing w:val="17"/>
          <w:w w:val="115"/>
          <w:sz w:val="22"/>
          <w:highlight w:val="yellow"/>
        </w:rPr>
        <w:t> </w:t>
      </w:r>
      <w:r>
        <w:rPr>
          <w:b/>
          <w:smallCaps/>
          <w:color w:val="FF0000"/>
          <w:w w:val="115"/>
          <w:sz w:val="22"/>
          <w:highlight w:val="yellow"/>
        </w:rPr>
        <w:t>Supplier’s</w:t>
      </w:r>
      <w:r>
        <w:rPr>
          <w:b/>
          <w:smallCaps/>
          <w:color w:val="FF0000"/>
          <w:spacing w:val="16"/>
          <w:w w:val="115"/>
          <w:sz w:val="22"/>
          <w:highlight w:val="yellow"/>
        </w:rPr>
        <w:t> </w:t>
      </w:r>
      <w:r>
        <w:rPr>
          <w:b/>
          <w:smallCaps/>
          <w:color w:val="FF0000"/>
          <w:w w:val="115"/>
          <w:sz w:val="22"/>
          <w:highlight w:val="yellow"/>
        </w:rPr>
        <w:t>Legal</w:t>
      </w:r>
      <w:r>
        <w:rPr>
          <w:b/>
          <w:smallCaps/>
          <w:color w:val="FF0000"/>
          <w:spacing w:val="15"/>
          <w:w w:val="115"/>
          <w:sz w:val="22"/>
          <w:highlight w:val="yellow"/>
        </w:rPr>
        <w:t> </w:t>
      </w:r>
      <w:r>
        <w:rPr>
          <w:b/>
          <w:smallCaps/>
          <w:color w:val="FF0000"/>
          <w:spacing w:val="-2"/>
          <w:w w:val="115"/>
          <w:sz w:val="22"/>
          <w:highlight w:val="yellow"/>
        </w:rPr>
        <w:t>name]</w:t>
      </w:r>
    </w:p>
    <w:p>
      <w:pPr>
        <w:pStyle w:val="BodyText"/>
        <w:spacing w:before="0"/>
        <w:ind w:left="0"/>
        <w:rPr>
          <w:b/>
          <w:sz w:val="20"/>
        </w:rPr>
      </w:pPr>
    </w:p>
    <w:p>
      <w:pPr>
        <w:pStyle w:val="BodyText"/>
        <w:spacing w:before="0"/>
        <w:ind w:left="0"/>
        <w:rPr>
          <w:b/>
          <w:sz w:val="20"/>
        </w:rPr>
      </w:pPr>
    </w:p>
    <w:p>
      <w:pPr>
        <w:pStyle w:val="BodyText"/>
        <w:spacing w:before="34"/>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2"/>
        <w:gridCol w:w="3446"/>
        <w:gridCol w:w="875"/>
        <w:gridCol w:w="3324"/>
      </w:tblGrid>
      <w:tr>
        <w:trPr>
          <w:trHeight w:val="377" w:hRule="atLeast"/>
        </w:trPr>
        <w:tc>
          <w:tcPr>
            <w:tcW w:w="752" w:type="dxa"/>
          </w:tcPr>
          <w:p>
            <w:pPr>
              <w:pStyle w:val="TableParagraph"/>
              <w:spacing w:line="257" w:lineRule="exact" w:before="0"/>
              <w:ind w:left="50"/>
              <w:rPr>
                <w:sz w:val="22"/>
              </w:rPr>
            </w:pPr>
            <w:r>
              <w:rPr>
                <w:spacing w:val="-4"/>
                <w:w w:val="110"/>
                <w:sz w:val="22"/>
              </w:rPr>
              <w:t>Per:</w:t>
            </w:r>
          </w:p>
        </w:tc>
        <w:tc>
          <w:tcPr>
            <w:tcW w:w="3446" w:type="dxa"/>
          </w:tcPr>
          <w:p>
            <w:pPr>
              <w:pStyle w:val="TableParagraph"/>
              <w:tabs>
                <w:tab w:pos="3273" w:val="left" w:leader="none"/>
              </w:tabs>
              <w:spacing w:line="257" w:lineRule="exact" w:before="0"/>
              <w:ind w:left="17"/>
              <w:rPr>
                <w:sz w:val="22"/>
              </w:rPr>
            </w:pPr>
            <w:r>
              <w:rPr>
                <w:w w:val="145"/>
                <w:sz w:val="22"/>
                <w:u w:val="single"/>
              </w:rPr>
              <w:t> </w:t>
            </w:r>
            <w:r>
              <w:rPr>
                <w:sz w:val="22"/>
                <w:u w:val="single"/>
              </w:rPr>
              <w:tab/>
            </w:r>
          </w:p>
        </w:tc>
        <w:tc>
          <w:tcPr>
            <w:tcW w:w="875" w:type="dxa"/>
          </w:tcPr>
          <w:p>
            <w:pPr>
              <w:pStyle w:val="TableParagraph"/>
              <w:spacing w:line="257" w:lineRule="exact" w:before="0"/>
              <w:ind w:left="172"/>
              <w:rPr>
                <w:sz w:val="22"/>
              </w:rPr>
            </w:pPr>
            <w:r>
              <w:rPr>
                <w:spacing w:val="-4"/>
                <w:w w:val="110"/>
                <w:sz w:val="22"/>
              </w:rPr>
              <w:t>Per:</w:t>
            </w:r>
          </w:p>
        </w:tc>
        <w:tc>
          <w:tcPr>
            <w:tcW w:w="3324" w:type="dxa"/>
          </w:tcPr>
          <w:p>
            <w:pPr>
              <w:pStyle w:val="TableParagraph"/>
              <w:tabs>
                <w:tab w:pos="3256" w:val="left" w:leader="none"/>
              </w:tabs>
              <w:spacing w:line="257" w:lineRule="exact" w:before="0"/>
              <w:ind w:right="30"/>
              <w:jc w:val="center"/>
              <w:rPr>
                <w:sz w:val="22"/>
              </w:rPr>
            </w:pPr>
            <w:r>
              <w:rPr>
                <w:w w:val="145"/>
                <w:sz w:val="22"/>
                <w:u w:val="single"/>
              </w:rPr>
              <w:t> </w:t>
            </w:r>
            <w:r>
              <w:rPr>
                <w:sz w:val="22"/>
                <w:u w:val="single"/>
              </w:rPr>
              <w:tab/>
            </w:r>
          </w:p>
        </w:tc>
      </w:tr>
      <w:tr>
        <w:trPr>
          <w:trHeight w:val="496" w:hRule="atLeast"/>
        </w:trPr>
        <w:tc>
          <w:tcPr>
            <w:tcW w:w="752" w:type="dxa"/>
          </w:tcPr>
          <w:p>
            <w:pPr>
              <w:pStyle w:val="TableParagraph"/>
              <w:ind w:left="50"/>
              <w:rPr>
                <w:sz w:val="22"/>
              </w:rPr>
            </w:pPr>
            <w:r>
              <w:rPr>
                <w:spacing w:val="-2"/>
                <w:w w:val="115"/>
                <w:sz w:val="22"/>
              </w:rPr>
              <w:t>Name:</w:t>
            </w:r>
          </w:p>
        </w:tc>
        <w:tc>
          <w:tcPr>
            <w:tcW w:w="3446" w:type="dxa"/>
          </w:tcPr>
          <w:p>
            <w:pPr>
              <w:pStyle w:val="TableParagraph"/>
              <w:tabs>
                <w:tab w:pos="3273" w:val="left" w:leader="none"/>
              </w:tabs>
              <w:ind w:left="17"/>
              <w:rPr>
                <w:sz w:val="22"/>
              </w:rPr>
            </w:pPr>
            <w:r>
              <w:rPr>
                <w:w w:val="145"/>
                <w:sz w:val="22"/>
                <w:u w:val="single"/>
              </w:rPr>
              <w:t> </w:t>
            </w:r>
            <w:r>
              <w:rPr>
                <w:sz w:val="22"/>
                <w:u w:val="single"/>
              </w:rPr>
              <w:tab/>
            </w:r>
          </w:p>
        </w:tc>
        <w:tc>
          <w:tcPr>
            <w:tcW w:w="875" w:type="dxa"/>
          </w:tcPr>
          <w:p>
            <w:pPr>
              <w:pStyle w:val="TableParagraph"/>
              <w:ind w:left="172"/>
              <w:rPr>
                <w:sz w:val="22"/>
              </w:rPr>
            </w:pPr>
            <w:r>
              <w:rPr>
                <w:spacing w:val="-2"/>
                <w:w w:val="115"/>
                <w:sz w:val="22"/>
              </w:rPr>
              <w:t>Name:</w:t>
            </w:r>
          </w:p>
        </w:tc>
        <w:tc>
          <w:tcPr>
            <w:tcW w:w="3324" w:type="dxa"/>
          </w:tcPr>
          <w:p>
            <w:pPr>
              <w:pStyle w:val="TableParagraph"/>
              <w:tabs>
                <w:tab w:pos="3256" w:val="left" w:leader="none"/>
              </w:tabs>
              <w:ind w:right="30"/>
              <w:jc w:val="center"/>
              <w:rPr>
                <w:sz w:val="22"/>
              </w:rPr>
            </w:pPr>
            <w:r>
              <w:rPr>
                <w:w w:val="145"/>
                <w:sz w:val="22"/>
                <w:u w:val="single"/>
              </w:rPr>
              <w:t> </w:t>
            </w:r>
            <w:r>
              <w:rPr>
                <w:sz w:val="22"/>
                <w:u w:val="single"/>
              </w:rPr>
              <w:tab/>
            </w:r>
          </w:p>
        </w:tc>
      </w:tr>
      <w:tr>
        <w:trPr>
          <w:trHeight w:val="496" w:hRule="atLeast"/>
        </w:trPr>
        <w:tc>
          <w:tcPr>
            <w:tcW w:w="752" w:type="dxa"/>
          </w:tcPr>
          <w:p>
            <w:pPr>
              <w:pStyle w:val="TableParagraph"/>
              <w:ind w:left="50"/>
              <w:rPr>
                <w:sz w:val="22"/>
              </w:rPr>
            </w:pPr>
            <w:r>
              <w:rPr>
                <w:spacing w:val="-2"/>
                <w:w w:val="110"/>
                <w:sz w:val="22"/>
              </w:rPr>
              <w:t>Title:</w:t>
            </w:r>
          </w:p>
        </w:tc>
        <w:tc>
          <w:tcPr>
            <w:tcW w:w="3446" w:type="dxa"/>
          </w:tcPr>
          <w:p>
            <w:pPr>
              <w:pStyle w:val="TableParagraph"/>
              <w:tabs>
                <w:tab w:pos="3273" w:val="left" w:leader="none"/>
              </w:tabs>
              <w:ind w:left="17"/>
              <w:rPr>
                <w:sz w:val="22"/>
              </w:rPr>
            </w:pPr>
            <w:r>
              <w:rPr>
                <w:w w:val="145"/>
                <w:sz w:val="22"/>
                <w:u w:val="single"/>
              </w:rPr>
              <w:t> </w:t>
            </w:r>
            <w:r>
              <w:rPr>
                <w:sz w:val="22"/>
                <w:u w:val="single"/>
              </w:rPr>
              <w:tab/>
            </w:r>
          </w:p>
        </w:tc>
        <w:tc>
          <w:tcPr>
            <w:tcW w:w="875" w:type="dxa"/>
          </w:tcPr>
          <w:p>
            <w:pPr>
              <w:pStyle w:val="TableParagraph"/>
              <w:ind w:left="172"/>
              <w:rPr>
                <w:sz w:val="22"/>
              </w:rPr>
            </w:pPr>
            <w:r>
              <w:rPr>
                <w:spacing w:val="-2"/>
                <w:w w:val="110"/>
                <w:sz w:val="22"/>
              </w:rPr>
              <w:t>Title:</w:t>
            </w:r>
          </w:p>
        </w:tc>
        <w:tc>
          <w:tcPr>
            <w:tcW w:w="3324" w:type="dxa"/>
          </w:tcPr>
          <w:p>
            <w:pPr>
              <w:pStyle w:val="TableParagraph"/>
              <w:tabs>
                <w:tab w:pos="3256" w:val="left" w:leader="none"/>
              </w:tabs>
              <w:ind w:right="30"/>
              <w:jc w:val="center"/>
              <w:rPr>
                <w:sz w:val="22"/>
              </w:rPr>
            </w:pPr>
            <w:r>
              <w:rPr>
                <w:w w:val="145"/>
                <w:sz w:val="22"/>
                <w:u w:val="single"/>
              </w:rPr>
              <w:t> </w:t>
            </w:r>
            <w:r>
              <w:rPr>
                <w:sz w:val="22"/>
                <w:u w:val="single"/>
              </w:rPr>
              <w:tab/>
            </w:r>
          </w:p>
        </w:tc>
      </w:tr>
      <w:tr>
        <w:trPr>
          <w:trHeight w:val="377" w:hRule="atLeast"/>
        </w:trPr>
        <w:tc>
          <w:tcPr>
            <w:tcW w:w="752" w:type="dxa"/>
          </w:tcPr>
          <w:p>
            <w:pPr>
              <w:pStyle w:val="TableParagraph"/>
              <w:spacing w:line="240" w:lineRule="exact"/>
              <w:ind w:left="50"/>
              <w:rPr>
                <w:sz w:val="22"/>
              </w:rPr>
            </w:pPr>
            <w:r>
              <w:rPr>
                <w:spacing w:val="-4"/>
                <w:w w:val="115"/>
                <w:sz w:val="22"/>
              </w:rPr>
              <w:t>Date:</w:t>
            </w:r>
          </w:p>
        </w:tc>
        <w:tc>
          <w:tcPr>
            <w:tcW w:w="3446" w:type="dxa"/>
          </w:tcPr>
          <w:p>
            <w:pPr>
              <w:pStyle w:val="TableParagraph"/>
              <w:tabs>
                <w:tab w:pos="3273" w:val="left" w:leader="none"/>
              </w:tabs>
              <w:spacing w:line="240" w:lineRule="exact"/>
              <w:ind w:left="17"/>
              <w:rPr>
                <w:sz w:val="22"/>
              </w:rPr>
            </w:pPr>
            <w:r>
              <w:rPr>
                <w:w w:val="145"/>
                <w:sz w:val="22"/>
                <w:u w:val="single"/>
              </w:rPr>
              <w:t> </w:t>
            </w:r>
            <w:r>
              <w:rPr>
                <w:sz w:val="22"/>
                <w:u w:val="single"/>
              </w:rPr>
              <w:tab/>
            </w:r>
          </w:p>
        </w:tc>
        <w:tc>
          <w:tcPr>
            <w:tcW w:w="875" w:type="dxa"/>
          </w:tcPr>
          <w:p>
            <w:pPr>
              <w:pStyle w:val="TableParagraph"/>
              <w:spacing w:line="240" w:lineRule="exact"/>
              <w:ind w:left="172"/>
              <w:rPr>
                <w:sz w:val="22"/>
              </w:rPr>
            </w:pPr>
            <w:r>
              <w:rPr>
                <w:spacing w:val="-4"/>
                <w:w w:val="115"/>
                <w:sz w:val="22"/>
              </w:rPr>
              <w:t>Date:</w:t>
            </w:r>
          </w:p>
        </w:tc>
        <w:tc>
          <w:tcPr>
            <w:tcW w:w="3324" w:type="dxa"/>
          </w:tcPr>
          <w:p>
            <w:pPr>
              <w:pStyle w:val="TableParagraph"/>
              <w:tabs>
                <w:tab w:pos="3256" w:val="left" w:leader="none"/>
              </w:tabs>
              <w:spacing w:line="240" w:lineRule="exact"/>
              <w:ind w:right="30"/>
              <w:jc w:val="center"/>
              <w:rPr>
                <w:sz w:val="22"/>
              </w:rPr>
            </w:pPr>
            <w:r>
              <w:rPr>
                <w:w w:val="145"/>
                <w:sz w:val="22"/>
                <w:u w:val="single"/>
              </w:rPr>
              <w:t> </w:t>
            </w:r>
            <w:r>
              <w:rPr>
                <w:sz w:val="22"/>
                <w:u w:val="single"/>
              </w:rPr>
              <w:tab/>
            </w:r>
          </w:p>
        </w:tc>
      </w:tr>
    </w:tbl>
    <w:sectPr>
      <w:pgSz w:w="12240" w:h="15840"/>
      <w:pgMar w:header="738" w:footer="980" w:top="1340" w:bottom="11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81856">
              <wp:simplePos x="0" y="0"/>
              <wp:positionH relativeFrom="page">
                <wp:posOffset>896416</wp:posOffset>
              </wp:positionH>
              <wp:positionV relativeFrom="page">
                <wp:posOffset>9257995</wp:posOffset>
              </wp:positionV>
              <wp:extent cx="598106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28.976013pt;width:470.95pt;height:.47998pt;mso-position-horizontal-relative:page;mso-position-vertical-relative:page;z-index:-15834624" id="docshape2"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482368">
              <wp:simplePos x="0" y="0"/>
              <wp:positionH relativeFrom="page">
                <wp:posOffset>6196329</wp:posOffset>
              </wp:positionH>
              <wp:positionV relativeFrom="page">
                <wp:posOffset>9291015</wp:posOffset>
              </wp:positionV>
              <wp:extent cx="63881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8810" cy="165735"/>
                      </a:xfrm>
                      <a:prstGeom prst="rect">
                        <a:avLst/>
                      </a:prstGeom>
                    </wps:spPr>
                    <wps:txbx>
                      <w:txbxContent>
                        <w:p>
                          <w:pPr>
                            <w:pStyle w:val="BodyText"/>
                            <w:spacing w:line="245" w:lineRule="exact" w:before="0"/>
                            <w:ind w:left="60"/>
                            <w:rPr>
                              <w:rFonts w:ascii="Calibri"/>
                            </w:rPr>
                          </w:pPr>
                          <w:r>
                            <w:rPr>
                              <w:rFonts w:ascii="Calibri"/>
                            </w:rPr>
                            <w:fldChar w:fldCharType="begin"/>
                          </w:r>
                          <w:r>
                            <w:rPr>
                              <w:rFonts w:ascii="Calibri"/>
                            </w:rPr>
                            <w:instrText> PAGE </w:instrText>
                          </w:r>
                          <w:r>
                            <w:rPr>
                              <w:rFonts w:ascii="Calibri"/>
                            </w:rPr>
                            <w:fldChar w:fldCharType="separate"/>
                          </w:r>
                          <w:r>
                            <w:rPr>
                              <w:rFonts w:ascii="Calibri"/>
                            </w:rPr>
                            <w:t>1</w:t>
                          </w:r>
                          <w:r>
                            <w:rPr>
                              <w:rFonts w:ascii="Calibri"/>
                            </w:rPr>
                            <w:fldChar w:fldCharType="end"/>
                          </w:r>
                          <w:r>
                            <w:rPr>
                              <w:rFonts w:ascii="Calibri"/>
                              <w:spacing w:val="1"/>
                            </w:rPr>
                            <w:t> </w:t>
                          </w:r>
                          <w:r>
                            <w:rPr>
                              <w:rFonts w:ascii="Calibri"/>
                            </w:rPr>
                            <w:t>|</w:t>
                          </w:r>
                          <w:r>
                            <w:rPr>
                              <w:rFonts w:ascii="Calibri"/>
                              <w:spacing w:val="-3"/>
                            </w:rPr>
                            <w:t> </w:t>
                          </w:r>
                          <w:r>
                            <w:rPr>
                              <w:rFonts w:ascii="Calibri"/>
                              <w:color w:val="808080"/>
                            </w:rPr>
                            <w:t>P</w:t>
                          </w:r>
                          <w:r>
                            <w:rPr>
                              <w:rFonts w:ascii="Calibri"/>
                              <w:color w:val="808080"/>
                              <w:spacing w:val="11"/>
                            </w:rPr>
                            <w:t> </w:t>
                          </w:r>
                          <w:r>
                            <w:rPr>
                              <w:rFonts w:ascii="Calibri"/>
                              <w:color w:val="808080"/>
                            </w:rPr>
                            <w:t>a</w:t>
                          </w:r>
                          <w:r>
                            <w:rPr>
                              <w:rFonts w:ascii="Calibri"/>
                              <w:color w:val="808080"/>
                              <w:spacing w:val="9"/>
                            </w:rPr>
                            <w:t> </w:t>
                          </w:r>
                          <w:r>
                            <w:rPr>
                              <w:rFonts w:ascii="Calibri"/>
                              <w:color w:val="808080"/>
                            </w:rPr>
                            <w:t>g</w:t>
                          </w:r>
                          <w:r>
                            <w:rPr>
                              <w:rFonts w:ascii="Calibri"/>
                              <w:color w:val="808080"/>
                              <w:spacing w:val="9"/>
                            </w:rPr>
                            <w:t> </w:t>
                          </w:r>
                          <w:r>
                            <w:rPr>
                              <w:rFonts w:ascii="Calibri"/>
                              <w:color w:val="808080"/>
                              <w:spacing w:val="-10"/>
                            </w:rPr>
                            <w:t>e</w:t>
                          </w:r>
                        </w:p>
                      </w:txbxContent>
                    </wps:txbx>
                    <wps:bodyPr wrap="square" lIns="0" tIns="0" rIns="0" bIns="0" rtlCol="0">
                      <a:noAutofit/>
                    </wps:bodyPr>
                  </wps:wsp>
                </a:graphicData>
              </a:graphic>
            </wp:anchor>
          </w:drawing>
        </mc:Choice>
        <mc:Fallback>
          <w:pict>
            <v:shape style="position:absolute;margin-left:487.899994pt;margin-top:731.575989pt;width:50.3pt;height:13.05pt;mso-position-horizontal-relative:page;mso-position-vertical-relative:page;z-index:-15834112" type="#_x0000_t202" id="docshape3" filled="false" stroked="false">
              <v:textbox inset="0,0,0,0">
                <w:txbxContent>
                  <w:p>
                    <w:pPr>
                      <w:pStyle w:val="BodyText"/>
                      <w:spacing w:line="245" w:lineRule="exact" w:before="0"/>
                      <w:ind w:left="60"/>
                      <w:rPr>
                        <w:rFonts w:ascii="Calibri"/>
                      </w:rPr>
                    </w:pPr>
                    <w:r>
                      <w:rPr>
                        <w:rFonts w:ascii="Calibri"/>
                      </w:rPr>
                      <w:fldChar w:fldCharType="begin"/>
                    </w:r>
                    <w:r>
                      <w:rPr>
                        <w:rFonts w:ascii="Calibri"/>
                      </w:rPr>
                      <w:instrText> PAGE </w:instrText>
                    </w:r>
                    <w:r>
                      <w:rPr>
                        <w:rFonts w:ascii="Calibri"/>
                      </w:rPr>
                      <w:fldChar w:fldCharType="separate"/>
                    </w:r>
                    <w:r>
                      <w:rPr>
                        <w:rFonts w:ascii="Calibri"/>
                      </w:rPr>
                      <w:t>1</w:t>
                    </w:r>
                    <w:r>
                      <w:rPr>
                        <w:rFonts w:ascii="Calibri"/>
                      </w:rPr>
                      <w:fldChar w:fldCharType="end"/>
                    </w:r>
                    <w:r>
                      <w:rPr>
                        <w:rFonts w:ascii="Calibri"/>
                        <w:spacing w:val="1"/>
                      </w:rPr>
                      <w:t> </w:t>
                    </w:r>
                    <w:r>
                      <w:rPr>
                        <w:rFonts w:ascii="Calibri"/>
                      </w:rPr>
                      <w:t>|</w:t>
                    </w:r>
                    <w:r>
                      <w:rPr>
                        <w:rFonts w:ascii="Calibri"/>
                        <w:spacing w:val="-3"/>
                      </w:rPr>
                      <w:t> </w:t>
                    </w:r>
                    <w:r>
                      <w:rPr>
                        <w:rFonts w:ascii="Calibri"/>
                        <w:color w:val="808080"/>
                      </w:rPr>
                      <w:t>P</w:t>
                    </w:r>
                    <w:r>
                      <w:rPr>
                        <w:rFonts w:ascii="Calibri"/>
                        <w:color w:val="808080"/>
                        <w:spacing w:val="11"/>
                      </w:rPr>
                      <w:t> </w:t>
                    </w:r>
                    <w:r>
                      <w:rPr>
                        <w:rFonts w:ascii="Calibri"/>
                        <w:color w:val="808080"/>
                      </w:rPr>
                      <w:t>a</w:t>
                    </w:r>
                    <w:r>
                      <w:rPr>
                        <w:rFonts w:ascii="Calibri"/>
                        <w:color w:val="808080"/>
                        <w:spacing w:val="9"/>
                      </w:rPr>
                      <w:t> </w:t>
                    </w:r>
                    <w:r>
                      <w:rPr>
                        <w:rFonts w:ascii="Calibri"/>
                        <w:color w:val="808080"/>
                      </w:rPr>
                      <w:t>g</w:t>
                    </w:r>
                    <w:r>
                      <w:rPr>
                        <w:rFonts w:ascii="Calibri"/>
                        <w:color w:val="808080"/>
                        <w:spacing w:val="9"/>
                      </w:rPr>
                      <w:t> </w:t>
                    </w:r>
                    <w:r>
                      <w:rPr>
                        <w:rFonts w:ascii="Calibri"/>
                        <w:color w:val="808080"/>
                        <w:spacing w:val="-10"/>
                      </w:rPr>
                      <w: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2880">
              <wp:simplePos x="0" y="0"/>
              <wp:positionH relativeFrom="page">
                <wp:posOffset>902004</wp:posOffset>
              </wp:positionH>
              <wp:positionV relativeFrom="page">
                <wp:posOffset>9461322</wp:posOffset>
              </wp:positionV>
              <wp:extent cx="333756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37560" cy="152400"/>
                      </a:xfrm>
                      <a:prstGeom prst="rect">
                        <a:avLst/>
                      </a:prstGeom>
                    </wps:spPr>
                    <wps:txbx>
                      <w:txbxContent>
                        <w:p>
                          <w:pPr>
                            <w:spacing w:line="223" w:lineRule="exact" w:before="0"/>
                            <w:ind w:left="20" w:right="0" w:firstLine="0"/>
                            <w:jc w:val="left"/>
                            <w:rPr>
                              <w:rFonts w:ascii="Calibri" w:hAnsi="Calibri"/>
                              <w:sz w:val="20"/>
                            </w:rPr>
                          </w:pPr>
                          <w:r>
                            <w:rPr>
                              <w:rFonts w:ascii="Calibri" w:hAnsi="Calibri"/>
                              <w:sz w:val="20"/>
                            </w:rPr>
                            <w:t>Confidentiality</w:t>
                          </w:r>
                          <w:r>
                            <w:rPr>
                              <w:rFonts w:ascii="Calibri" w:hAnsi="Calibri"/>
                              <w:spacing w:val="-9"/>
                              <w:sz w:val="20"/>
                            </w:rPr>
                            <w:t> </w:t>
                          </w:r>
                          <w:r>
                            <w:rPr>
                              <w:rFonts w:ascii="Calibri" w:hAnsi="Calibri"/>
                              <w:sz w:val="20"/>
                            </w:rPr>
                            <w:t>and</w:t>
                          </w:r>
                          <w:r>
                            <w:rPr>
                              <w:rFonts w:ascii="Calibri" w:hAnsi="Calibri"/>
                              <w:spacing w:val="-9"/>
                              <w:sz w:val="20"/>
                            </w:rPr>
                            <w:t> </w:t>
                          </w:r>
                          <w:r>
                            <w:rPr>
                              <w:rFonts w:ascii="Calibri" w:hAnsi="Calibri"/>
                              <w:sz w:val="20"/>
                            </w:rPr>
                            <w:t>Non-Disclosure</w:t>
                          </w:r>
                          <w:r>
                            <w:rPr>
                              <w:rFonts w:ascii="Calibri" w:hAnsi="Calibri"/>
                              <w:spacing w:val="-9"/>
                              <w:sz w:val="20"/>
                            </w:rPr>
                            <w:t> </w:t>
                          </w:r>
                          <w:r>
                            <w:rPr>
                              <w:rFonts w:ascii="Calibri" w:hAnsi="Calibri"/>
                              <w:sz w:val="20"/>
                            </w:rPr>
                            <w:t>Agreement</w:t>
                          </w:r>
                          <w:r>
                            <w:rPr>
                              <w:rFonts w:ascii="Calibri" w:hAnsi="Calibri"/>
                              <w:spacing w:val="-9"/>
                              <w:sz w:val="20"/>
                            </w:rPr>
                            <w:t> </w:t>
                          </w:r>
                          <w:r>
                            <w:rPr>
                              <w:rFonts w:ascii="Calibri" w:hAnsi="Calibri"/>
                              <w:sz w:val="20"/>
                            </w:rPr>
                            <w:t>–</w:t>
                          </w:r>
                          <w:r>
                            <w:rPr>
                              <w:rFonts w:ascii="Calibri" w:hAnsi="Calibri"/>
                              <w:spacing w:val="-8"/>
                              <w:sz w:val="20"/>
                            </w:rPr>
                            <w:t> </w:t>
                          </w:r>
                          <w:r>
                            <w:rPr>
                              <w:rFonts w:ascii="Calibri" w:hAnsi="Calibri"/>
                              <w:sz w:val="20"/>
                            </w:rPr>
                            <w:t>version</w:t>
                          </w:r>
                          <w:r>
                            <w:rPr>
                              <w:rFonts w:ascii="Calibri" w:hAnsi="Calibri"/>
                              <w:spacing w:val="-9"/>
                              <w:sz w:val="20"/>
                            </w:rPr>
                            <w:t> </w:t>
                          </w:r>
                          <w:r>
                            <w:rPr>
                              <w:rFonts w:ascii="Calibri" w:hAnsi="Calibri"/>
                              <w:spacing w:val="-2"/>
                              <w:sz w:val="20"/>
                            </w:rPr>
                            <w:t>180314</w:t>
                          </w:r>
                        </w:p>
                      </w:txbxContent>
                    </wps:txbx>
                    <wps:bodyPr wrap="square" lIns="0" tIns="0" rIns="0" bIns="0" rtlCol="0">
                      <a:noAutofit/>
                    </wps:bodyPr>
                  </wps:wsp>
                </a:graphicData>
              </a:graphic>
            </wp:anchor>
          </w:drawing>
        </mc:Choice>
        <mc:Fallback>
          <w:pict>
            <v:shape style="position:absolute;margin-left:71.024002pt;margin-top:744.986023pt;width:262.8pt;height:12pt;mso-position-horizontal-relative:page;mso-position-vertical-relative:page;z-index:-15833600" type="#_x0000_t202" id="docshape4" filled="false" stroked="false">
              <v:textbox inset="0,0,0,0">
                <w:txbxContent>
                  <w:p>
                    <w:pPr>
                      <w:spacing w:line="223" w:lineRule="exact" w:before="0"/>
                      <w:ind w:left="20" w:right="0" w:firstLine="0"/>
                      <w:jc w:val="left"/>
                      <w:rPr>
                        <w:rFonts w:ascii="Calibri" w:hAnsi="Calibri"/>
                        <w:sz w:val="20"/>
                      </w:rPr>
                    </w:pPr>
                    <w:r>
                      <w:rPr>
                        <w:rFonts w:ascii="Calibri" w:hAnsi="Calibri"/>
                        <w:sz w:val="20"/>
                      </w:rPr>
                      <w:t>Confidentiality</w:t>
                    </w:r>
                    <w:r>
                      <w:rPr>
                        <w:rFonts w:ascii="Calibri" w:hAnsi="Calibri"/>
                        <w:spacing w:val="-9"/>
                        <w:sz w:val="20"/>
                      </w:rPr>
                      <w:t> </w:t>
                    </w:r>
                    <w:r>
                      <w:rPr>
                        <w:rFonts w:ascii="Calibri" w:hAnsi="Calibri"/>
                        <w:sz w:val="20"/>
                      </w:rPr>
                      <w:t>and</w:t>
                    </w:r>
                    <w:r>
                      <w:rPr>
                        <w:rFonts w:ascii="Calibri" w:hAnsi="Calibri"/>
                        <w:spacing w:val="-9"/>
                        <w:sz w:val="20"/>
                      </w:rPr>
                      <w:t> </w:t>
                    </w:r>
                    <w:r>
                      <w:rPr>
                        <w:rFonts w:ascii="Calibri" w:hAnsi="Calibri"/>
                        <w:sz w:val="20"/>
                      </w:rPr>
                      <w:t>Non-Disclosure</w:t>
                    </w:r>
                    <w:r>
                      <w:rPr>
                        <w:rFonts w:ascii="Calibri" w:hAnsi="Calibri"/>
                        <w:spacing w:val="-9"/>
                        <w:sz w:val="20"/>
                      </w:rPr>
                      <w:t> </w:t>
                    </w:r>
                    <w:r>
                      <w:rPr>
                        <w:rFonts w:ascii="Calibri" w:hAnsi="Calibri"/>
                        <w:sz w:val="20"/>
                      </w:rPr>
                      <w:t>Agreement</w:t>
                    </w:r>
                    <w:r>
                      <w:rPr>
                        <w:rFonts w:ascii="Calibri" w:hAnsi="Calibri"/>
                        <w:spacing w:val="-9"/>
                        <w:sz w:val="20"/>
                      </w:rPr>
                      <w:t> </w:t>
                    </w:r>
                    <w:r>
                      <w:rPr>
                        <w:rFonts w:ascii="Calibri" w:hAnsi="Calibri"/>
                        <w:sz w:val="20"/>
                      </w:rPr>
                      <w:t>–</w:t>
                    </w:r>
                    <w:r>
                      <w:rPr>
                        <w:rFonts w:ascii="Calibri" w:hAnsi="Calibri"/>
                        <w:spacing w:val="-8"/>
                        <w:sz w:val="20"/>
                      </w:rPr>
                      <w:t> </w:t>
                    </w:r>
                    <w:r>
                      <w:rPr>
                        <w:rFonts w:ascii="Calibri" w:hAnsi="Calibri"/>
                        <w:sz w:val="20"/>
                      </w:rPr>
                      <w:t>version</w:t>
                    </w:r>
                    <w:r>
                      <w:rPr>
                        <w:rFonts w:ascii="Calibri" w:hAnsi="Calibri"/>
                        <w:spacing w:val="-9"/>
                        <w:sz w:val="20"/>
                      </w:rPr>
                      <w:t> </w:t>
                    </w:r>
                    <w:r>
                      <w:rPr>
                        <w:rFonts w:ascii="Calibri" w:hAnsi="Calibri"/>
                        <w:spacing w:val="-2"/>
                        <w:sz w:val="20"/>
                      </w:rPr>
                      <w:t>180314</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81344">
              <wp:simplePos x="0" y="0"/>
              <wp:positionH relativeFrom="page">
                <wp:posOffset>902004</wp:posOffset>
              </wp:positionH>
              <wp:positionV relativeFrom="page">
                <wp:posOffset>468502</wp:posOffset>
              </wp:positionV>
              <wp:extent cx="314071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40710" cy="139700"/>
                      </a:xfrm>
                      <a:prstGeom prst="rect">
                        <a:avLst/>
                      </a:prstGeom>
                    </wps:spPr>
                    <wps:txbx>
                      <w:txbxContent>
                        <w:p>
                          <w:pPr>
                            <w:spacing w:line="203" w:lineRule="exact" w:before="0"/>
                            <w:ind w:left="20" w:right="0" w:firstLine="0"/>
                            <w:jc w:val="left"/>
                            <w:rPr>
                              <w:rFonts w:ascii="Calibri"/>
                              <w:b/>
                              <w:sz w:val="18"/>
                            </w:rPr>
                          </w:pPr>
                          <w:r>
                            <w:rPr>
                              <w:rFonts w:ascii="Calibri"/>
                              <w:b/>
                              <w:sz w:val="18"/>
                            </w:rPr>
                            <w:t>CONFIDENTIALITY</w:t>
                          </w:r>
                          <w:r>
                            <w:rPr>
                              <w:rFonts w:ascii="Calibri"/>
                              <w:b/>
                              <w:spacing w:val="-4"/>
                              <w:sz w:val="18"/>
                            </w:rPr>
                            <w:t> </w:t>
                          </w:r>
                          <w:r>
                            <w:rPr>
                              <w:rFonts w:ascii="Calibri"/>
                              <w:b/>
                              <w:sz w:val="18"/>
                            </w:rPr>
                            <w:t>AND</w:t>
                          </w:r>
                          <w:r>
                            <w:rPr>
                              <w:rFonts w:ascii="Calibri"/>
                              <w:b/>
                              <w:spacing w:val="-5"/>
                              <w:sz w:val="18"/>
                            </w:rPr>
                            <w:t> </w:t>
                          </w:r>
                          <w:r>
                            <w:rPr>
                              <w:rFonts w:ascii="Calibri"/>
                              <w:b/>
                              <w:sz w:val="18"/>
                            </w:rPr>
                            <w:t>NON-DISCLOSURE</w:t>
                          </w:r>
                          <w:r>
                            <w:rPr>
                              <w:rFonts w:ascii="Calibri"/>
                              <w:b/>
                              <w:spacing w:val="-4"/>
                              <w:sz w:val="18"/>
                            </w:rPr>
                            <w:t> </w:t>
                          </w:r>
                          <w:r>
                            <w:rPr>
                              <w:rFonts w:ascii="Calibri"/>
                              <w:b/>
                              <w:sz w:val="18"/>
                            </w:rPr>
                            <w:t>AGREEMENT</w:t>
                          </w:r>
                          <w:r>
                            <w:rPr>
                              <w:rFonts w:ascii="Calibri"/>
                              <w:b/>
                              <w:spacing w:val="-3"/>
                              <w:sz w:val="18"/>
                            </w:rPr>
                            <w:t> </w:t>
                          </w:r>
                          <w:r>
                            <w:rPr>
                              <w:rFonts w:ascii="Calibri"/>
                              <w:b/>
                              <w:sz w:val="18"/>
                            </w:rPr>
                            <w:t>-</w:t>
                          </w:r>
                          <w:r>
                            <w:rPr>
                              <w:rFonts w:ascii="Calibri"/>
                              <w:b/>
                              <w:spacing w:val="-3"/>
                              <w:sz w:val="18"/>
                            </w:rPr>
                            <w:t> </w:t>
                          </w:r>
                          <w:r>
                            <w:rPr>
                              <w:rFonts w:ascii="Calibri"/>
                              <w:b/>
                              <w:spacing w:val="-2"/>
                              <w:sz w:val="18"/>
                            </w:rPr>
                            <w:t>MUTUAL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6.889999pt;width:247.3pt;height:11pt;mso-position-horizontal-relative:page;mso-position-vertical-relative:page;z-index:-15835136" type="#_x0000_t202" id="docshape1" filled="false" stroked="false">
              <v:textbox inset="0,0,0,0">
                <w:txbxContent>
                  <w:p>
                    <w:pPr>
                      <w:spacing w:line="203" w:lineRule="exact" w:before="0"/>
                      <w:ind w:left="20" w:right="0" w:firstLine="0"/>
                      <w:jc w:val="left"/>
                      <w:rPr>
                        <w:rFonts w:ascii="Calibri"/>
                        <w:b/>
                        <w:sz w:val="18"/>
                      </w:rPr>
                    </w:pPr>
                    <w:r>
                      <w:rPr>
                        <w:rFonts w:ascii="Calibri"/>
                        <w:b/>
                        <w:sz w:val="18"/>
                      </w:rPr>
                      <w:t>CONFIDENTIALITY</w:t>
                    </w:r>
                    <w:r>
                      <w:rPr>
                        <w:rFonts w:ascii="Calibri"/>
                        <w:b/>
                        <w:spacing w:val="-4"/>
                        <w:sz w:val="18"/>
                      </w:rPr>
                      <w:t> </w:t>
                    </w:r>
                    <w:r>
                      <w:rPr>
                        <w:rFonts w:ascii="Calibri"/>
                        <w:b/>
                        <w:sz w:val="18"/>
                      </w:rPr>
                      <w:t>AND</w:t>
                    </w:r>
                    <w:r>
                      <w:rPr>
                        <w:rFonts w:ascii="Calibri"/>
                        <w:b/>
                        <w:spacing w:val="-5"/>
                        <w:sz w:val="18"/>
                      </w:rPr>
                      <w:t> </w:t>
                    </w:r>
                    <w:r>
                      <w:rPr>
                        <w:rFonts w:ascii="Calibri"/>
                        <w:b/>
                        <w:sz w:val="18"/>
                      </w:rPr>
                      <w:t>NON-DISCLOSURE</w:t>
                    </w:r>
                    <w:r>
                      <w:rPr>
                        <w:rFonts w:ascii="Calibri"/>
                        <w:b/>
                        <w:spacing w:val="-4"/>
                        <w:sz w:val="18"/>
                      </w:rPr>
                      <w:t> </w:t>
                    </w:r>
                    <w:r>
                      <w:rPr>
                        <w:rFonts w:ascii="Calibri"/>
                        <w:b/>
                        <w:sz w:val="18"/>
                      </w:rPr>
                      <w:t>AGREEMENT</w:t>
                    </w:r>
                    <w:r>
                      <w:rPr>
                        <w:rFonts w:ascii="Calibri"/>
                        <w:b/>
                        <w:spacing w:val="-3"/>
                        <w:sz w:val="18"/>
                      </w:rPr>
                      <w:t> </w:t>
                    </w:r>
                    <w:r>
                      <w:rPr>
                        <w:rFonts w:ascii="Calibri"/>
                        <w:b/>
                        <w:sz w:val="18"/>
                      </w:rPr>
                      <w:t>-</w:t>
                    </w:r>
                    <w:r>
                      <w:rPr>
                        <w:rFonts w:ascii="Calibri"/>
                        <w:b/>
                        <w:spacing w:val="-3"/>
                        <w:sz w:val="18"/>
                      </w:rPr>
                      <w:t> </w:t>
                    </w:r>
                    <w:r>
                      <w:rPr>
                        <w:rFonts w:ascii="Calibri"/>
                        <w:b/>
                        <w:spacing w:val="-2"/>
                        <w:sz w:val="18"/>
                      </w:rPr>
                      <w:t>MUTUAL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3"/>
      <w:numFmt w:val="decimal"/>
      <w:lvlText w:val="%1"/>
      <w:lvlJc w:val="left"/>
      <w:pPr>
        <w:ind w:left="947" w:hanging="588"/>
        <w:jc w:val="left"/>
      </w:pPr>
      <w:rPr>
        <w:rFonts w:hint="default"/>
        <w:lang w:val="en-US" w:eastAsia="en-US" w:bidi="ar-SA"/>
      </w:rPr>
    </w:lvl>
    <w:lvl w:ilvl="1">
      <w:start w:val="10"/>
      <w:numFmt w:val="decimal"/>
      <w:lvlText w:val="%1.%2"/>
      <w:lvlJc w:val="left"/>
      <w:pPr>
        <w:ind w:left="947" w:hanging="588"/>
        <w:jc w:val="left"/>
      </w:pPr>
      <w:rPr>
        <w:rFonts w:hint="default" w:ascii="Cambria" w:hAnsi="Cambria" w:eastAsia="Cambria" w:cs="Cambria"/>
        <w:b/>
        <w:bCs/>
        <w:i w:val="0"/>
        <w:iCs w:val="0"/>
        <w:spacing w:val="-1"/>
        <w:w w:val="111"/>
        <w:sz w:val="22"/>
        <w:szCs w:val="22"/>
        <w:lang w:val="en-US" w:eastAsia="en-US" w:bidi="ar-SA"/>
      </w:rPr>
    </w:lvl>
    <w:lvl w:ilvl="2">
      <w:start w:val="0"/>
      <w:numFmt w:val="bullet"/>
      <w:lvlText w:val="•"/>
      <w:lvlJc w:val="left"/>
      <w:pPr>
        <w:ind w:left="2768" w:hanging="588"/>
      </w:pPr>
      <w:rPr>
        <w:rFonts w:hint="default"/>
        <w:lang w:val="en-US" w:eastAsia="en-US" w:bidi="ar-SA"/>
      </w:rPr>
    </w:lvl>
    <w:lvl w:ilvl="3">
      <w:start w:val="0"/>
      <w:numFmt w:val="bullet"/>
      <w:lvlText w:val="•"/>
      <w:lvlJc w:val="left"/>
      <w:pPr>
        <w:ind w:left="3682" w:hanging="588"/>
      </w:pPr>
      <w:rPr>
        <w:rFonts w:hint="default"/>
        <w:lang w:val="en-US" w:eastAsia="en-US" w:bidi="ar-SA"/>
      </w:rPr>
    </w:lvl>
    <w:lvl w:ilvl="4">
      <w:start w:val="0"/>
      <w:numFmt w:val="bullet"/>
      <w:lvlText w:val="•"/>
      <w:lvlJc w:val="left"/>
      <w:pPr>
        <w:ind w:left="4596" w:hanging="588"/>
      </w:pPr>
      <w:rPr>
        <w:rFonts w:hint="default"/>
        <w:lang w:val="en-US" w:eastAsia="en-US" w:bidi="ar-SA"/>
      </w:rPr>
    </w:lvl>
    <w:lvl w:ilvl="5">
      <w:start w:val="0"/>
      <w:numFmt w:val="bullet"/>
      <w:lvlText w:val="•"/>
      <w:lvlJc w:val="left"/>
      <w:pPr>
        <w:ind w:left="5510" w:hanging="588"/>
      </w:pPr>
      <w:rPr>
        <w:rFonts w:hint="default"/>
        <w:lang w:val="en-US" w:eastAsia="en-US" w:bidi="ar-SA"/>
      </w:rPr>
    </w:lvl>
    <w:lvl w:ilvl="6">
      <w:start w:val="0"/>
      <w:numFmt w:val="bullet"/>
      <w:lvlText w:val="•"/>
      <w:lvlJc w:val="left"/>
      <w:pPr>
        <w:ind w:left="6424" w:hanging="588"/>
      </w:pPr>
      <w:rPr>
        <w:rFonts w:hint="default"/>
        <w:lang w:val="en-US" w:eastAsia="en-US" w:bidi="ar-SA"/>
      </w:rPr>
    </w:lvl>
    <w:lvl w:ilvl="7">
      <w:start w:val="0"/>
      <w:numFmt w:val="bullet"/>
      <w:lvlText w:val="•"/>
      <w:lvlJc w:val="left"/>
      <w:pPr>
        <w:ind w:left="7338" w:hanging="588"/>
      </w:pPr>
      <w:rPr>
        <w:rFonts w:hint="default"/>
        <w:lang w:val="en-US" w:eastAsia="en-US" w:bidi="ar-SA"/>
      </w:rPr>
    </w:lvl>
    <w:lvl w:ilvl="8">
      <w:start w:val="0"/>
      <w:numFmt w:val="bullet"/>
      <w:lvlText w:val="•"/>
      <w:lvlJc w:val="left"/>
      <w:pPr>
        <w:ind w:left="8252" w:hanging="588"/>
      </w:pPr>
      <w:rPr>
        <w:rFonts w:hint="default"/>
        <w:lang w:val="en-US" w:eastAsia="en-US" w:bidi="ar-SA"/>
      </w:rPr>
    </w:lvl>
  </w:abstractNum>
  <w:abstractNum w:abstractNumId="3">
    <w:multiLevelType w:val="hybridMultilevel"/>
    <w:lvl w:ilvl="0">
      <w:start w:val="3"/>
      <w:numFmt w:val="decimal"/>
      <w:lvlText w:val="%1"/>
      <w:lvlJc w:val="left"/>
      <w:pPr>
        <w:ind w:left="945" w:hanging="585"/>
        <w:jc w:val="left"/>
      </w:pPr>
      <w:rPr>
        <w:rFonts w:hint="default"/>
        <w:lang w:val="en-US" w:eastAsia="en-US" w:bidi="ar-SA"/>
      </w:rPr>
    </w:lvl>
    <w:lvl w:ilvl="1">
      <w:start w:val="1"/>
      <w:numFmt w:val="decimalZero"/>
      <w:lvlText w:val="%1.%2"/>
      <w:lvlJc w:val="left"/>
      <w:pPr>
        <w:ind w:left="945" w:hanging="585"/>
        <w:jc w:val="left"/>
      </w:pPr>
      <w:rPr>
        <w:rFonts w:hint="default" w:ascii="Cambria" w:hAnsi="Cambria" w:eastAsia="Cambria" w:cs="Cambria"/>
        <w:b/>
        <w:bCs/>
        <w:i w:val="0"/>
        <w:iCs w:val="0"/>
        <w:spacing w:val="-1"/>
        <w:w w:val="111"/>
        <w:sz w:val="22"/>
        <w:szCs w:val="22"/>
        <w:lang w:val="en-US" w:eastAsia="en-US" w:bidi="ar-SA"/>
      </w:rPr>
    </w:lvl>
    <w:lvl w:ilvl="2">
      <w:start w:val="1"/>
      <w:numFmt w:val="lowerLetter"/>
      <w:lvlText w:val="(%3)"/>
      <w:lvlJc w:val="left"/>
      <w:pPr>
        <w:ind w:left="991" w:hanging="331"/>
        <w:jc w:val="left"/>
      </w:pPr>
      <w:rPr>
        <w:rFonts w:hint="default" w:ascii="Cambria" w:hAnsi="Cambria" w:eastAsia="Cambria" w:cs="Cambria"/>
        <w:b w:val="0"/>
        <w:bCs w:val="0"/>
        <w:i w:val="0"/>
        <w:iCs w:val="0"/>
        <w:spacing w:val="-1"/>
        <w:w w:val="78"/>
        <w:sz w:val="22"/>
        <w:szCs w:val="22"/>
        <w:lang w:val="en-US" w:eastAsia="en-US" w:bidi="ar-SA"/>
      </w:rPr>
    </w:lvl>
    <w:lvl w:ilvl="3">
      <w:start w:val="0"/>
      <w:numFmt w:val="bullet"/>
      <w:lvlText w:val="•"/>
      <w:lvlJc w:val="left"/>
      <w:pPr>
        <w:ind w:left="3017" w:hanging="331"/>
      </w:pPr>
      <w:rPr>
        <w:rFonts w:hint="default"/>
        <w:lang w:val="en-US" w:eastAsia="en-US" w:bidi="ar-SA"/>
      </w:rPr>
    </w:lvl>
    <w:lvl w:ilvl="4">
      <w:start w:val="0"/>
      <w:numFmt w:val="bullet"/>
      <w:lvlText w:val="•"/>
      <w:lvlJc w:val="left"/>
      <w:pPr>
        <w:ind w:left="4026" w:hanging="331"/>
      </w:pPr>
      <w:rPr>
        <w:rFonts w:hint="default"/>
        <w:lang w:val="en-US" w:eastAsia="en-US" w:bidi="ar-SA"/>
      </w:rPr>
    </w:lvl>
    <w:lvl w:ilvl="5">
      <w:start w:val="0"/>
      <w:numFmt w:val="bullet"/>
      <w:lvlText w:val="•"/>
      <w:lvlJc w:val="left"/>
      <w:pPr>
        <w:ind w:left="5035" w:hanging="331"/>
      </w:pPr>
      <w:rPr>
        <w:rFonts w:hint="default"/>
        <w:lang w:val="en-US" w:eastAsia="en-US" w:bidi="ar-SA"/>
      </w:rPr>
    </w:lvl>
    <w:lvl w:ilvl="6">
      <w:start w:val="0"/>
      <w:numFmt w:val="bullet"/>
      <w:lvlText w:val="•"/>
      <w:lvlJc w:val="left"/>
      <w:pPr>
        <w:ind w:left="6044" w:hanging="331"/>
      </w:pPr>
      <w:rPr>
        <w:rFonts w:hint="default"/>
        <w:lang w:val="en-US" w:eastAsia="en-US" w:bidi="ar-SA"/>
      </w:rPr>
    </w:lvl>
    <w:lvl w:ilvl="7">
      <w:start w:val="0"/>
      <w:numFmt w:val="bullet"/>
      <w:lvlText w:val="•"/>
      <w:lvlJc w:val="left"/>
      <w:pPr>
        <w:ind w:left="7053" w:hanging="331"/>
      </w:pPr>
      <w:rPr>
        <w:rFonts w:hint="default"/>
        <w:lang w:val="en-US" w:eastAsia="en-US" w:bidi="ar-SA"/>
      </w:rPr>
    </w:lvl>
    <w:lvl w:ilvl="8">
      <w:start w:val="0"/>
      <w:numFmt w:val="bullet"/>
      <w:lvlText w:val="•"/>
      <w:lvlJc w:val="left"/>
      <w:pPr>
        <w:ind w:left="8062" w:hanging="331"/>
      </w:pPr>
      <w:rPr>
        <w:rFonts w:hint="default"/>
        <w:lang w:val="en-US" w:eastAsia="en-US" w:bidi="ar-SA"/>
      </w:rPr>
    </w:lvl>
  </w:abstractNum>
  <w:abstractNum w:abstractNumId="2">
    <w:multiLevelType w:val="hybridMultilevel"/>
    <w:lvl w:ilvl="0">
      <w:start w:val="2"/>
      <w:numFmt w:val="decimal"/>
      <w:lvlText w:val="%1"/>
      <w:lvlJc w:val="left"/>
      <w:pPr>
        <w:ind w:left="947" w:hanging="588"/>
        <w:jc w:val="left"/>
      </w:pPr>
      <w:rPr>
        <w:rFonts w:hint="default"/>
        <w:lang w:val="en-US" w:eastAsia="en-US" w:bidi="ar-SA"/>
      </w:rPr>
    </w:lvl>
    <w:lvl w:ilvl="1">
      <w:start w:val="1"/>
      <w:numFmt w:val="decimalZero"/>
      <w:lvlText w:val="%1.%2"/>
      <w:lvlJc w:val="left"/>
      <w:pPr>
        <w:ind w:left="947" w:hanging="588"/>
        <w:jc w:val="left"/>
      </w:pPr>
      <w:rPr>
        <w:rFonts w:hint="default" w:ascii="Cambria" w:hAnsi="Cambria" w:eastAsia="Cambria" w:cs="Cambria"/>
        <w:b/>
        <w:bCs/>
        <w:i w:val="0"/>
        <w:iCs w:val="0"/>
        <w:spacing w:val="-1"/>
        <w:w w:val="111"/>
        <w:sz w:val="22"/>
        <w:szCs w:val="22"/>
        <w:lang w:val="en-US" w:eastAsia="en-US" w:bidi="ar-SA"/>
      </w:rPr>
    </w:lvl>
    <w:lvl w:ilvl="2">
      <w:start w:val="1"/>
      <w:numFmt w:val="lowerLetter"/>
      <w:lvlText w:val="(%3)"/>
      <w:lvlJc w:val="left"/>
      <w:pPr>
        <w:ind w:left="991" w:hanging="331"/>
        <w:jc w:val="left"/>
      </w:pPr>
      <w:rPr>
        <w:rFonts w:hint="default" w:ascii="Cambria" w:hAnsi="Cambria" w:eastAsia="Cambria" w:cs="Cambria"/>
        <w:b w:val="0"/>
        <w:bCs w:val="0"/>
        <w:i w:val="0"/>
        <w:iCs w:val="0"/>
        <w:spacing w:val="-1"/>
        <w:w w:val="78"/>
        <w:sz w:val="22"/>
        <w:szCs w:val="22"/>
        <w:lang w:val="en-US" w:eastAsia="en-US" w:bidi="ar-SA"/>
      </w:rPr>
    </w:lvl>
    <w:lvl w:ilvl="3">
      <w:start w:val="0"/>
      <w:numFmt w:val="bullet"/>
      <w:lvlText w:val="•"/>
      <w:lvlJc w:val="left"/>
      <w:pPr>
        <w:ind w:left="3017" w:hanging="331"/>
      </w:pPr>
      <w:rPr>
        <w:rFonts w:hint="default"/>
        <w:lang w:val="en-US" w:eastAsia="en-US" w:bidi="ar-SA"/>
      </w:rPr>
    </w:lvl>
    <w:lvl w:ilvl="4">
      <w:start w:val="0"/>
      <w:numFmt w:val="bullet"/>
      <w:lvlText w:val="•"/>
      <w:lvlJc w:val="left"/>
      <w:pPr>
        <w:ind w:left="4026" w:hanging="331"/>
      </w:pPr>
      <w:rPr>
        <w:rFonts w:hint="default"/>
        <w:lang w:val="en-US" w:eastAsia="en-US" w:bidi="ar-SA"/>
      </w:rPr>
    </w:lvl>
    <w:lvl w:ilvl="5">
      <w:start w:val="0"/>
      <w:numFmt w:val="bullet"/>
      <w:lvlText w:val="•"/>
      <w:lvlJc w:val="left"/>
      <w:pPr>
        <w:ind w:left="5035" w:hanging="331"/>
      </w:pPr>
      <w:rPr>
        <w:rFonts w:hint="default"/>
        <w:lang w:val="en-US" w:eastAsia="en-US" w:bidi="ar-SA"/>
      </w:rPr>
    </w:lvl>
    <w:lvl w:ilvl="6">
      <w:start w:val="0"/>
      <w:numFmt w:val="bullet"/>
      <w:lvlText w:val="•"/>
      <w:lvlJc w:val="left"/>
      <w:pPr>
        <w:ind w:left="6044" w:hanging="331"/>
      </w:pPr>
      <w:rPr>
        <w:rFonts w:hint="default"/>
        <w:lang w:val="en-US" w:eastAsia="en-US" w:bidi="ar-SA"/>
      </w:rPr>
    </w:lvl>
    <w:lvl w:ilvl="7">
      <w:start w:val="0"/>
      <w:numFmt w:val="bullet"/>
      <w:lvlText w:val="•"/>
      <w:lvlJc w:val="left"/>
      <w:pPr>
        <w:ind w:left="7053" w:hanging="331"/>
      </w:pPr>
      <w:rPr>
        <w:rFonts w:hint="default"/>
        <w:lang w:val="en-US" w:eastAsia="en-US" w:bidi="ar-SA"/>
      </w:rPr>
    </w:lvl>
    <w:lvl w:ilvl="8">
      <w:start w:val="0"/>
      <w:numFmt w:val="bullet"/>
      <w:lvlText w:val="•"/>
      <w:lvlJc w:val="left"/>
      <w:pPr>
        <w:ind w:left="8062" w:hanging="331"/>
      </w:pPr>
      <w:rPr>
        <w:rFonts w:hint="default"/>
        <w:lang w:val="en-US" w:eastAsia="en-US" w:bidi="ar-SA"/>
      </w:rPr>
    </w:lvl>
  </w:abstractNum>
  <w:abstractNum w:abstractNumId="1">
    <w:multiLevelType w:val="hybridMultilevel"/>
    <w:lvl w:ilvl="0">
      <w:start w:val="1"/>
      <w:numFmt w:val="decimal"/>
      <w:lvlText w:val="%1"/>
      <w:lvlJc w:val="left"/>
      <w:pPr>
        <w:ind w:left="945" w:hanging="585"/>
        <w:jc w:val="left"/>
      </w:pPr>
      <w:rPr>
        <w:rFonts w:hint="default"/>
        <w:lang w:val="en-US" w:eastAsia="en-US" w:bidi="ar-SA"/>
      </w:rPr>
    </w:lvl>
    <w:lvl w:ilvl="1">
      <w:start w:val="1"/>
      <w:numFmt w:val="decimalZero"/>
      <w:lvlText w:val="%1.%2"/>
      <w:lvlJc w:val="left"/>
      <w:pPr>
        <w:ind w:left="945" w:hanging="585"/>
        <w:jc w:val="left"/>
      </w:pPr>
      <w:rPr>
        <w:rFonts w:hint="default" w:ascii="Cambria" w:hAnsi="Cambria" w:eastAsia="Cambria" w:cs="Cambria"/>
        <w:b/>
        <w:bCs/>
        <w:i w:val="0"/>
        <w:iCs w:val="0"/>
        <w:spacing w:val="-1"/>
        <w:w w:val="111"/>
        <w:sz w:val="22"/>
        <w:szCs w:val="22"/>
        <w:lang w:val="en-US" w:eastAsia="en-US" w:bidi="ar-SA"/>
      </w:rPr>
    </w:lvl>
    <w:lvl w:ilvl="2">
      <w:start w:val="1"/>
      <w:numFmt w:val="lowerLetter"/>
      <w:lvlText w:val="(%3)"/>
      <w:lvlJc w:val="left"/>
      <w:pPr>
        <w:ind w:left="991" w:hanging="331"/>
        <w:jc w:val="left"/>
      </w:pPr>
      <w:rPr>
        <w:rFonts w:hint="default" w:ascii="Cambria" w:hAnsi="Cambria" w:eastAsia="Cambria" w:cs="Cambria"/>
        <w:b w:val="0"/>
        <w:bCs w:val="0"/>
        <w:i w:val="0"/>
        <w:iCs w:val="0"/>
        <w:spacing w:val="-1"/>
        <w:w w:val="78"/>
        <w:sz w:val="22"/>
        <w:szCs w:val="22"/>
        <w:lang w:val="en-US" w:eastAsia="en-US" w:bidi="ar-SA"/>
      </w:rPr>
    </w:lvl>
    <w:lvl w:ilvl="3">
      <w:start w:val="0"/>
      <w:numFmt w:val="bullet"/>
      <w:lvlText w:val="•"/>
      <w:lvlJc w:val="left"/>
      <w:pPr>
        <w:ind w:left="3017" w:hanging="331"/>
      </w:pPr>
      <w:rPr>
        <w:rFonts w:hint="default"/>
        <w:lang w:val="en-US" w:eastAsia="en-US" w:bidi="ar-SA"/>
      </w:rPr>
    </w:lvl>
    <w:lvl w:ilvl="4">
      <w:start w:val="0"/>
      <w:numFmt w:val="bullet"/>
      <w:lvlText w:val="•"/>
      <w:lvlJc w:val="left"/>
      <w:pPr>
        <w:ind w:left="4026" w:hanging="331"/>
      </w:pPr>
      <w:rPr>
        <w:rFonts w:hint="default"/>
        <w:lang w:val="en-US" w:eastAsia="en-US" w:bidi="ar-SA"/>
      </w:rPr>
    </w:lvl>
    <w:lvl w:ilvl="5">
      <w:start w:val="0"/>
      <w:numFmt w:val="bullet"/>
      <w:lvlText w:val="•"/>
      <w:lvlJc w:val="left"/>
      <w:pPr>
        <w:ind w:left="5035" w:hanging="331"/>
      </w:pPr>
      <w:rPr>
        <w:rFonts w:hint="default"/>
        <w:lang w:val="en-US" w:eastAsia="en-US" w:bidi="ar-SA"/>
      </w:rPr>
    </w:lvl>
    <w:lvl w:ilvl="6">
      <w:start w:val="0"/>
      <w:numFmt w:val="bullet"/>
      <w:lvlText w:val="•"/>
      <w:lvlJc w:val="left"/>
      <w:pPr>
        <w:ind w:left="6044" w:hanging="331"/>
      </w:pPr>
      <w:rPr>
        <w:rFonts w:hint="default"/>
        <w:lang w:val="en-US" w:eastAsia="en-US" w:bidi="ar-SA"/>
      </w:rPr>
    </w:lvl>
    <w:lvl w:ilvl="7">
      <w:start w:val="0"/>
      <w:numFmt w:val="bullet"/>
      <w:lvlText w:val="•"/>
      <w:lvlJc w:val="left"/>
      <w:pPr>
        <w:ind w:left="7053" w:hanging="331"/>
      </w:pPr>
      <w:rPr>
        <w:rFonts w:hint="default"/>
        <w:lang w:val="en-US" w:eastAsia="en-US" w:bidi="ar-SA"/>
      </w:rPr>
    </w:lvl>
    <w:lvl w:ilvl="8">
      <w:start w:val="0"/>
      <w:numFmt w:val="bullet"/>
      <w:lvlText w:val="•"/>
      <w:lvlJc w:val="left"/>
      <w:pPr>
        <w:ind w:left="8062" w:hanging="331"/>
      </w:pPr>
      <w:rPr>
        <w:rFonts w:hint="default"/>
        <w:lang w:val="en-US" w:eastAsia="en-US" w:bidi="ar-SA"/>
      </w:rPr>
    </w:lvl>
  </w:abstractNum>
  <w:abstractNum w:abstractNumId="0">
    <w:multiLevelType w:val="hybridMultilevel"/>
    <w:lvl w:ilvl="0">
      <w:start w:val="1"/>
      <w:numFmt w:val="upperLetter"/>
      <w:lvlText w:val="%1."/>
      <w:lvlJc w:val="left"/>
      <w:pPr>
        <w:ind w:left="1080" w:hanging="449"/>
        <w:jc w:val="left"/>
      </w:pPr>
      <w:rPr>
        <w:rFonts w:hint="default" w:ascii="Cambria" w:hAnsi="Cambria" w:eastAsia="Cambria" w:cs="Cambria"/>
        <w:b w:val="0"/>
        <w:bCs w:val="0"/>
        <w:i w:val="0"/>
        <w:iCs w:val="0"/>
        <w:spacing w:val="0"/>
        <w:w w:val="121"/>
        <w:sz w:val="22"/>
        <w:szCs w:val="22"/>
        <w:lang w:val="en-US" w:eastAsia="en-US" w:bidi="ar-SA"/>
      </w:rPr>
    </w:lvl>
    <w:lvl w:ilvl="1">
      <w:start w:val="0"/>
      <w:numFmt w:val="bullet"/>
      <w:lvlText w:val="•"/>
      <w:lvlJc w:val="left"/>
      <w:pPr>
        <w:ind w:left="1980" w:hanging="449"/>
      </w:pPr>
      <w:rPr>
        <w:rFonts w:hint="default"/>
        <w:lang w:val="en-US" w:eastAsia="en-US" w:bidi="ar-SA"/>
      </w:rPr>
    </w:lvl>
    <w:lvl w:ilvl="2">
      <w:start w:val="0"/>
      <w:numFmt w:val="bullet"/>
      <w:lvlText w:val="•"/>
      <w:lvlJc w:val="left"/>
      <w:pPr>
        <w:ind w:left="2880" w:hanging="449"/>
      </w:pPr>
      <w:rPr>
        <w:rFonts w:hint="default"/>
        <w:lang w:val="en-US" w:eastAsia="en-US" w:bidi="ar-SA"/>
      </w:rPr>
    </w:lvl>
    <w:lvl w:ilvl="3">
      <w:start w:val="0"/>
      <w:numFmt w:val="bullet"/>
      <w:lvlText w:val="•"/>
      <w:lvlJc w:val="left"/>
      <w:pPr>
        <w:ind w:left="3780" w:hanging="449"/>
      </w:pPr>
      <w:rPr>
        <w:rFonts w:hint="default"/>
        <w:lang w:val="en-US" w:eastAsia="en-US" w:bidi="ar-SA"/>
      </w:rPr>
    </w:lvl>
    <w:lvl w:ilvl="4">
      <w:start w:val="0"/>
      <w:numFmt w:val="bullet"/>
      <w:lvlText w:val="•"/>
      <w:lvlJc w:val="left"/>
      <w:pPr>
        <w:ind w:left="4680" w:hanging="449"/>
      </w:pPr>
      <w:rPr>
        <w:rFonts w:hint="default"/>
        <w:lang w:val="en-US" w:eastAsia="en-US" w:bidi="ar-SA"/>
      </w:rPr>
    </w:lvl>
    <w:lvl w:ilvl="5">
      <w:start w:val="0"/>
      <w:numFmt w:val="bullet"/>
      <w:lvlText w:val="•"/>
      <w:lvlJc w:val="left"/>
      <w:pPr>
        <w:ind w:left="5580" w:hanging="449"/>
      </w:pPr>
      <w:rPr>
        <w:rFonts w:hint="default"/>
        <w:lang w:val="en-US" w:eastAsia="en-US" w:bidi="ar-SA"/>
      </w:rPr>
    </w:lvl>
    <w:lvl w:ilvl="6">
      <w:start w:val="0"/>
      <w:numFmt w:val="bullet"/>
      <w:lvlText w:val="•"/>
      <w:lvlJc w:val="left"/>
      <w:pPr>
        <w:ind w:left="6480" w:hanging="449"/>
      </w:pPr>
      <w:rPr>
        <w:rFonts w:hint="default"/>
        <w:lang w:val="en-US" w:eastAsia="en-US" w:bidi="ar-SA"/>
      </w:rPr>
    </w:lvl>
    <w:lvl w:ilvl="7">
      <w:start w:val="0"/>
      <w:numFmt w:val="bullet"/>
      <w:lvlText w:val="•"/>
      <w:lvlJc w:val="left"/>
      <w:pPr>
        <w:ind w:left="7380" w:hanging="449"/>
      </w:pPr>
      <w:rPr>
        <w:rFonts w:hint="default"/>
        <w:lang w:val="en-US" w:eastAsia="en-US" w:bidi="ar-SA"/>
      </w:rPr>
    </w:lvl>
    <w:lvl w:ilvl="8">
      <w:start w:val="0"/>
      <w:numFmt w:val="bullet"/>
      <w:lvlText w:val="•"/>
      <w:lvlJc w:val="left"/>
      <w:pPr>
        <w:ind w:left="8280" w:hanging="44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239"/>
      <w:ind w:left="360"/>
    </w:pPr>
    <w:rPr>
      <w:rFonts w:ascii="Cambria" w:hAnsi="Cambria" w:eastAsia="Cambria" w:cs="Cambria"/>
      <w:sz w:val="22"/>
      <w:szCs w:val="22"/>
      <w:lang w:val="en-US" w:eastAsia="en-US" w:bidi="ar-SA"/>
    </w:rPr>
  </w:style>
  <w:style w:styleId="Heading1" w:type="paragraph">
    <w:name w:val="Heading 1"/>
    <w:basedOn w:val="Normal"/>
    <w:uiPriority w:val="1"/>
    <w:qFormat/>
    <w:pPr>
      <w:spacing w:before="201"/>
      <w:ind w:left="945" w:hanging="585"/>
      <w:outlineLvl w:val="1"/>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spacing w:before="201"/>
      <w:ind w:left="945" w:hanging="585"/>
    </w:pPr>
    <w:rPr>
      <w:rFonts w:ascii="Cambria" w:hAnsi="Cambria" w:eastAsia="Cambria" w:cs="Cambria"/>
      <w:lang w:val="en-US" w:eastAsia="en-US" w:bidi="ar-SA"/>
    </w:rPr>
  </w:style>
  <w:style w:styleId="TableParagraph" w:type="paragraph">
    <w:name w:val="Table Paragraph"/>
    <w:basedOn w:val="Normal"/>
    <w:uiPriority w:val="1"/>
    <w:qFormat/>
    <w:pPr>
      <w:spacing w:before="11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cpr.ca/en/about-cp/selling-to-cp/information-technology/definitions"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Primavera</dc:creator>
  <dcterms:created xsi:type="dcterms:W3CDTF">2026-04-18T10:52:22Z</dcterms:created>
  <dcterms:modified xsi:type="dcterms:W3CDTF">2026-04-18T10:52:22Z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2018-03-14T00:00:00Z</vt:filetime>
  </property>
  <property fmtid="{D5CDD505-2E9C-101B-9397-08002B2CF9AE}" pid="3" name="Creator">
    <vt:lpwstr>Microsoft® Word 2016</vt:lpwstr>
  </property>
  <property fmtid="{D5CDD505-2E9C-101B-9397-08002B2CF9AE}" pid="4" name="LastSaved">
    <vt:filetime>2026-04-18T00:00:00Z</vt:filetime>
  </property>
  <property fmtid="{D5CDD505-2E9C-101B-9397-08002B2CF9AE}" pid="5" name="Producer">
    <vt:lpwstr>Microsoft® Word 2016</vt:lpwstr>
  </property>
</Properties>
</file>