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817" w:right="0" w:firstLine="0"/>
        <w:rPr>
          <w:rFonts w:ascii="Times New Roman"/>
          <w:sz w:val="20"/>
        </w:rPr>
      </w:pPr>
      <w:r>
        <w:rPr>
          <w:rFonts w:ascii="Times New Roman"/>
          <w:sz w:val="20"/>
        </w:rPr>
        <w:drawing>
          <wp:inline distT="0" distB="0" distL="0" distR="0">
            <wp:extent cx="2174979" cy="107613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74979" cy="1076134"/>
                    </a:xfrm>
                    <a:prstGeom prst="rect">
                      <a:avLst/>
                    </a:prstGeom>
                  </pic:spPr>
                </pic:pic>
              </a:graphicData>
            </a:graphic>
          </wp:inline>
        </w:drawing>
      </w:r>
      <w:r>
        <w:rPr>
          <w:rFonts w:ascii="Times New Roman"/>
          <w:sz w:val="20"/>
        </w:rPr>
      </w:r>
    </w:p>
    <w:p>
      <w:pPr>
        <w:spacing w:before="53"/>
        <w:ind w:left="3065" w:right="3208" w:firstLine="0"/>
        <w:jc w:val="center"/>
        <w:rPr>
          <w:sz w:val="16"/>
        </w:rPr>
      </w:pPr>
      <w:r>
        <w:rPr>
          <w:color w:val="1F497D"/>
          <w:sz w:val="16"/>
        </w:rPr>
        <w:t>Suite</w:t>
      </w:r>
      <w:r>
        <w:rPr>
          <w:color w:val="1F497D"/>
          <w:spacing w:val="-10"/>
          <w:sz w:val="16"/>
        </w:rPr>
        <w:t> </w:t>
      </w:r>
      <w:r>
        <w:rPr>
          <w:color w:val="1F497D"/>
          <w:sz w:val="16"/>
        </w:rPr>
        <w:t>25</w:t>
      </w:r>
      <w:r>
        <w:rPr>
          <w:color w:val="1F497D"/>
          <w:spacing w:val="-10"/>
          <w:sz w:val="16"/>
        </w:rPr>
        <w:t> </w:t>
      </w:r>
      <w:r>
        <w:rPr>
          <w:color w:val="1F497D"/>
          <w:sz w:val="16"/>
        </w:rPr>
        <w:t>Northwich</w:t>
      </w:r>
      <w:r>
        <w:rPr>
          <w:color w:val="1F497D"/>
          <w:spacing w:val="-10"/>
          <w:sz w:val="16"/>
        </w:rPr>
        <w:t> </w:t>
      </w:r>
      <w:r>
        <w:rPr>
          <w:color w:val="1F497D"/>
          <w:sz w:val="16"/>
        </w:rPr>
        <w:t>Business</w:t>
      </w:r>
      <w:r>
        <w:rPr>
          <w:color w:val="1F497D"/>
          <w:spacing w:val="-10"/>
          <w:sz w:val="16"/>
        </w:rPr>
        <w:t> </w:t>
      </w:r>
      <w:r>
        <w:rPr>
          <w:color w:val="1F497D"/>
          <w:sz w:val="16"/>
        </w:rPr>
        <w:t>Centre Meadow Street</w:t>
      </w:r>
    </w:p>
    <w:p>
      <w:pPr>
        <w:spacing w:before="0"/>
        <w:ind w:left="3917" w:right="4062" w:firstLine="0"/>
        <w:jc w:val="center"/>
        <w:rPr>
          <w:sz w:val="16"/>
        </w:rPr>
      </w:pPr>
      <w:r>
        <w:rPr>
          <w:color w:val="1F497D"/>
          <w:spacing w:val="-2"/>
          <w:sz w:val="16"/>
        </w:rPr>
        <w:t>Northwich</w:t>
      </w:r>
      <w:r>
        <w:rPr>
          <w:color w:val="1F497D"/>
          <w:spacing w:val="80"/>
          <w:sz w:val="16"/>
        </w:rPr>
        <w:t> </w:t>
      </w:r>
      <w:r>
        <w:rPr>
          <w:color w:val="1F497D"/>
          <w:sz w:val="16"/>
        </w:rPr>
        <w:t>Cheshire</w:t>
      </w:r>
      <w:r>
        <w:rPr>
          <w:color w:val="1F497D"/>
          <w:spacing w:val="-5"/>
          <w:sz w:val="16"/>
        </w:rPr>
        <w:t> </w:t>
      </w:r>
      <w:r>
        <w:rPr>
          <w:color w:val="1F497D"/>
          <w:sz w:val="16"/>
        </w:rPr>
        <w:t>CW9</w:t>
      </w:r>
      <w:r>
        <w:rPr>
          <w:color w:val="1F497D"/>
          <w:spacing w:val="-5"/>
          <w:sz w:val="16"/>
        </w:rPr>
        <w:t> </w:t>
      </w:r>
      <w:r>
        <w:rPr>
          <w:color w:val="1F497D"/>
          <w:spacing w:val="-5"/>
          <w:sz w:val="16"/>
        </w:rPr>
        <w:t>5BF</w:t>
      </w:r>
    </w:p>
    <w:p>
      <w:pPr>
        <w:spacing w:line="184" w:lineRule="exact" w:before="69"/>
        <w:ind w:left="0" w:right="144" w:firstLine="0"/>
        <w:jc w:val="center"/>
        <w:rPr>
          <w:sz w:val="16"/>
        </w:rPr>
      </w:pPr>
      <w:r>
        <w:rPr>
          <w:b/>
          <w:color w:val="1F497D"/>
          <w:sz w:val="16"/>
        </w:rPr>
        <w:t>Tel:</w:t>
      </w:r>
      <w:r>
        <w:rPr>
          <w:b/>
          <w:color w:val="1F497D"/>
          <w:spacing w:val="-4"/>
          <w:sz w:val="16"/>
        </w:rPr>
        <w:t> </w:t>
      </w:r>
      <w:r>
        <w:rPr>
          <w:color w:val="1F497D"/>
          <w:sz w:val="16"/>
        </w:rPr>
        <w:t>0845</w:t>
      </w:r>
      <w:r>
        <w:rPr>
          <w:color w:val="1F497D"/>
          <w:spacing w:val="-4"/>
          <w:sz w:val="16"/>
        </w:rPr>
        <w:t> </w:t>
      </w:r>
      <w:r>
        <w:rPr>
          <w:color w:val="1F497D"/>
          <w:sz w:val="16"/>
        </w:rPr>
        <w:t>466</w:t>
      </w:r>
      <w:r>
        <w:rPr>
          <w:color w:val="1F497D"/>
          <w:spacing w:val="-3"/>
          <w:sz w:val="16"/>
        </w:rPr>
        <w:t> </w:t>
      </w:r>
      <w:r>
        <w:rPr>
          <w:color w:val="1F497D"/>
          <w:spacing w:val="-4"/>
          <w:sz w:val="16"/>
        </w:rPr>
        <w:t>4648</w:t>
      </w:r>
    </w:p>
    <w:p>
      <w:pPr>
        <w:spacing w:before="0"/>
        <w:ind w:left="0" w:right="144" w:firstLine="0"/>
        <w:jc w:val="center"/>
        <w:rPr>
          <w:sz w:val="16"/>
        </w:rPr>
      </w:pPr>
      <w:r>
        <w:rPr>
          <w:b/>
          <w:color w:val="1F497D"/>
          <w:sz w:val="16"/>
        </w:rPr>
        <w:t>Fax:</w:t>
      </w:r>
      <w:r>
        <w:rPr>
          <w:b/>
          <w:color w:val="1F497D"/>
          <w:spacing w:val="-4"/>
          <w:sz w:val="16"/>
        </w:rPr>
        <w:t> </w:t>
      </w:r>
      <w:r>
        <w:rPr>
          <w:color w:val="1F497D"/>
          <w:sz w:val="16"/>
        </w:rPr>
        <w:t>01606</w:t>
      </w:r>
      <w:r>
        <w:rPr>
          <w:color w:val="1F497D"/>
          <w:spacing w:val="-3"/>
          <w:sz w:val="16"/>
        </w:rPr>
        <w:t> </w:t>
      </w:r>
      <w:r>
        <w:rPr>
          <w:color w:val="1F497D"/>
          <w:sz w:val="16"/>
        </w:rPr>
        <w:t>810</w:t>
      </w:r>
      <w:r>
        <w:rPr>
          <w:color w:val="1F497D"/>
          <w:spacing w:val="-4"/>
          <w:sz w:val="16"/>
        </w:rPr>
        <w:t> </w:t>
      </w:r>
      <w:r>
        <w:rPr>
          <w:color w:val="1F497D"/>
          <w:spacing w:val="-5"/>
          <w:sz w:val="16"/>
        </w:rPr>
        <w:t>567</w:t>
      </w:r>
    </w:p>
    <w:p>
      <w:pPr>
        <w:spacing w:line="184" w:lineRule="exact" w:before="69"/>
        <w:ind w:left="0" w:right="144" w:firstLine="0"/>
        <w:jc w:val="center"/>
        <w:rPr>
          <w:sz w:val="16"/>
        </w:rPr>
      </w:pPr>
      <w:r>
        <w:rPr>
          <w:b/>
          <w:color w:val="1F497D"/>
          <w:spacing w:val="-2"/>
          <w:sz w:val="16"/>
        </w:rPr>
        <w:t>Email</w:t>
      </w:r>
      <w:r>
        <w:rPr>
          <w:color w:val="1F497D"/>
          <w:spacing w:val="-2"/>
          <w:sz w:val="16"/>
        </w:rPr>
        <w:t>:</w:t>
      </w:r>
      <w:r>
        <w:rPr>
          <w:color w:val="1F497D"/>
          <w:spacing w:val="27"/>
          <w:sz w:val="16"/>
        </w:rPr>
        <w:t> </w:t>
      </w:r>
      <w:hyperlink r:id="rId7">
        <w:r>
          <w:rPr>
            <w:color w:val="1F497D"/>
            <w:spacing w:val="-2"/>
            <w:sz w:val="16"/>
          </w:rPr>
          <w:t>details@business-partnership.com</w:t>
        </w:r>
      </w:hyperlink>
    </w:p>
    <w:p>
      <w:pPr>
        <w:spacing w:before="0"/>
        <w:ind w:left="0" w:right="144" w:firstLine="0"/>
        <w:jc w:val="center"/>
        <w:rPr>
          <w:b/>
          <w:sz w:val="16"/>
        </w:rPr>
      </w:pPr>
      <w:hyperlink r:id="rId8">
        <w:r>
          <w:rPr>
            <w:b/>
            <w:color w:val="1F497D"/>
            <w:spacing w:val="-2"/>
            <w:sz w:val="16"/>
          </w:rPr>
          <w:t>www.business-partnership.com</w:t>
        </w:r>
      </w:hyperlink>
    </w:p>
    <w:p>
      <w:pPr>
        <w:pStyle w:val="BodyText"/>
        <w:rPr>
          <w:b/>
          <w:sz w:val="16"/>
        </w:rPr>
      </w:pPr>
    </w:p>
    <w:p>
      <w:pPr>
        <w:pStyle w:val="BodyText"/>
        <w:spacing w:before="86"/>
        <w:rPr>
          <w:b/>
          <w:sz w:val="16"/>
        </w:rPr>
      </w:pPr>
    </w:p>
    <w:p>
      <w:pPr>
        <w:spacing w:before="1"/>
        <w:ind w:left="2741" w:right="0" w:firstLine="0"/>
        <w:jc w:val="left"/>
        <w:rPr>
          <w:b/>
          <w:sz w:val="18"/>
        </w:rPr>
      </w:pPr>
      <w:r>
        <w:rPr>
          <w:b/>
          <w:sz w:val="18"/>
        </w:rPr>
        <w:t>YOUR</w:t>
      </w:r>
      <w:r>
        <w:rPr>
          <w:b/>
          <w:spacing w:val="-1"/>
          <w:sz w:val="18"/>
        </w:rPr>
        <w:t> </w:t>
      </w:r>
      <w:r>
        <w:rPr>
          <w:b/>
          <w:sz w:val="18"/>
        </w:rPr>
        <w:t>DETAILS (PLEASE USE </w:t>
      </w:r>
      <w:r>
        <w:rPr>
          <w:b/>
          <w:spacing w:val="-2"/>
          <w:sz w:val="18"/>
        </w:rPr>
        <w:t>CAPITALS)</w:t>
      </w:r>
    </w:p>
    <w:p>
      <w:pPr>
        <w:spacing w:line="417" w:lineRule="auto" w:before="145"/>
        <w:ind w:left="0" w:right="486" w:firstLine="0"/>
        <w:jc w:val="both"/>
        <w:rPr>
          <w:sz w:val="18"/>
        </w:rPr>
      </w:pPr>
      <w:r>
        <w:rPr>
          <w:sz w:val="18"/>
        </w:rPr>
        <mc:AlternateContent>
          <mc:Choice Requires="wps">
            <w:drawing>
              <wp:anchor distT="0" distB="0" distL="0" distR="0" allowOverlap="1" layoutInCell="1" locked="0" behindDoc="0" simplePos="0" relativeHeight="15728640">
                <wp:simplePos x="0" y="0"/>
                <wp:positionH relativeFrom="page">
                  <wp:posOffset>6464300</wp:posOffset>
                </wp:positionH>
                <wp:positionV relativeFrom="paragraph">
                  <wp:posOffset>495654</wp:posOffset>
                </wp:positionV>
                <wp:extent cx="22860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8600" cy="152400"/>
                        </a:xfrm>
                        <a:prstGeom prst="rect">
                          <a:avLst/>
                        </a:prstGeom>
                        <a:solidFill>
                          <a:srgbClr val="000000"/>
                        </a:solidFill>
                      </wps:spPr>
                      <wps:txbx>
                        <w:txbxContent>
                          <w:p>
                            <w:pPr>
                              <w:pStyle w:val="BodyText"/>
                              <w:spacing w:line="218" w:lineRule="exact" w:before="21"/>
                              <w:ind w:left="2" w:right="-15"/>
                              <w:rPr>
                                <w:color w:val="000000"/>
                              </w:rPr>
                            </w:pPr>
                            <w:r>
                              <w:rPr>
                                <w:color w:val="000000"/>
                                <w:spacing w:val="-4"/>
                              </w:rPr>
                              <w:t>Text</w:t>
                            </w:r>
                          </w:p>
                        </w:txbxContent>
                      </wps:txbx>
                      <wps:bodyPr wrap="square" lIns="0" tIns="0" rIns="0" bIns="0" rtlCol="0">
                        <a:noAutofit/>
                      </wps:bodyPr>
                    </wps:wsp>
                  </a:graphicData>
                </a:graphic>
              </wp:anchor>
            </w:drawing>
          </mc:Choice>
          <mc:Fallback>
            <w:pict>
              <v:shape style="position:absolute;margin-left:509pt;margin-top:39.027885pt;width:18pt;height:12pt;mso-position-horizontal-relative:page;mso-position-vertical-relative:paragraph;z-index:15728640" type="#_x0000_t202" id="docshape2" filled="true" fillcolor="#000000" stroked="false">
                <v:textbox inset="0,0,0,0">
                  <w:txbxContent>
                    <w:p>
                      <w:pPr>
                        <w:pStyle w:val="BodyText"/>
                        <w:spacing w:line="218" w:lineRule="exact" w:before="21"/>
                        <w:ind w:left="2" w:right="-15"/>
                        <w:rPr>
                          <w:color w:val="000000"/>
                        </w:rPr>
                      </w:pPr>
                      <w:r>
                        <w:rPr>
                          <w:color w:val="000000"/>
                          <w:spacing w:val="-4"/>
                        </w:rPr>
                        <w:t>Text</w:t>
                      </w:r>
                    </w:p>
                  </w:txbxContent>
                </v:textbox>
                <v:fill type="solid"/>
                <w10:wrap type="none"/>
              </v:shape>
            </w:pict>
          </mc:Fallback>
        </mc:AlternateContent>
      </w:r>
      <w:r>
        <w:rPr>
          <w:sz w:val="18"/>
        </w:rPr>
        <w:t>Title</w:t>
      </w:r>
      <w:r>
        <w:rPr>
          <w:spacing w:val="-4"/>
          <w:sz w:val="18"/>
        </w:rPr>
        <w:t> </w:t>
      </w:r>
      <w:r>
        <w:rPr>
          <w:sz w:val="18"/>
        </w:rPr>
        <w:t>……….</w:t>
      </w:r>
      <w:r>
        <w:rPr>
          <w:spacing w:val="40"/>
          <w:sz w:val="18"/>
        </w:rPr>
        <w:t> </w:t>
      </w:r>
      <w:r>
        <w:rPr>
          <w:sz w:val="18"/>
        </w:rPr>
        <w:t>First</w:t>
      </w:r>
      <w:r>
        <w:rPr>
          <w:spacing w:val="-5"/>
          <w:sz w:val="18"/>
        </w:rPr>
        <w:t> </w:t>
      </w:r>
      <w:r>
        <w:rPr>
          <w:sz w:val="18"/>
        </w:rPr>
        <w:t>Name</w:t>
      </w:r>
      <w:r>
        <w:rPr>
          <w:spacing w:val="-4"/>
          <w:sz w:val="18"/>
        </w:rPr>
        <w:t> </w:t>
      </w:r>
      <w:r>
        <w:rPr>
          <w:sz w:val="18"/>
        </w:rPr>
        <w:t>………..…..………………….…..</w:t>
      </w:r>
      <w:r>
        <w:rPr>
          <w:spacing w:val="40"/>
          <w:sz w:val="18"/>
        </w:rPr>
        <w:t> </w:t>
      </w:r>
      <w:r>
        <w:rPr>
          <w:sz w:val="18"/>
        </w:rPr>
        <w:t>Last</w:t>
      </w:r>
      <w:r>
        <w:rPr>
          <w:spacing w:val="-5"/>
          <w:sz w:val="18"/>
        </w:rPr>
        <w:t> </w:t>
      </w:r>
      <w:r>
        <w:rPr>
          <w:sz w:val="18"/>
        </w:rPr>
        <w:t>Name</w:t>
      </w:r>
      <w:r>
        <w:rPr>
          <w:spacing w:val="-4"/>
          <w:sz w:val="18"/>
        </w:rPr>
        <w:t> </w:t>
      </w:r>
      <w:r>
        <w:rPr>
          <w:sz w:val="18"/>
        </w:rPr>
        <w:t>…….……………………….………….…..... </w:t>
      </w:r>
      <w:r>
        <w:rPr>
          <w:spacing w:val="-2"/>
          <w:sz w:val="18"/>
        </w:rPr>
        <w:t>Address…………………………………..…….………………………………………...…….…………………....………..</w:t>
      </w:r>
    </w:p>
    <w:p>
      <w:pPr>
        <w:spacing w:line="417" w:lineRule="auto" w:before="0"/>
        <w:ind w:left="0" w:right="456" w:firstLine="0"/>
        <w:jc w:val="both"/>
        <w:rPr>
          <w:sz w:val="18"/>
        </w:rPr>
      </w:pPr>
      <w:r>
        <w:rPr>
          <w:spacing w:val="-2"/>
          <w:sz w:val="18"/>
        </w:rPr>
        <w:t>……………………………………………………………………………………………………………….......................... </w:t>
      </w:r>
      <w:r>
        <w:rPr>
          <w:sz w:val="18"/>
        </w:rPr>
        <w:t>Post Code …………….………. Email ………………………………………….……………………………………....…. Tel</w:t>
      </w:r>
      <w:r>
        <w:rPr>
          <w:spacing w:val="-3"/>
          <w:sz w:val="18"/>
        </w:rPr>
        <w:t> </w:t>
      </w:r>
      <w:r>
        <w:rPr>
          <w:sz w:val="18"/>
        </w:rPr>
        <w:t>…………………………………….……………</w:t>
      </w:r>
      <w:r>
        <w:rPr>
          <w:spacing w:val="40"/>
          <w:sz w:val="18"/>
        </w:rPr>
        <w:t> </w:t>
      </w:r>
      <w:r>
        <w:rPr>
          <w:sz w:val="18"/>
        </w:rPr>
        <w:t>Mobile ………….………………….………………………….. Company</w:t>
      </w:r>
      <w:r>
        <w:rPr>
          <w:spacing w:val="-9"/>
          <w:sz w:val="18"/>
        </w:rPr>
        <w:t> </w:t>
      </w:r>
      <w:r>
        <w:rPr>
          <w:sz w:val="18"/>
        </w:rPr>
        <w:t>Name</w:t>
      </w:r>
      <w:r>
        <w:rPr>
          <w:spacing w:val="-9"/>
          <w:sz w:val="18"/>
        </w:rPr>
        <w:t> </w:t>
      </w:r>
      <w:r>
        <w:rPr>
          <w:sz w:val="18"/>
        </w:rPr>
        <w:t>………………………………………………..………….…………………………………….................. Company</w:t>
      </w:r>
      <w:r>
        <w:rPr>
          <w:spacing w:val="-12"/>
          <w:sz w:val="18"/>
        </w:rPr>
        <w:t> </w:t>
      </w:r>
      <w:r>
        <w:rPr>
          <w:sz w:val="18"/>
        </w:rPr>
        <w:t>Reg.</w:t>
      </w:r>
      <w:r>
        <w:rPr>
          <w:spacing w:val="-13"/>
          <w:sz w:val="18"/>
        </w:rPr>
        <w:t> </w:t>
      </w:r>
      <w:r>
        <w:rPr>
          <w:sz w:val="18"/>
        </w:rPr>
        <w:t>No.</w:t>
      </w:r>
      <w:r>
        <w:rPr>
          <w:spacing w:val="-12"/>
          <w:sz w:val="18"/>
        </w:rPr>
        <w:t> </w:t>
      </w:r>
      <w:r>
        <w:rPr>
          <w:sz w:val="18"/>
        </w:rPr>
        <w:t>…………...……………………………………………………………………………………………... Businesses</w:t>
      </w:r>
      <w:r>
        <w:rPr>
          <w:spacing w:val="-4"/>
          <w:sz w:val="18"/>
        </w:rPr>
        <w:t> </w:t>
      </w:r>
      <w:r>
        <w:rPr>
          <w:sz w:val="18"/>
        </w:rPr>
        <w:t>or</w:t>
      </w:r>
      <w:r>
        <w:rPr>
          <w:spacing w:val="-1"/>
          <w:sz w:val="18"/>
        </w:rPr>
        <w:t> </w:t>
      </w:r>
      <w:r>
        <w:rPr>
          <w:sz w:val="18"/>
        </w:rPr>
        <w:t>area</w:t>
      </w:r>
      <w:r>
        <w:rPr>
          <w:spacing w:val="-1"/>
          <w:sz w:val="18"/>
        </w:rPr>
        <w:t> </w:t>
      </w:r>
      <w:r>
        <w:rPr>
          <w:sz w:val="18"/>
        </w:rPr>
        <w:t>of</w:t>
      </w:r>
      <w:r>
        <w:rPr>
          <w:spacing w:val="-2"/>
          <w:sz w:val="18"/>
        </w:rPr>
        <w:t> </w:t>
      </w:r>
      <w:r>
        <w:rPr>
          <w:sz w:val="18"/>
        </w:rPr>
        <w:t>interest</w:t>
      </w:r>
      <w:r>
        <w:rPr>
          <w:spacing w:val="-2"/>
          <w:sz w:val="18"/>
        </w:rPr>
        <w:t> ……………………………….……………………………………………………………..</w:t>
      </w:r>
    </w:p>
    <w:p>
      <w:pPr>
        <w:pStyle w:val="BodyText"/>
        <w:rPr>
          <w:sz w:val="18"/>
        </w:rPr>
      </w:pPr>
    </w:p>
    <w:p>
      <w:pPr>
        <w:pStyle w:val="BodyText"/>
        <w:spacing w:before="86"/>
        <w:rPr>
          <w:sz w:val="18"/>
        </w:rPr>
      </w:pPr>
    </w:p>
    <w:p>
      <w:pPr>
        <w:pStyle w:val="Heading1"/>
        <w:ind w:left="2820"/>
      </w:pPr>
      <w:r>
        <w:rPr>
          <w:color w:val="122042"/>
          <w:spacing w:val="-2"/>
        </w:rPr>
        <w:t>NON-DISCLOSURE</w:t>
      </w:r>
      <w:r>
        <w:rPr>
          <w:color w:val="122042"/>
          <w:spacing w:val="10"/>
        </w:rPr>
        <w:t> </w:t>
      </w:r>
      <w:r>
        <w:rPr>
          <w:color w:val="122042"/>
          <w:spacing w:val="-2"/>
        </w:rPr>
        <w:t>AGREEMENT</w:t>
      </w:r>
    </w:p>
    <w:p>
      <w:pPr>
        <w:pStyle w:val="BodyText"/>
        <w:spacing w:before="1"/>
        <w:rPr>
          <w:b/>
        </w:rPr>
      </w:pPr>
    </w:p>
    <w:p>
      <w:pPr>
        <w:pStyle w:val="BodyText"/>
        <w:ind w:right="687"/>
      </w:pPr>
      <w:r>
        <w:rPr>
          <w:color w:val="122042"/>
        </w:rPr>
        <w:t>I</w:t>
      </w:r>
      <w:r>
        <w:rPr>
          <w:color w:val="122042"/>
          <w:spacing w:val="-3"/>
        </w:rPr>
        <w:t> </w:t>
      </w:r>
      <w:r>
        <w:rPr>
          <w:color w:val="122042"/>
        </w:rPr>
        <w:t>fully</w:t>
      </w:r>
      <w:r>
        <w:rPr>
          <w:color w:val="122042"/>
          <w:spacing w:val="-3"/>
        </w:rPr>
        <w:t> </w:t>
      </w:r>
      <w:r>
        <w:rPr>
          <w:color w:val="122042"/>
        </w:rPr>
        <w:t>understand</w:t>
      </w:r>
      <w:r>
        <w:rPr>
          <w:color w:val="122042"/>
          <w:spacing w:val="-3"/>
        </w:rPr>
        <w:t> </w:t>
      </w:r>
      <w:r>
        <w:rPr>
          <w:color w:val="122042"/>
        </w:rPr>
        <w:t>and</w:t>
      </w:r>
      <w:r>
        <w:rPr>
          <w:color w:val="122042"/>
          <w:spacing w:val="-3"/>
        </w:rPr>
        <w:t> </w:t>
      </w:r>
      <w:r>
        <w:rPr>
          <w:color w:val="122042"/>
        </w:rPr>
        <w:t>agree</w:t>
      </w:r>
      <w:r>
        <w:rPr>
          <w:color w:val="122042"/>
          <w:spacing w:val="-3"/>
        </w:rPr>
        <w:t> </w:t>
      </w:r>
      <w:r>
        <w:rPr>
          <w:color w:val="122042"/>
        </w:rPr>
        <w:t>that</w:t>
      </w:r>
      <w:r>
        <w:rPr>
          <w:color w:val="122042"/>
          <w:spacing w:val="-3"/>
        </w:rPr>
        <w:t> </w:t>
      </w:r>
      <w:r>
        <w:rPr>
          <w:color w:val="122042"/>
        </w:rPr>
        <w:t>all</w:t>
      </w:r>
      <w:r>
        <w:rPr>
          <w:color w:val="122042"/>
          <w:spacing w:val="-3"/>
        </w:rPr>
        <w:t> </w:t>
      </w:r>
      <w:r>
        <w:rPr>
          <w:color w:val="122042"/>
        </w:rPr>
        <w:t>information</w:t>
      </w:r>
      <w:r>
        <w:rPr>
          <w:color w:val="122042"/>
          <w:spacing w:val="-3"/>
        </w:rPr>
        <w:t> </w:t>
      </w:r>
      <w:r>
        <w:rPr>
          <w:color w:val="122042"/>
        </w:rPr>
        <w:t>relating</w:t>
      </w:r>
      <w:r>
        <w:rPr>
          <w:color w:val="122042"/>
          <w:spacing w:val="-3"/>
        </w:rPr>
        <w:t> </w:t>
      </w:r>
      <w:r>
        <w:rPr>
          <w:color w:val="122042"/>
        </w:rPr>
        <w:t>to</w:t>
      </w:r>
      <w:r>
        <w:rPr>
          <w:color w:val="122042"/>
          <w:spacing w:val="-3"/>
        </w:rPr>
        <w:t> </w:t>
      </w:r>
      <w:r>
        <w:rPr>
          <w:color w:val="122042"/>
        </w:rPr>
        <w:t>any</w:t>
      </w:r>
      <w:r>
        <w:rPr>
          <w:color w:val="122042"/>
          <w:spacing w:val="-3"/>
        </w:rPr>
        <w:t> </w:t>
      </w:r>
      <w:r>
        <w:rPr>
          <w:color w:val="122042"/>
        </w:rPr>
        <w:t>client</w:t>
      </w:r>
      <w:r>
        <w:rPr>
          <w:color w:val="122042"/>
          <w:spacing w:val="-3"/>
        </w:rPr>
        <w:t> </w:t>
      </w:r>
      <w:r>
        <w:rPr>
          <w:color w:val="122042"/>
        </w:rPr>
        <w:t>of</w:t>
      </w:r>
      <w:r>
        <w:rPr>
          <w:color w:val="122042"/>
          <w:spacing w:val="-3"/>
        </w:rPr>
        <w:t> </w:t>
      </w:r>
      <w:r>
        <w:rPr>
          <w:color w:val="122042"/>
        </w:rPr>
        <w:t>The</w:t>
      </w:r>
      <w:r>
        <w:rPr>
          <w:color w:val="122042"/>
          <w:spacing w:val="-3"/>
        </w:rPr>
        <w:t> </w:t>
      </w:r>
      <w:r>
        <w:rPr>
          <w:color w:val="122042"/>
        </w:rPr>
        <w:t>Business</w:t>
      </w:r>
      <w:r>
        <w:rPr>
          <w:color w:val="122042"/>
          <w:spacing w:val="-3"/>
        </w:rPr>
        <w:t> </w:t>
      </w:r>
      <w:r>
        <w:rPr>
          <w:color w:val="122042"/>
        </w:rPr>
        <w:t>Partnership</w:t>
      </w:r>
      <w:r>
        <w:rPr>
          <w:color w:val="122042"/>
          <w:spacing w:val="-3"/>
        </w:rPr>
        <w:t> </w:t>
      </w:r>
      <w:r>
        <w:rPr>
          <w:color w:val="122042"/>
        </w:rPr>
        <w:t>and supplied to me will be kept strictly confidential. I acknowledge that The Business Partnership has provided, and/or has agreed to provide in the future, to me information of a confidential or proprietary nature (the Confidential Information) Confidential Information shall mean any information or data relating to any clients of The Business Partnership business or affairs disclosed whether in writing, orally</w:t>
      </w:r>
      <w:r>
        <w:rPr>
          <w:color w:val="122042"/>
          <w:spacing w:val="-3"/>
        </w:rPr>
        <w:t> </w:t>
      </w:r>
      <w:r>
        <w:rPr>
          <w:color w:val="122042"/>
        </w:rPr>
        <w:t>or</w:t>
      </w:r>
      <w:r>
        <w:rPr>
          <w:color w:val="122042"/>
          <w:spacing w:val="-3"/>
        </w:rPr>
        <w:t> </w:t>
      </w:r>
      <w:r>
        <w:rPr>
          <w:color w:val="122042"/>
        </w:rPr>
        <w:t>by</w:t>
      </w:r>
      <w:r>
        <w:rPr>
          <w:color w:val="122042"/>
          <w:spacing w:val="-3"/>
        </w:rPr>
        <w:t> </w:t>
      </w:r>
      <w:r>
        <w:rPr>
          <w:color w:val="122042"/>
        </w:rPr>
        <w:t>any</w:t>
      </w:r>
      <w:r>
        <w:rPr>
          <w:color w:val="122042"/>
          <w:spacing w:val="-3"/>
        </w:rPr>
        <w:t> </w:t>
      </w:r>
      <w:r>
        <w:rPr>
          <w:color w:val="122042"/>
        </w:rPr>
        <w:t>other</w:t>
      </w:r>
      <w:r>
        <w:rPr>
          <w:color w:val="122042"/>
          <w:spacing w:val="-3"/>
        </w:rPr>
        <w:t> </w:t>
      </w:r>
      <w:r>
        <w:rPr>
          <w:color w:val="122042"/>
        </w:rPr>
        <w:t>means.</w:t>
      </w:r>
      <w:r>
        <w:rPr>
          <w:color w:val="122042"/>
          <w:spacing w:val="-3"/>
        </w:rPr>
        <w:t> </w:t>
      </w:r>
      <w:r>
        <w:rPr>
          <w:color w:val="122042"/>
        </w:rPr>
        <w:t>I</w:t>
      </w:r>
      <w:r>
        <w:rPr>
          <w:color w:val="122042"/>
          <w:spacing w:val="-3"/>
        </w:rPr>
        <w:t> </w:t>
      </w:r>
      <w:r>
        <w:rPr>
          <w:color w:val="122042"/>
        </w:rPr>
        <w:t>agree</w:t>
      </w:r>
      <w:r>
        <w:rPr>
          <w:color w:val="122042"/>
          <w:spacing w:val="-3"/>
        </w:rPr>
        <w:t> </w:t>
      </w:r>
      <w:r>
        <w:rPr>
          <w:color w:val="122042"/>
        </w:rPr>
        <w:t>that</w:t>
      </w:r>
      <w:r>
        <w:rPr>
          <w:color w:val="122042"/>
          <w:spacing w:val="-3"/>
        </w:rPr>
        <w:t> </w:t>
      </w:r>
      <w:r>
        <w:rPr>
          <w:color w:val="122042"/>
        </w:rPr>
        <w:t>in</w:t>
      </w:r>
      <w:r>
        <w:rPr>
          <w:color w:val="122042"/>
          <w:spacing w:val="-3"/>
        </w:rPr>
        <w:t> </w:t>
      </w:r>
      <w:r>
        <w:rPr>
          <w:color w:val="122042"/>
        </w:rPr>
        <w:t>respect</w:t>
      </w:r>
      <w:r>
        <w:rPr>
          <w:color w:val="122042"/>
          <w:spacing w:val="-3"/>
        </w:rPr>
        <w:t> </w:t>
      </w:r>
      <w:r>
        <w:rPr>
          <w:color w:val="122042"/>
        </w:rPr>
        <w:t>of</w:t>
      </w:r>
      <w:r>
        <w:rPr>
          <w:color w:val="122042"/>
          <w:spacing w:val="-3"/>
        </w:rPr>
        <w:t> </w:t>
      </w:r>
      <w:r>
        <w:rPr>
          <w:color w:val="122042"/>
        </w:rPr>
        <w:t>the</w:t>
      </w:r>
      <w:r>
        <w:rPr>
          <w:color w:val="122042"/>
          <w:spacing w:val="-3"/>
        </w:rPr>
        <w:t> </w:t>
      </w:r>
      <w:r>
        <w:rPr>
          <w:color w:val="122042"/>
        </w:rPr>
        <w:t>Confidential</w:t>
      </w:r>
      <w:r>
        <w:rPr>
          <w:color w:val="122042"/>
          <w:spacing w:val="-3"/>
        </w:rPr>
        <w:t> </w:t>
      </w:r>
      <w:r>
        <w:rPr>
          <w:color w:val="122042"/>
        </w:rPr>
        <w:t>Information</w:t>
      </w:r>
      <w:r>
        <w:rPr>
          <w:color w:val="122042"/>
          <w:spacing w:val="-3"/>
        </w:rPr>
        <w:t> </w:t>
      </w:r>
      <w:r>
        <w:rPr>
          <w:color w:val="122042"/>
        </w:rPr>
        <w:t>received</w:t>
      </w:r>
      <w:r>
        <w:rPr>
          <w:color w:val="122042"/>
          <w:spacing w:val="-3"/>
        </w:rPr>
        <w:t> </w:t>
      </w:r>
      <w:r>
        <w:rPr>
          <w:color w:val="122042"/>
        </w:rPr>
        <w:t>from</w:t>
      </w:r>
      <w:r>
        <w:rPr>
          <w:color w:val="122042"/>
          <w:spacing w:val="-3"/>
        </w:rPr>
        <w:t> </w:t>
      </w:r>
      <w:r>
        <w:rPr>
          <w:color w:val="122042"/>
        </w:rPr>
        <w:t>The Business Partnership I will:</w:t>
      </w:r>
    </w:p>
    <w:p>
      <w:pPr>
        <w:pStyle w:val="Heading1"/>
        <w:spacing w:before="218"/>
        <w:ind w:right="687"/>
      </w:pPr>
      <w:r>
        <w:rPr>
          <w:color w:val="122042"/>
        </w:rPr>
        <w:t>Treat</w:t>
      </w:r>
      <w:r>
        <w:rPr>
          <w:color w:val="122042"/>
          <w:spacing w:val="-3"/>
        </w:rPr>
        <w:t> </w:t>
      </w:r>
      <w:r>
        <w:rPr>
          <w:color w:val="122042"/>
        </w:rPr>
        <w:t>it</w:t>
      </w:r>
      <w:r>
        <w:rPr>
          <w:color w:val="122042"/>
          <w:spacing w:val="-3"/>
        </w:rPr>
        <w:t> </w:t>
      </w:r>
      <w:r>
        <w:rPr>
          <w:color w:val="122042"/>
        </w:rPr>
        <w:t>as</w:t>
      </w:r>
      <w:r>
        <w:rPr>
          <w:color w:val="122042"/>
          <w:spacing w:val="-3"/>
        </w:rPr>
        <w:t> </w:t>
      </w:r>
      <w:r>
        <w:rPr>
          <w:color w:val="122042"/>
        </w:rPr>
        <w:t>confidential</w:t>
      </w:r>
      <w:r>
        <w:rPr>
          <w:color w:val="122042"/>
          <w:spacing w:val="-3"/>
        </w:rPr>
        <w:t> </w:t>
      </w:r>
      <w:r>
        <w:rPr>
          <w:color w:val="122042"/>
        </w:rPr>
        <w:t>and</w:t>
      </w:r>
      <w:r>
        <w:rPr>
          <w:color w:val="122042"/>
          <w:spacing w:val="-3"/>
        </w:rPr>
        <w:t> </w:t>
      </w:r>
      <w:r>
        <w:rPr>
          <w:color w:val="122042"/>
        </w:rPr>
        <w:t>make</w:t>
      </w:r>
      <w:r>
        <w:rPr>
          <w:color w:val="122042"/>
          <w:spacing w:val="-3"/>
        </w:rPr>
        <w:t> </w:t>
      </w:r>
      <w:r>
        <w:rPr>
          <w:color w:val="122042"/>
        </w:rPr>
        <w:t>no</w:t>
      </w:r>
      <w:r>
        <w:rPr>
          <w:color w:val="122042"/>
          <w:spacing w:val="-3"/>
        </w:rPr>
        <w:t> </w:t>
      </w:r>
      <w:r>
        <w:rPr>
          <w:color w:val="122042"/>
        </w:rPr>
        <w:t>copies</w:t>
      </w:r>
      <w:r>
        <w:rPr>
          <w:color w:val="122042"/>
          <w:spacing w:val="-3"/>
        </w:rPr>
        <w:t> </w:t>
      </w:r>
      <w:r>
        <w:rPr>
          <w:color w:val="122042"/>
        </w:rPr>
        <w:t>thereof</w:t>
      </w:r>
      <w:r>
        <w:rPr>
          <w:color w:val="122042"/>
          <w:spacing w:val="-3"/>
        </w:rPr>
        <w:t> </w:t>
      </w:r>
      <w:r>
        <w:rPr>
          <w:color w:val="122042"/>
        </w:rPr>
        <w:t>not</w:t>
      </w:r>
      <w:r>
        <w:rPr>
          <w:color w:val="122042"/>
          <w:spacing w:val="-3"/>
        </w:rPr>
        <w:t> </w:t>
      </w:r>
      <w:r>
        <w:rPr>
          <w:color w:val="122042"/>
        </w:rPr>
        <w:t>disclose</w:t>
      </w:r>
      <w:r>
        <w:rPr>
          <w:color w:val="122042"/>
          <w:spacing w:val="-3"/>
        </w:rPr>
        <w:t> </w:t>
      </w:r>
      <w:r>
        <w:rPr>
          <w:color w:val="122042"/>
        </w:rPr>
        <w:t>it</w:t>
      </w:r>
      <w:r>
        <w:rPr>
          <w:color w:val="122042"/>
          <w:spacing w:val="-3"/>
        </w:rPr>
        <w:t> </w:t>
      </w:r>
      <w:r>
        <w:rPr>
          <w:color w:val="122042"/>
        </w:rPr>
        <w:t>to</w:t>
      </w:r>
      <w:r>
        <w:rPr>
          <w:color w:val="122042"/>
          <w:spacing w:val="-3"/>
        </w:rPr>
        <w:t> </w:t>
      </w:r>
      <w:r>
        <w:rPr>
          <w:color w:val="122042"/>
        </w:rPr>
        <w:t>any</w:t>
      </w:r>
      <w:r>
        <w:rPr>
          <w:color w:val="122042"/>
          <w:spacing w:val="-3"/>
        </w:rPr>
        <w:t> </w:t>
      </w:r>
      <w:r>
        <w:rPr>
          <w:color w:val="122042"/>
        </w:rPr>
        <w:t>third</w:t>
      </w:r>
      <w:r>
        <w:rPr>
          <w:color w:val="122042"/>
          <w:spacing w:val="-3"/>
        </w:rPr>
        <w:t> </w:t>
      </w:r>
      <w:r>
        <w:rPr>
          <w:color w:val="122042"/>
        </w:rPr>
        <w:t>party</w:t>
      </w:r>
      <w:r>
        <w:rPr>
          <w:color w:val="122042"/>
          <w:spacing w:val="-3"/>
        </w:rPr>
        <w:t> </w:t>
      </w:r>
      <w:r>
        <w:rPr>
          <w:color w:val="122042"/>
        </w:rPr>
        <w:t>without</w:t>
      </w:r>
      <w:r>
        <w:rPr>
          <w:color w:val="122042"/>
          <w:spacing w:val="-3"/>
        </w:rPr>
        <w:t> </w:t>
      </w:r>
      <w:r>
        <w:rPr>
          <w:color w:val="122042"/>
        </w:rPr>
        <w:t>the prior written consent of The Business Partnership and use it solely for the purpose as agreed between parties</w:t>
      </w:r>
    </w:p>
    <w:p>
      <w:pPr>
        <w:pStyle w:val="BodyText"/>
        <w:spacing w:before="218"/>
        <w:ind w:right="687"/>
      </w:pPr>
      <w:r>
        <w:rPr>
          <w:color w:val="122042"/>
        </w:rPr>
        <w:t>I further acknowledge that all documents and other material things embodying any of the Confidential Information which is received under this agreement shall remain the property of the supplying party (or other</w:t>
      </w:r>
      <w:r>
        <w:rPr>
          <w:color w:val="122042"/>
          <w:spacing w:val="-3"/>
        </w:rPr>
        <w:t> </w:t>
      </w:r>
      <w:r>
        <w:rPr>
          <w:color w:val="122042"/>
        </w:rPr>
        <w:t>owner</w:t>
      </w:r>
      <w:r>
        <w:rPr>
          <w:color w:val="122042"/>
          <w:spacing w:val="-3"/>
        </w:rPr>
        <w:t> </w:t>
      </w:r>
      <w:r>
        <w:rPr>
          <w:color w:val="122042"/>
        </w:rPr>
        <w:t>thereof)</w:t>
      </w:r>
      <w:r>
        <w:rPr>
          <w:color w:val="122042"/>
          <w:spacing w:val="-3"/>
        </w:rPr>
        <w:t> </w:t>
      </w:r>
      <w:r>
        <w:rPr>
          <w:color w:val="122042"/>
        </w:rPr>
        <w:t>and</w:t>
      </w:r>
      <w:r>
        <w:rPr>
          <w:color w:val="122042"/>
          <w:spacing w:val="-3"/>
        </w:rPr>
        <w:t> </w:t>
      </w:r>
      <w:r>
        <w:rPr>
          <w:color w:val="122042"/>
        </w:rPr>
        <w:t>I</w:t>
      </w:r>
      <w:r>
        <w:rPr>
          <w:color w:val="122042"/>
          <w:spacing w:val="-3"/>
        </w:rPr>
        <w:t> </w:t>
      </w:r>
      <w:r>
        <w:rPr>
          <w:color w:val="122042"/>
        </w:rPr>
        <w:t>shall</w:t>
      </w:r>
      <w:r>
        <w:rPr>
          <w:color w:val="122042"/>
          <w:spacing w:val="-3"/>
        </w:rPr>
        <w:t> </w:t>
      </w:r>
      <w:r>
        <w:rPr>
          <w:color w:val="122042"/>
        </w:rPr>
        <w:t>hold</w:t>
      </w:r>
      <w:r>
        <w:rPr>
          <w:color w:val="122042"/>
          <w:spacing w:val="-3"/>
        </w:rPr>
        <w:t> </w:t>
      </w:r>
      <w:r>
        <w:rPr>
          <w:color w:val="122042"/>
        </w:rPr>
        <w:t>them</w:t>
      </w:r>
      <w:r>
        <w:rPr>
          <w:color w:val="122042"/>
          <w:spacing w:val="-3"/>
        </w:rPr>
        <w:t> </w:t>
      </w:r>
      <w:r>
        <w:rPr>
          <w:color w:val="122042"/>
        </w:rPr>
        <w:t>as</w:t>
      </w:r>
      <w:r>
        <w:rPr>
          <w:color w:val="122042"/>
          <w:spacing w:val="-3"/>
        </w:rPr>
        <w:t> </w:t>
      </w:r>
      <w:r>
        <w:rPr>
          <w:color w:val="122042"/>
        </w:rPr>
        <w:t>bailee</w:t>
      </w:r>
      <w:r>
        <w:rPr>
          <w:color w:val="122042"/>
          <w:spacing w:val="-3"/>
        </w:rPr>
        <w:t> </w:t>
      </w:r>
      <w:r>
        <w:rPr>
          <w:color w:val="122042"/>
        </w:rPr>
        <w:t>for</w:t>
      </w:r>
      <w:r>
        <w:rPr>
          <w:color w:val="122042"/>
          <w:spacing w:val="-3"/>
        </w:rPr>
        <w:t> </w:t>
      </w:r>
      <w:r>
        <w:rPr>
          <w:color w:val="122042"/>
        </w:rPr>
        <w:t>the</w:t>
      </w:r>
      <w:r>
        <w:rPr>
          <w:color w:val="122042"/>
          <w:spacing w:val="-3"/>
        </w:rPr>
        <w:t> </w:t>
      </w:r>
      <w:r>
        <w:rPr>
          <w:color w:val="122042"/>
        </w:rPr>
        <w:t>supplying</w:t>
      </w:r>
      <w:r>
        <w:rPr>
          <w:color w:val="122042"/>
          <w:spacing w:val="-3"/>
        </w:rPr>
        <w:t> </w:t>
      </w:r>
      <w:r>
        <w:rPr>
          <w:color w:val="122042"/>
        </w:rPr>
        <w:t>party,</w:t>
      </w:r>
      <w:r>
        <w:rPr>
          <w:color w:val="122042"/>
          <w:spacing w:val="-3"/>
        </w:rPr>
        <w:t> </w:t>
      </w:r>
      <w:r>
        <w:rPr>
          <w:color w:val="122042"/>
        </w:rPr>
        <w:t>exercising</w:t>
      </w:r>
      <w:r>
        <w:rPr>
          <w:color w:val="122042"/>
          <w:spacing w:val="-3"/>
        </w:rPr>
        <w:t> </w:t>
      </w:r>
      <w:r>
        <w:rPr>
          <w:color w:val="122042"/>
        </w:rPr>
        <w:t>reasonable</w:t>
      </w:r>
      <w:r>
        <w:rPr>
          <w:color w:val="122042"/>
          <w:spacing w:val="-3"/>
        </w:rPr>
        <w:t> </w:t>
      </w:r>
      <w:r>
        <w:rPr>
          <w:color w:val="122042"/>
        </w:rPr>
        <w:t>care to keep them safe from access by unauthorised persons, and shall return them to the supplying party within one week of a written request from the supplying party.</w:t>
      </w:r>
    </w:p>
    <w:p>
      <w:pPr>
        <w:pStyle w:val="BodyText"/>
      </w:pPr>
    </w:p>
    <w:p>
      <w:pPr>
        <w:pStyle w:val="BodyText"/>
        <w:spacing w:before="1"/>
        <w:ind w:right="709"/>
      </w:pPr>
      <w:r>
        <w:rPr>
          <w:color w:val="122042"/>
        </w:rPr>
        <w:t>I</w:t>
      </w:r>
      <w:r>
        <w:rPr>
          <w:color w:val="122042"/>
          <w:spacing w:val="-3"/>
        </w:rPr>
        <w:t> </w:t>
      </w:r>
      <w:r>
        <w:rPr>
          <w:color w:val="122042"/>
        </w:rPr>
        <w:t>will</w:t>
      </w:r>
      <w:r>
        <w:rPr>
          <w:color w:val="122042"/>
          <w:spacing w:val="-3"/>
        </w:rPr>
        <w:t> </w:t>
      </w:r>
      <w:r>
        <w:rPr>
          <w:color w:val="122042"/>
        </w:rPr>
        <w:t>not</w:t>
      </w:r>
      <w:r>
        <w:rPr>
          <w:color w:val="122042"/>
          <w:spacing w:val="-3"/>
        </w:rPr>
        <w:t> </w:t>
      </w:r>
      <w:r>
        <w:rPr>
          <w:color w:val="122042"/>
        </w:rPr>
        <w:t>attempt</w:t>
      </w:r>
      <w:r>
        <w:rPr>
          <w:color w:val="122042"/>
          <w:spacing w:val="-3"/>
        </w:rPr>
        <w:t> </w:t>
      </w:r>
      <w:r>
        <w:rPr>
          <w:color w:val="122042"/>
        </w:rPr>
        <w:t>to</w:t>
      </w:r>
      <w:r>
        <w:rPr>
          <w:color w:val="122042"/>
          <w:spacing w:val="-3"/>
        </w:rPr>
        <w:t> </w:t>
      </w:r>
      <w:r>
        <w:rPr>
          <w:color w:val="122042"/>
        </w:rPr>
        <w:t>contact</w:t>
      </w:r>
      <w:r>
        <w:rPr>
          <w:color w:val="122042"/>
          <w:spacing w:val="-3"/>
        </w:rPr>
        <w:t> </w:t>
      </w:r>
      <w:r>
        <w:rPr>
          <w:color w:val="122042"/>
        </w:rPr>
        <w:t>the</w:t>
      </w:r>
      <w:r>
        <w:rPr>
          <w:color w:val="122042"/>
          <w:spacing w:val="-3"/>
        </w:rPr>
        <w:t> </w:t>
      </w:r>
      <w:r>
        <w:rPr>
          <w:color w:val="122042"/>
        </w:rPr>
        <w:t>employees,</w:t>
      </w:r>
      <w:r>
        <w:rPr>
          <w:color w:val="122042"/>
          <w:spacing w:val="-3"/>
        </w:rPr>
        <w:t> </w:t>
      </w:r>
      <w:r>
        <w:rPr>
          <w:color w:val="122042"/>
        </w:rPr>
        <w:t>customers,</w:t>
      </w:r>
      <w:r>
        <w:rPr>
          <w:color w:val="122042"/>
          <w:spacing w:val="-3"/>
        </w:rPr>
        <w:t> </w:t>
      </w:r>
      <w:r>
        <w:rPr>
          <w:color w:val="122042"/>
        </w:rPr>
        <w:t>creditors,</w:t>
      </w:r>
      <w:r>
        <w:rPr>
          <w:color w:val="122042"/>
          <w:spacing w:val="-3"/>
        </w:rPr>
        <w:t> </w:t>
      </w:r>
      <w:r>
        <w:rPr>
          <w:color w:val="122042"/>
        </w:rPr>
        <w:t>suppliers</w:t>
      </w:r>
      <w:r>
        <w:rPr>
          <w:color w:val="122042"/>
          <w:spacing w:val="-3"/>
        </w:rPr>
        <w:t> </w:t>
      </w:r>
      <w:r>
        <w:rPr>
          <w:color w:val="122042"/>
        </w:rPr>
        <w:t>or</w:t>
      </w:r>
      <w:r>
        <w:rPr>
          <w:color w:val="122042"/>
          <w:spacing w:val="-3"/>
        </w:rPr>
        <w:t> </w:t>
      </w:r>
      <w:r>
        <w:rPr>
          <w:color w:val="122042"/>
        </w:rPr>
        <w:t>landlords</w:t>
      </w:r>
      <w:r>
        <w:rPr>
          <w:color w:val="122042"/>
          <w:spacing w:val="-3"/>
        </w:rPr>
        <w:t> </w:t>
      </w:r>
      <w:r>
        <w:rPr>
          <w:color w:val="122042"/>
        </w:rPr>
        <w:t>of</w:t>
      </w:r>
      <w:r>
        <w:rPr>
          <w:color w:val="122042"/>
          <w:spacing w:val="-3"/>
        </w:rPr>
        <w:t> </w:t>
      </w:r>
      <w:r>
        <w:rPr>
          <w:color w:val="122042"/>
        </w:rPr>
        <w:t>any</w:t>
      </w:r>
      <w:r>
        <w:rPr>
          <w:color w:val="122042"/>
          <w:spacing w:val="-3"/>
        </w:rPr>
        <w:t> </w:t>
      </w:r>
      <w:r>
        <w:rPr>
          <w:color w:val="122042"/>
        </w:rPr>
        <w:t>client</w:t>
      </w:r>
      <w:r>
        <w:rPr>
          <w:color w:val="122042"/>
          <w:spacing w:val="-3"/>
        </w:rPr>
        <w:t> </w:t>
      </w:r>
      <w:r>
        <w:rPr>
          <w:color w:val="122042"/>
        </w:rPr>
        <w:t>of The Business Partnership at any time. I will not use the confidential information to seek to obtain any commercial advantage over any client of The Business Partnership.</w:t>
      </w:r>
    </w:p>
    <w:p>
      <w:pPr>
        <w:pStyle w:val="BodyText"/>
        <w:spacing w:before="218"/>
        <w:ind w:right="709"/>
      </w:pPr>
      <w:r>
        <w:rPr>
          <w:color w:val="122042"/>
        </w:rPr>
        <w:t>I acknowledge that this Agreement shall remain in force in perpetuity. The laws of England and Wales shall</w:t>
      </w:r>
      <w:r>
        <w:rPr>
          <w:color w:val="122042"/>
          <w:spacing w:val="-3"/>
        </w:rPr>
        <w:t> </w:t>
      </w:r>
      <w:r>
        <w:rPr>
          <w:color w:val="122042"/>
        </w:rPr>
        <w:t>govern</w:t>
      </w:r>
      <w:r>
        <w:rPr>
          <w:color w:val="122042"/>
          <w:spacing w:val="-3"/>
        </w:rPr>
        <w:t> </w:t>
      </w:r>
      <w:r>
        <w:rPr>
          <w:color w:val="122042"/>
        </w:rPr>
        <w:t>this</w:t>
      </w:r>
      <w:r>
        <w:rPr>
          <w:color w:val="122042"/>
          <w:spacing w:val="-3"/>
        </w:rPr>
        <w:t> </w:t>
      </w:r>
      <w:r>
        <w:rPr>
          <w:color w:val="122042"/>
        </w:rPr>
        <w:t>Agreement.</w:t>
      </w:r>
      <w:r>
        <w:rPr>
          <w:color w:val="122042"/>
          <w:spacing w:val="-3"/>
        </w:rPr>
        <w:t> </w:t>
      </w:r>
      <w:r>
        <w:rPr>
          <w:color w:val="122042"/>
        </w:rPr>
        <w:t>I</w:t>
      </w:r>
      <w:r>
        <w:rPr>
          <w:color w:val="122042"/>
          <w:spacing w:val="-3"/>
        </w:rPr>
        <w:t> </w:t>
      </w:r>
      <w:r>
        <w:rPr>
          <w:color w:val="122042"/>
        </w:rPr>
        <w:t>confirm</w:t>
      </w:r>
      <w:r>
        <w:rPr>
          <w:color w:val="122042"/>
          <w:spacing w:val="-3"/>
        </w:rPr>
        <w:t> </w:t>
      </w:r>
      <w:r>
        <w:rPr>
          <w:color w:val="122042"/>
        </w:rPr>
        <w:t>that</w:t>
      </w:r>
      <w:r>
        <w:rPr>
          <w:color w:val="122042"/>
          <w:spacing w:val="-3"/>
        </w:rPr>
        <w:t> </w:t>
      </w:r>
      <w:r>
        <w:rPr>
          <w:color w:val="122042"/>
        </w:rPr>
        <w:t>I</w:t>
      </w:r>
      <w:r>
        <w:rPr>
          <w:color w:val="122042"/>
          <w:spacing w:val="-2"/>
        </w:rPr>
        <w:t> </w:t>
      </w:r>
      <w:r>
        <w:rPr>
          <w:color w:val="122042"/>
        </w:rPr>
        <w:t>have</w:t>
      </w:r>
      <w:r>
        <w:rPr>
          <w:color w:val="122042"/>
          <w:spacing w:val="-3"/>
        </w:rPr>
        <w:t> </w:t>
      </w:r>
      <w:r>
        <w:rPr>
          <w:color w:val="122042"/>
        </w:rPr>
        <w:t>funds</w:t>
      </w:r>
      <w:r>
        <w:rPr>
          <w:color w:val="122042"/>
          <w:spacing w:val="-3"/>
        </w:rPr>
        <w:t> </w:t>
      </w:r>
      <w:r>
        <w:rPr>
          <w:color w:val="122042"/>
        </w:rPr>
        <w:t>or</w:t>
      </w:r>
      <w:r>
        <w:rPr>
          <w:color w:val="122042"/>
          <w:spacing w:val="-3"/>
        </w:rPr>
        <w:t> </w:t>
      </w:r>
      <w:r>
        <w:rPr>
          <w:color w:val="122042"/>
        </w:rPr>
        <w:t>access</w:t>
      </w:r>
      <w:r>
        <w:rPr>
          <w:color w:val="122042"/>
          <w:spacing w:val="-3"/>
        </w:rPr>
        <w:t> </w:t>
      </w:r>
      <w:r>
        <w:rPr>
          <w:color w:val="122042"/>
        </w:rPr>
        <w:t>to</w:t>
      </w:r>
      <w:r>
        <w:rPr>
          <w:color w:val="122042"/>
          <w:spacing w:val="-3"/>
        </w:rPr>
        <w:t> </w:t>
      </w:r>
      <w:r>
        <w:rPr>
          <w:color w:val="122042"/>
        </w:rPr>
        <w:t>funds</w:t>
      </w:r>
      <w:r>
        <w:rPr>
          <w:color w:val="122042"/>
          <w:spacing w:val="-3"/>
        </w:rPr>
        <w:t> </w:t>
      </w:r>
      <w:r>
        <w:rPr>
          <w:color w:val="122042"/>
        </w:rPr>
        <w:t>to</w:t>
      </w:r>
      <w:r>
        <w:rPr>
          <w:color w:val="122042"/>
          <w:spacing w:val="-3"/>
        </w:rPr>
        <w:t> </w:t>
      </w:r>
      <w:r>
        <w:rPr>
          <w:color w:val="122042"/>
        </w:rPr>
        <w:t>enter</w:t>
      </w:r>
      <w:r>
        <w:rPr>
          <w:color w:val="122042"/>
          <w:spacing w:val="-3"/>
        </w:rPr>
        <w:t> </w:t>
      </w:r>
      <w:r>
        <w:rPr>
          <w:color w:val="122042"/>
        </w:rPr>
        <w:t>negotiations</w:t>
      </w:r>
      <w:r>
        <w:rPr>
          <w:color w:val="122042"/>
          <w:spacing w:val="-3"/>
        </w:rPr>
        <w:t> </w:t>
      </w:r>
      <w:r>
        <w:rPr>
          <w:color w:val="122042"/>
        </w:rPr>
        <w:t>for</w:t>
      </w:r>
      <w:r>
        <w:rPr>
          <w:color w:val="122042"/>
          <w:spacing w:val="-3"/>
        </w:rPr>
        <w:t> </w:t>
      </w:r>
      <w:r>
        <w:rPr>
          <w:color w:val="122042"/>
        </w:rPr>
        <w:t>the business for which I have expressed an interest I confirm that no contact will be made with the vendor or company direct.</w:t>
      </w:r>
    </w:p>
    <w:p>
      <w:pPr>
        <w:pStyle w:val="BodyText"/>
        <w:spacing w:after="0"/>
        <w:sectPr>
          <w:footerReference w:type="default" r:id="rId5"/>
          <w:type w:val="continuous"/>
          <w:pgSz w:w="12240" w:h="15840"/>
          <w:pgMar w:header="0" w:footer="366" w:top="820" w:bottom="560" w:left="1800" w:right="1080"/>
          <w:pgNumType w:start="1"/>
        </w:sectPr>
      </w:pPr>
    </w:p>
    <w:p>
      <w:pPr>
        <w:pStyle w:val="Heading1"/>
        <w:spacing w:before="80"/>
        <w:ind w:right="718"/>
        <w:jc w:val="center"/>
      </w:pPr>
      <w:r>
        <w:rPr>
          <w:color w:val="122042"/>
        </w:rPr>
        <w:t>TERMS</w:t>
      </w:r>
      <w:r>
        <w:rPr>
          <w:color w:val="122042"/>
          <w:spacing w:val="-6"/>
        </w:rPr>
        <w:t> </w:t>
      </w:r>
      <w:r>
        <w:rPr>
          <w:color w:val="122042"/>
        </w:rPr>
        <w:t>AND</w:t>
      </w:r>
      <w:r>
        <w:rPr>
          <w:color w:val="122042"/>
          <w:spacing w:val="-5"/>
        </w:rPr>
        <w:t> </w:t>
      </w:r>
      <w:r>
        <w:rPr>
          <w:color w:val="122042"/>
          <w:spacing w:val="-2"/>
        </w:rPr>
        <w:t>CONDITIONS</w:t>
      </w:r>
    </w:p>
    <w:p>
      <w:pPr>
        <w:pStyle w:val="BodyText"/>
        <w:rPr>
          <w:b/>
        </w:rPr>
      </w:pPr>
    </w:p>
    <w:p>
      <w:pPr>
        <w:pStyle w:val="BodyText"/>
        <w:ind w:right="687"/>
      </w:pPr>
      <w:r>
        <w:rPr>
          <w:color w:val="122042"/>
        </w:rPr>
        <w:t>The Sales Particulars you will receive, and any subsequent commercial information relating to this business,</w:t>
      </w:r>
      <w:r>
        <w:rPr>
          <w:color w:val="122042"/>
          <w:spacing w:val="-3"/>
        </w:rPr>
        <w:t> </w:t>
      </w:r>
      <w:r>
        <w:rPr>
          <w:color w:val="122042"/>
        </w:rPr>
        <w:t>are</w:t>
      </w:r>
      <w:r>
        <w:rPr>
          <w:color w:val="122042"/>
          <w:spacing w:val="-3"/>
        </w:rPr>
        <w:t> </w:t>
      </w:r>
      <w:r>
        <w:rPr>
          <w:color w:val="122042"/>
        </w:rPr>
        <w:t>supplied</w:t>
      </w:r>
      <w:r>
        <w:rPr>
          <w:color w:val="122042"/>
          <w:spacing w:val="-3"/>
        </w:rPr>
        <w:t> </w:t>
      </w:r>
      <w:r>
        <w:rPr>
          <w:color w:val="122042"/>
        </w:rPr>
        <w:t>on</w:t>
      </w:r>
      <w:r>
        <w:rPr>
          <w:color w:val="122042"/>
          <w:spacing w:val="-3"/>
        </w:rPr>
        <w:t> </w:t>
      </w:r>
      <w:r>
        <w:rPr>
          <w:color w:val="122042"/>
        </w:rPr>
        <w:t>the</w:t>
      </w:r>
      <w:r>
        <w:rPr>
          <w:color w:val="122042"/>
          <w:spacing w:val="-3"/>
        </w:rPr>
        <w:t> </w:t>
      </w:r>
      <w:r>
        <w:rPr>
          <w:color w:val="122042"/>
        </w:rPr>
        <w:t>strict</w:t>
      </w:r>
      <w:r>
        <w:rPr>
          <w:color w:val="122042"/>
          <w:spacing w:val="-3"/>
        </w:rPr>
        <w:t> </w:t>
      </w:r>
      <w:r>
        <w:rPr>
          <w:color w:val="122042"/>
        </w:rPr>
        <w:t>understanding</w:t>
      </w:r>
      <w:r>
        <w:rPr>
          <w:color w:val="122042"/>
          <w:spacing w:val="-3"/>
        </w:rPr>
        <w:t> </w:t>
      </w:r>
      <w:r>
        <w:rPr>
          <w:color w:val="122042"/>
        </w:rPr>
        <w:t>that</w:t>
      </w:r>
      <w:r>
        <w:rPr>
          <w:color w:val="122042"/>
          <w:spacing w:val="-3"/>
        </w:rPr>
        <w:t> </w:t>
      </w:r>
      <w:r>
        <w:rPr>
          <w:color w:val="122042"/>
        </w:rPr>
        <w:t>it</w:t>
      </w:r>
      <w:r>
        <w:rPr>
          <w:color w:val="122042"/>
          <w:spacing w:val="-3"/>
        </w:rPr>
        <w:t> </w:t>
      </w:r>
      <w:r>
        <w:rPr>
          <w:color w:val="122042"/>
        </w:rPr>
        <w:t>should</w:t>
      </w:r>
      <w:r>
        <w:rPr>
          <w:color w:val="122042"/>
          <w:spacing w:val="-3"/>
        </w:rPr>
        <w:t> </w:t>
      </w:r>
      <w:r>
        <w:rPr>
          <w:color w:val="122042"/>
        </w:rPr>
        <w:t>be</w:t>
      </w:r>
      <w:r>
        <w:rPr>
          <w:color w:val="122042"/>
          <w:spacing w:val="-3"/>
        </w:rPr>
        <w:t> </w:t>
      </w:r>
      <w:r>
        <w:rPr>
          <w:color w:val="122042"/>
        </w:rPr>
        <w:t>kept</w:t>
      </w:r>
      <w:r>
        <w:rPr>
          <w:color w:val="122042"/>
          <w:spacing w:val="-3"/>
        </w:rPr>
        <w:t> </w:t>
      </w:r>
      <w:r>
        <w:rPr>
          <w:color w:val="122042"/>
        </w:rPr>
        <w:t>confidential</w:t>
      </w:r>
      <w:r>
        <w:rPr>
          <w:color w:val="122042"/>
          <w:spacing w:val="-3"/>
        </w:rPr>
        <w:t> </w:t>
      </w:r>
      <w:r>
        <w:rPr>
          <w:color w:val="122042"/>
        </w:rPr>
        <w:t>and</w:t>
      </w:r>
      <w:r>
        <w:rPr>
          <w:color w:val="122042"/>
          <w:spacing w:val="-3"/>
        </w:rPr>
        <w:t> </w:t>
      </w:r>
      <w:r>
        <w:rPr>
          <w:color w:val="122042"/>
        </w:rPr>
        <w:t>must</w:t>
      </w:r>
      <w:r>
        <w:rPr>
          <w:color w:val="122042"/>
          <w:spacing w:val="-3"/>
        </w:rPr>
        <w:t> </w:t>
      </w:r>
      <w:r>
        <w:rPr>
          <w:color w:val="122042"/>
        </w:rPr>
        <w:t>not</w:t>
      </w:r>
      <w:r>
        <w:rPr>
          <w:color w:val="122042"/>
          <w:spacing w:val="-3"/>
        </w:rPr>
        <w:t> </w:t>
      </w:r>
      <w:r>
        <w:rPr>
          <w:color w:val="122042"/>
        </w:rPr>
        <w:t>be copied or supplied to a third party without the consent of The Business Partnership (TBP).</w:t>
      </w:r>
    </w:p>
    <w:p>
      <w:pPr>
        <w:pStyle w:val="BodyText"/>
      </w:pPr>
    </w:p>
    <w:p>
      <w:pPr>
        <w:pStyle w:val="Heading1"/>
      </w:pPr>
      <w:r>
        <w:rPr>
          <w:color w:val="122042"/>
        </w:rPr>
        <w:t>All</w:t>
      </w:r>
      <w:r>
        <w:rPr>
          <w:color w:val="122042"/>
          <w:spacing w:val="-6"/>
        </w:rPr>
        <w:t> </w:t>
      </w:r>
      <w:r>
        <w:rPr>
          <w:color w:val="122042"/>
        </w:rPr>
        <w:t>recipients</w:t>
      </w:r>
      <w:r>
        <w:rPr>
          <w:color w:val="122042"/>
          <w:spacing w:val="-6"/>
        </w:rPr>
        <w:t> </w:t>
      </w:r>
      <w:r>
        <w:rPr>
          <w:color w:val="122042"/>
        </w:rPr>
        <w:t>the</w:t>
      </w:r>
      <w:r>
        <w:rPr>
          <w:color w:val="122042"/>
          <w:spacing w:val="-5"/>
        </w:rPr>
        <w:t> </w:t>
      </w:r>
      <w:r>
        <w:rPr>
          <w:color w:val="122042"/>
        </w:rPr>
        <w:t>Sales</w:t>
      </w:r>
      <w:r>
        <w:rPr>
          <w:color w:val="122042"/>
          <w:spacing w:val="-6"/>
        </w:rPr>
        <w:t> </w:t>
      </w:r>
      <w:r>
        <w:rPr>
          <w:color w:val="122042"/>
        </w:rPr>
        <w:t>Particulars</w:t>
      </w:r>
      <w:r>
        <w:rPr>
          <w:color w:val="122042"/>
          <w:spacing w:val="-6"/>
        </w:rPr>
        <w:t> </w:t>
      </w:r>
      <w:r>
        <w:rPr>
          <w:color w:val="122042"/>
        </w:rPr>
        <w:t>and</w:t>
      </w:r>
      <w:r>
        <w:rPr>
          <w:color w:val="122042"/>
          <w:spacing w:val="-5"/>
        </w:rPr>
        <w:t> </w:t>
      </w:r>
      <w:r>
        <w:rPr>
          <w:color w:val="122042"/>
        </w:rPr>
        <w:t>any</w:t>
      </w:r>
      <w:r>
        <w:rPr>
          <w:color w:val="122042"/>
          <w:spacing w:val="-6"/>
        </w:rPr>
        <w:t> </w:t>
      </w:r>
      <w:r>
        <w:rPr>
          <w:color w:val="122042"/>
        </w:rPr>
        <w:t>other</w:t>
      </w:r>
      <w:r>
        <w:rPr>
          <w:color w:val="122042"/>
          <w:spacing w:val="-6"/>
        </w:rPr>
        <w:t> </w:t>
      </w:r>
      <w:r>
        <w:rPr>
          <w:color w:val="122042"/>
        </w:rPr>
        <w:t>details</w:t>
      </w:r>
      <w:r>
        <w:rPr>
          <w:color w:val="122042"/>
          <w:spacing w:val="-5"/>
        </w:rPr>
        <w:t> </w:t>
      </w:r>
      <w:r>
        <w:rPr>
          <w:color w:val="122042"/>
        </w:rPr>
        <w:t>irrevocably</w:t>
      </w:r>
      <w:r>
        <w:rPr>
          <w:color w:val="122042"/>
          <w:spacing w:val="-6"/>
        </w:rPr>
        <w:t> </w:t>
      </w:r>
      <w:r>
        <w:rPr>
          <w:color w:val="122042"/>
          <w:spacing w:val="-2"/>
        </w:rPr>
        <w:t>agree:-</w:t>
      </w:r>
    </w:p>
    <w:p>
      <w:pPr>
        <w:pStyle w:val="BodyText"/>
        <w:spacing w:before="1"/>
        <w:rPr>
          <w:b/>
        </w:rPr>
      </w:pPr>
    </w:p>
    <w:p>
      <w:pPr>
        <w:pStyle w:val="ListParagraph"/>
        <w:numPr>
          <w:ilvl w:val="0"/>
          <w:numId w:val="1"/>
        </w:numPr>
        <w:tabs>
          <w:tab w:pos="210" w:val="left" w:leader="none"/>
        </w:tabs>
        <w:spacing w:line="240" w:lineRule="auto" w:before="0" w:after="0"/>
        <w:ind w:left="0" w:right="1246" w:firstLine="0"/>
        <w:jc w:val="left"/>
        <w:rPr>
          <w:sz w:val="19"/>
        </w:rPr>
      </w:pPr>
      <w:r>
        <w:rPr>
          <w:color w:val="122042"/>
          <w:sz w:val="19"/>
        </w:rPr>
        <w:t>To</w:t>
      </w:r>
      <w:r>
        <w:rPr>
          <w:color w:val="122042"/>
          <w:spacing w:val="-3"/>
          <w:sz w:val="19"/>
        </w:rPr>
        <w:t> </w:t>
      </w:r>
      <w:r>
        <w:rPr>
          <w:color w:val="122042"/>
          <w:sz w:val="19"/>
        </w:rPr>
        <w:t>treat</w:t>
      </w:r>
      <w:r>
        <w:rPr>
          <w:color w:val="122042"/>
          <w:spacing w:val="-3"/>
          <w:sz w:val="19"/>
        </w:rPr>
        <w:t> </w:t>
      </w:r>
      <w:r>
        <w:rPr>
          <w:color w:val="122042"/>
          <w:sz w:val="19"/>
        </w:rPr>
        <w:t>all</w:t>
      </w:r>
      <w:r>
        <w:rPr>
          <w:color w:val="122042"/>
          <w:spacing w:val="-3"/>
          <w:sz w:val="19"/>
        </w:rPr>
        <w:t> </w:t>
      </w:r>
      <w:r>
        <w:rPr>
          <w:color w:val="122042"/>
          <w:sz w:val="19"/>
        </w:rPr>
        <w:t>information</w:t>
      </w:r>
      <w:r>
        <w:rPr>
          <w:color w:val="122042"/>
          <w:spacing w:val="-3"/>
          <w:sz w:val="19"/>
        </w:rPr>
        <w:t> </w:t>
      </w:r>
      <w:r>
        <w:rPr>
          <w:color w:val="122042"/>
          <w:sz w:val="19"/>
        </w:rPr>
        <w:t>contained</w:t>
      </w:r>
      <w:r>
        <w:rPr>
          <w:color w:val="122042"/>
          <w:spacing w:val="-3"/>
          <w:sz w:val="19"/>
        </w:rPr>
        <w:t> </w:t>
      </w:r>
      <w:r>
        <w:rPr>
          <w:color w:val="122042"/>
          <w:sz w:val="19"/>
        </w:rPr>
        <w:t>herein,</w:t>
      </w:r>
      <w:r>
        <w:rPr>
          <w:color w:val="122042"/>
          <w:spacing w:val="-3"/>
          <w:sz w:val="19"/>
        </w:rPr>
        <w:t> </w:t>
      </w:r>
      <w:r>
        <w:rPr>
          <w:color w:val="122042"/>
          <w:sz w:val="19"/>
        </w:rPr>
        <w:t>and</w:t>
      </w:r>
      <w:r>
        <w:rPr>
          <w:color w:val="122042"/>
          <w:spacing w:val="-3"/>
          <w:sz w:val="19"/>
        </w:rPr>
        <w:t> </w:t>
      </w:r>
      <w:r>
        <w:rPr>
          <w:color w:val="122042"/>
          <w:sz w:val="19"/>
        </w:rPr>
        <w:t>as</w:t>
      </w:r>
      <w:r>
        <w:rPr>
          <w:color w:val="122042"/>
          <w:spacing w:val="-3"/>
          <w:sz w:val="19"/>
        </w:rPr>
        <w:t> </w:t>
      </w:r>
      <w:r>
        <w:rPr>
          <w:color w:val="122042"/>
          <w:sz w:val="19"/>
        </w:rPr>
        <w:t>may</w:t>
      </w:r>
      <w:r>
        <w:rPr>
          <w:color w:val="122042"/>
          <w:spacing w:val="-3"/>
          <w:sz w:val="19"/>
        </w:rPr>
        <w:t> </w:t>
      </w:r>
      <w:r>
        <w:rPr>
          <w:color w:val="122042"/>
          <w:sz w:val="19"/>
        </w:rPr>
        <w:t>subsequently</w:t>
      </w:r>
      <w:r>
        <w:rPr>
          <w:color w:val="122042"/>
          <w:spacing w:val="-3"/>
          <w:sz w:val="19"/>
        </w:rPr>
        <w:t> </w:t>
      </w:r>
      <w:r>
        <w:rPr>
          <w:color w:val="122042"/>
          <w:sz w:val="19"/>
        </w:rPr>
        <w:t>be</w:t>
      </w:r>
      <w:r>
        <w:rPr>
          <w:color w:val="122042"/>
          <w:spacing w:val="-3"/>
          <w:sz w:val="19"/>
        </w:rPr>
        <w:t> </w:t>
      </w:r>
      <w:r>
        <w:rPr>
          <w:color w:val="122042"/>
          <w:sz w:val="19"/>
        </w:rPr>
        <w:t>supplied,</w:t>
      </w:r>
      <w:r>
        <w:rPr>
          <w:color w:val="122042"/>
          <w:spacing w:val="-3"/>
          <w:sz w:val="19"/>
        </w:rPr>
        <w:t> </w:t>
      </w:r>
      <w:r>
        <w:rPr>
          <w:color w:val="122042"/>
          <w:sz w:val="19"/>
        </w:rPr>
        <w:t>with</w:t>
      </w:r>
      <w:r>
        <w:rPr>
          <w:color w:val="122042"/>
          <w:spacing w:val="-3"/>
          <w:sz w:val="19"/>
        </w:rPr>
        <w:t> </w:t>
      </w:r>
      <w:r>
        <w:rPr>
          <w:color w:val="122042"/>
          <w:sz w:val="19"/>
        </w:rPr>
        <w:t>complete </w:t>
      </w:r>
      <w:r>
        <w:rPr>
          <w:color w:val="122042"/>
          <w:spacing w:val="-2"/>
          <w:sz w:val="19"/>
        </w:rPr>
        <w:t>confidentiality.</w:t>
      </w:r>
    </w:p>
    <w:p>
      <w:pPr>
        <w:pStyle w:val="ListParagraph"/>
        <w:numPr>
          <w:ilvl w:val="0"/>
          <w:numId w:val="1"/>
        </w:numPr>
        <w:tabs>
          <w:tab w:pos="210" w:val="left" w:leader="none"/>
        </w:tabs>
        <w:spacing w:line="240" w:lineRule="auto" w:before="0" w:after="0"/>
        <w:ind w:left="0" w:right="1024" w:firstLine="0"/>
        <w:jc w:val="left"/>
        <w:rPr>
          <w:sz w:val="19"/>
        </w:rPr>
      </w:pPr>
      <w:r>
        <w:rPr>
          <w:color w:val="122042"/>
          <w:sz w:val="19"/>
        </w:rPr>
        <w:t>To</w:t>
      </w:r>
      <w:r>
        <w:rPr>
          <w:color w:val="122042"/>
          <w:spacing w:val="-3"/>
          <w:sz w:val="19"/>
        </w:rPr>
        <w:t> </w:t>
      </w:r>
      <w:r>
        <w:rPr>
          <w:color w:val="122042"/>
          <w:sz w:val="19"/>
        </w:rPr>
        <w:t>make</w:t>
      </w:r>
      <w:r>
        <w:rPr>
          <w:color w:val="122042"/>
          <w:spacing w:val="-3"/>
          <w:sz w:val="19"/>
        </w:rPr>
        <w:t> </w:t>
      </w:r>
      <w:r>
        <w:rPr>
          <w:color w:val="122042"/>
          <w:sz w:val="19"/>
        </w:rPr>
        <w:t>no</w:t>
      </w:r>
      <w:r>
        <w:rPr>
          <w:color w:val="122042"/>
          <w:spacing w:val="-3"/>
          <w:sz w:val="19"/>
        </w:rPr>
        <w:t> </w:t>
      </w:r>
      <w:r>
        <w:rPr>
          <w:color w:val="122042"/>
          <w:sz w:val="19"/>
        </w:rPr>
        <w:t>approach</w:t>
      </w:r>
      <w:r>
        <w:rPr>
          <w:color w:val="122042"/>
          <w:spacing w:val="-3"/>
          <w:sz w:val="19"/>
        </w:rPr>
        <w:t> </w:t>
      </w:r>
      <w:r>
        <w:rPr>
          <w:color w:val="122042"/>
          <w:sz w:val="19"/>
        </w:rPr>
        <w:t>directly</w:t>
      </w:r>
      <w:r>
        <w:rPr>
          <w:color w:val="122042"/>
          <w:spacing w:val="-3"/>
          <w:sz w:val="19"/>
        </w:rPr>
        <w:t> </w:t>
      </w:r>
      <w:r>
        <w:rPr>
          <w:color w:val="122042"/>
          <w:sz w:val="19"/>
        </w:rPr>
        <w:t>to</w:t>
      </w:r>
      <w:r>
        <w:rPr>
          <w:color w:val="122042"/>
          <w:spacing w:val="-3"/>
          <w:sz w:val="19"/>
        </w:rPr>
        <w:t> </w:t>
      </w:r>
      <w:r>
        <w:rPr>
          <w:color w:val="122042"/>
          <w:sz w:val="19"/>
        </w:rPr>
        <w:t>the</w:t>
      </w:r>
      <w:r>
        <w:rPr>
          <w:color w:val="122042"/>
          <w:spacing w:val="-3"/>
          <w:sz w:val="19"/>
        </w:rPr>
        <w:t> </w:t>
      </w:r>
      <w:r>
        <w:rPr>
          <w:color w:val="122042"/>
          <w:sz w:val="19"/>
        </w:rPr>
        <w:t>Owner</w:t>
      </w:r>
      <w:r>
        <w:rPr>
          <w:color w:val="122042"/>
          <w:spacing w:val="-3"/>
          <w:sz w:val="19"/>
        </w:rPr>
        <w:t> </w:t>
      </w:r>
      <w:r>
        <w:rPr>
          <w:color w:val="122042"/>
          <w:sz w:val="19"/>
        </w:rPr>
        <w:t>or</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and</w:t>
      </w:r>
      <w:r>
        <w:rPr>
          <w:color w:val="122042"/>
          <w:spacing w:val="-3"/>
          <w:sz w:val="19"/>
        </w:rPr>
        <w:t> </w:t>
      </w:r>
      <w:r>
        <w:rPr>
          <w:color w:val="122042"/>
          <w:sz w:val="19"/>
        </w:rPr>
        <w:t>or</w:t>
      </w:r>
      <w:r>
        <w:rPr>
          <w:color w:val="122042"/>
          <w:spacing w:val="-3"/>
          <w:sz w:val="19"/>
        </w:rPr>
        <w:t> </w:t>
      </w:r>
      <w:r>
        <w:rPr>
          <w:color w:val="122042"/>
          <w:sz w:val="19"/>
        </w:rPr>
        <w:t>Property</w:t>
      </w:r>
      <w:r>
        <w:rPr>
          <w:color w:val="122042"/>
          <w:spacing w:val="-3"/>
          <w:sz w:val="19"/>
        </w:rPr>
        <w:t> </w:t>
      </w:r>
      <w:r>
        <w:rPr>
          <w:color w:val="122042"/>
          <w:sz w:val="19"/>
        </w:rPr>
        <w:t>either</w:t>
      </w:r>
      <w:r>
        <w:rPr>
          <w:color w:val="122042"/>
          <w:spacing w:val="-3"/>
          <w:sz w:val="19"/>
        </w:rPr>
        <w:t> </w:t>
      </w:r>
      <w:r>
        <w:rPr>
          <w:color w:val="122042"/>
          <w:sz w:val="19"/>
        </w:rPr>
        <w:t>personally,</w:t>
      </w:r>
      <w:r>
        <w:rPr>
          <w:color w:val="122042"/>
          <w:spacing w:val="-3"/>
          <w:sz w:val="19"/>
        </w:rPr>
        <w:t> </w:t>
      </w:r>
      <w:r>
        <w:rPr>
          <w:color w:val="122042"/>
          <w:sz w:val="19"/>
        </w:rPr>
        <w:t>by telephone, or in writing without the consent of TBP.</w:t>
      </w:r>
    </w:p>
    <w:p>
      <w:pPr>
        <w:pStyle w:val="ListParagraph"/>
        <w:numPr>
          <w:ilvl w:val="0"/>
          <w:numId w:val="1"/>
        </w:numPr>
        <w:tabs>
          <w:tab w:pos="210" w:val="left" w:leader="none"/>
        </w:tabs>
        <w:spacing w:line="240" w:lineRule="auto" w:before="0" w:after="0"/>
        <w:ind w:left="0" w:right="741" w:firstLine="0"/>
        <w:jc w:val="left"/>
        <w:rPr>
          <w:sz w:val="19"/>
        </w:rPr>
      </w:pPr>
      <w:r>
        <w:rPr>
          <w:color w:val="122042"/>
          <w:sz w:val="19"/>
        </w:rPr>
        <w:t>To</w:t>
      </w:r>
      <w:r>
        <w:rPr>
          <w:color w:val="122042"/>
          <w:spacing w:val="-3"/>
          <w:sz w:val="19"/>
        </w:rPr>
        <w:t> </w:t>
      </w:r>
      <w:r>
        <w:rPr>
          <w:color w:val="122042"/>
          <w:sz w:val="19"/>
        </w:rPr>
        <w:t>visit</w:t>
      </w:r>
      <w:r>
        <w:rPr>
          <w:color w:val="122042"/>
          <w:spacing w:val="-3"/>
          <w:sz w:val="19"/>
        </w:rPr>
        <w:t> </w:t>
      </w:r>
      <w:r>
        <w:rPr>
          <w:color w:val="122042"/>
          <w:sz w:val="19"/>
        </w:rPr>
        <w:t>the</w:t>
      </w:r>
      <w:r>
        <w:rPr>
          <w:color w:val="122042"/>
          <w:spacing w:val="-3"/>
          <w:sz w:val="19"/>
        </w:rPr>
        <w:t> </w:t>
      </w:r>
      <w:r>
        <w:rPr>
          <w:color w:val="122042"/>
          <w:sz w:val="19"/>
        </w:rPr>
        <w:t>Owner</w:t>
      </w:r>
      <w:r>
        <w:rPr>
          <w:color w:val="122042"/>
          <w:spacing w:val="-3"/>
          <w:sz w:val="19"/>
        </w:rPr>
        <w:t> </w:t>
      </w:r>
      <w:r>
        <w:rPr>
          <w:color w:val="122042"/>
          <w:sz w:val="19"/>
        </w:rPr>
        <w:t>and/or</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or</w:t>
      </w:r>
      <w:r>
        <w:rPr>
          <w:color w:val="122042"/>
          <w:spacing w:val="-3"/>
          <w:sz w:val="19"/>
        </w:rPr>
        <w:t> </w:t>
      </w:r>
      <w:r>
        <w:rPr>
          <w:color w:val="122042"/>
          <w:sz w:val="19"/>
        </w:rPr>
        <w:t>Property</w:t>
      </w:r>
      <w:r>
        <w:rPr>
          <w:color w:val="122042"/>
          <w:spacing w:val="-3"/>
          <w:sz w:val="19"/>
        </w:rPr>
        <w:t> </w:t>
      </w:r>
      <w:r>
        <w:rPr>
          <w:color w:val="122042"/>
          <w:sz w:val="19"/>
        </w:rPr>
        <w:t>only</w:t>
      </w:r>
      <w:r>
        <w:rPr>
          <w:color w:val="122042"/>
          <w:spacing w:val="-3"/>
          <w:sz w:val="19"/>
        </w:rPr>
        <w:t> </w:t>
      </w:r>
      <w:r>
        <w:rPr>
          <w:color w:val="122042"/>
          <w:sz w:val="19"/>
        </w:rPr>
        <w:t>and</w:t>
      </w:r>
      <w:r>
        <w:rPr>
          <w:color w:val="122042"/>
          <w:spacing w:val="-3"/>
          <w:sz w:val="19"/>
        </w:rPr>
        <w:t> </w:t>
      </w:r>
      <w:r>
        <w:rPr>
          <w:color w:val="122042"/>
          <w:sz w:val="19"/>
        </w:rPr>
        <w:t>strictly</w:t>
      </w:r>
      <w:r>
        <w:rPr>
          <w:color w:val="122042"/>
          <w:spacing w:val="-3"/>
          <w:sz w:val="19"/>
        </w:rPr>
        <w:t> </w:t>
      </w:r>
      <w:r>
        <w:rPr>
          <w:color w:val="122042"/>
          <w:sz w:val="19"/>
        </w:rPr>
        <w:t>by</w:t>
      </w:r>
      <w:r>
        <w:rPr>
          <w:color w:val="122042"/>
          <w:spacing w:val="-3"/>
          <w:sz w:val="19"/>
        </w:rPr>
        <w:t> </w:t>
      </w:r>
      <w:r>
        <w:rPr>
          <w:color w:val="122042"/>
          <w:sz w:val="19"/>
        </w:rPr>
        <w:t>prior</w:t>
      </w:r>
      <w:r>
        <w:rPr>
          <w:color w:val="122042"/>
          <w:spacing w:val="-3"/>
          <w:sz w:val="19"/>
        </w:rPr>
        <w:t> </w:t>
      </w:r>
      <w:r>
        <w:rPr>
          <w:color w:val="122042"/>
          <w:sz w:val="19"/>
        </w:rPr>
        <w:t>appointment</w:t>
      </w:r>
      <w:r>
        <w:rPr>
          <w:color w:val="122042"/>
          <w:spacing w:val="-3"/>
          <w:sz w:val="19"/>
        </w:rPr>
        <w:t> </w:t>
      </w:r>
      <w:r>
        <w:rPr>
          <w:color w:val="122042"/>
          <w:sz w:val="19"/>
        </w:rPr>
        <w:t>to</w:t>
      </w:r>
      <w:r>
        <w:rPr>
          <w:color w:val="122042"/>
          <w:spacing w:val="-3"/>
          <w:sz w:val="19"/>
        </w:rPr>
        <w:t> </w:t>
      </w:r>
      <w:r>
        <w:rPr>
          <w:color w:val="122042"/>
          <w:sz w:val="19"/>
        </w:rPr>
        <w:t>be</w:t>
      </w:r>
      <w:r>
        <w:rPr>
          <w:color w:val="122042"/>
          <w:spacing w:val="-3"/>
          <w:sz w:val="19"/>
        </w:rPr>
        <w:t> </w:t>
      </w:r>
      <w:r>
        <w:rPr>
          <w:color w:val="122042"/>
          <w:sz w:val="19"/>
        </w:rPr>
        <w:t>made and confirmed through the Office of TBP.</w:t>
      </w:r>
    </w:p>
    <w:p>
      <w:pPr>
        <w:pStyle w:val="ListParagraph"/>
        <w:numPr>
          <w:ilvl w:val="0"/>
          <w:numId w:val="1"/>
        </w:numPr>
        <w:tabs>
          <w:tab w:pos="210" w:val="left" w:leader="none"/>
        </w:tabs>
        <w:spacing w:line="240" w:lineRule="auto" w:before="0" w:after="0"/>
        <w:ind w:left="0" w:right="1361" w:firstLine="0"/>
        <w:jc w:val="left"/>
        <w:rPr>
          <w:sz w:val="19"/>
        </w:rPr>
      </w:pPr>
      <w:r>
        <w:rPr>
          <w:color w:val="122042"/>
          <w:sz w:val="19"/>
        </w:rPr>
        <w:t>To</w:t>
      </w:r>
      <w:r>
        <w:rPr>
          <w:color w:val="122042"/>
          <w:spacing w:val="-3"/>
          <w:sz w:val="19"/>
        </w:rPr>
        <w:t> </w:t>
      </w:r>
      <w:r>
        <w:rPr>
          <w:color w:val="122042"/>
          <w:sz w:val="19"/>
        </w:rPr>
        <w:t>make</w:t>
      </w:r>
      <w:r>
        <w:rPr>
          <w:color w:val="122042"/>
          <w:spacing w:val="-3"/>
          <w:sz w:val="19"/>
        </w:rPr>
        <w:t> </w:t>
      </w:r>
      <w:r>
        <w:rPr>
          <w:color w:val="122042"/>
          <w:sz w:val="19"/>
        </w:rPr>
        <w:t>no</w:t>
      </w:r>
      <w:r>
        <w:rPr>
          <w:color w:val="122042"/>
          <w:spacing w:val="-3"/>
          <w:sz w:val="19"/>
        </w:rPr>
        <w:t> </w:t>
      </w:r>
      <w:r>
        <w:rPr>
          <w:color w:val="122042"/>
          <w:sz w:val="19"/>
        </w:rPr>
        <w:t>approach</w:t>
      </w:r>
      <w:r>
        <w:rPr>
          <w:color w:val="122042"/>
          <w:spacing w:val="-3"/>
          <w:sz w:val="19"/>
        </w:rPr>
        <w:t> </w:t>
      </w:r>
      <w:r>
        <w:rPr>
          <w:color w:val="122042"/>
          <w:sz w:val="19"/>
        </w:rPr>
        <w:t>to</w:t>
      </w:r>
      <w:r>
        <w:rPr>
          <w:color w:val="122042"/>
          <w:spacing w:val="-3"/>
          <w:sz w:val="19"/>
        </w:rPr>
        <w:t> </w:t>
      </w:r>
      <w:r>
        <w:rPr>
          <w:color w:val="122042"/>
          <w:sz w:val="19"/>
        </w:rPr>
        <w:t>the</w:t>
      </w:r>
      <w:r>
        <w:rPr>
          <w:color w:val="122042"/>
          <w:spacing w:val="-3"/>
          <w:sz w:val="19"/>
        </w:rPr>
        <w:t> </w:t>
      </w:r>
      <w:r>
        <w:rPr>
          <w:color w:val="122042"/>
          <w:sz w:val="19"/>
        </w:rPr>
        <w:t>Staff</w:t>
      </w:r>
      <w:r>
        <w:rPr>
          <w:color w:val="122042"/>
          <w:spacing w:val="-3"/>
          <w:sz w:val="19"/>
        </w:rPr>
        <w:t> </w:t>
      </w:r>
      <w:r>
        <w:rPr>
          <w:color w:val="122042"/>
          <w:sz w:val="19"/>
        </w:rPr>
        <w:t>of</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or</w:t>
      </w:r>
      <w:r>
        <w:rPr>
          <w:color w:val="122042"/>
          <w:spacing w:val="-3"/>
          <w:sz w:val="19"/>
        </w:rPr>
        <w:t> </w:t>
      </w:r>
      <w:r>
        <w:rPr>
          <w:color w:val="122042"/>
          <w:sz w:val="19"/>
        </w:rPr>
        <w:t>discuss</w:t>
      </w:r>
      <w:r>
        <w:rPr>
          <w:color w:val="122042"/>
          <w:spacing w:val="-3"/>
          <w:sz w:val="19"/>
        </w:rPr>
        <w:t> </w:t>
      </w:r>
      <w:r>
        <w:rPr>
          <w:color w:val="122042"/>
          <w:sz w:val="19"/>
        </w:rPr>
        <w:t>the</w:t>
      </w:r>
      <w:r>
        <w:rPr>
          <w:color w:val="122042"/>
          <w:spacing w:val="-3"/>
          <w:sz w:val="19"/>
        </w:rPr>
        <w:t> </w:t>
      </w:r>
      <w:r>
        <w:rPr>
          <w:color w:val="122042"/>
          <w:sz w:val="19"/>
        </w:rPr>
        <w:t>proposed</w:t>
      </w:r>
      <w:r>
        <w:rPr>
          <w:color w:val="122042"/>
          <w:spacing w:val="-3"/>
          <w:sz w:val="19"/>
        </w:rPr>
        <w:t> </w:t>
      </w:r>
      <w:r>
        <w:rPr>
          <w:color w:val="122042"/>
          <w:sz w:val="19"/>
        </w:rPr>
        <w:t>sale</w:t>
      </w:r>
      <w:r>
        <w:rPr>
          <w:color w:val="122042"/>
          <w:spacing w:val="-3"/>
          <w:sz w:val="19"/>
        </w:rPr>
        <w:t> </w:t>
      </w:r>
      <w:r>
        <w:rPr>
          <w:color w:val="122042"/>
          <w:sz w:val="19"/>
        </w:rPr>
        <w:t>with</w:t>
      </w:r>
      <w:r>
        <w:rPr>
          <w:color w:val="122042"/>
          <w:spacing w:val="-3"/>
          <w:sz w:val="19"/>
        </w:rPr>
        <w:t> </w:t>
      </w:r>
      <w:r>
        <w:rPr>
          <w:color w:val="122042"/>
          <w:sz w:val="19"/>
        </w:rPr>
        <w:t>any</w:t>
      </w:r>
      <w:r>
        <w:rPr>
          <w:color w:val="122042"/>
          <w:spacing w:val="-3"/>
          <w:sz w:val="19"/>
        </w:rPr>
        <w:t> </w:t>
      </w:r>
      <w:r>
        <w:rPr>
          <w:color w:val="122042"/>
          <w:sz w:val="19"/>
        </w:rPr>
        <w:t>staff member without the consent of the Owners.</w:t>
      </w:r>
    </w:p>
    <w:p>
      <w:pPr>
        <w:pStyle w:val="ListParagraph"/>
        <w:numPr>
          <w:ilvl w:val="0"/>
          <w:numId w:val="1"/>
        </w:numPr>
        <w:tabs>
          <w:tab w:pos="210" w:val="left" w:leader="none"/>
        </w:tabs>
        <w:spacing w:line="240" w:lineRule="auto" w:before="0" w:after="0"/>
        <w:ind w:left="0" w:right="1036" w:firstLine="0"/>
        <w:jc w:val="left"/>
        <w:rPr>
          <w:sz w:val="19"/>
        </w:rPr>
      </w:pPr>
      <w:r>
        <w:rPr>
          <w:color w:val="122042"/>
          <w:sz w:val="19"/>
        </w:rPr>
        <w:t>To</w:t>
      </w:r>
      <w:r>
        <w:rPr>
          <w:color w:val="122042"/>
          <w:spacing w:val="-3"/>
          <w:sz w:val="19"/>
        </w:rPr>
        <w:t> </w:t>
      </w:r>
      <w:r>
        <w:rPr>
          <w:color w:val="122042"/>
          <w:sz w:val="19"/>
        </w:rPr>
        <w:t>request</w:t>
      </w:r>
      <w:r>
        <w:rPr>
          <w:color w:val="122042"/>
          <w:spacing w:val="-3"/>
          <w:sz w:val="19"/>
        </w:rPr>
        <w:t> </w:t>
      </w:r>
      <w:r>
        <w:rPr>
          <w:color w:val="122042"/>
          <w:sz w:val="19"/>
        </w:rPr>
        <w:t>and</w:t>
      </w:r>
      <w:r>
        <w:rPr>
          <w:color w:val="122042"/>
          <w:spacing w:val="-3"/>
          <w:sz w:val="19"/>
        </w:rPr>
        <w:t> </w:t>
      </w:r>
      <w:r>
        <w:rPr>
          <w:color w:val="122042"/>
          <w:sz w:val="19"/>
        </w:rPr>
        <w:t>obtain</w:t>
      </w:r>
      <w:r>
        <w:rPr>
          <w:color w:val="122042"/>
          <w:spacing w:val="-3"/>
          <w:sz w:val="19"/>
        </w:rPr>
        <w:t> </w:t>
      </w:r>
      <w:r>
        <w:rPr>
          <w:color w:val="122042"/>
          <w:sz w:val="19"/>
        </w:rPr>
        <w:t>any</w:t>
      </w:r>
      <w:r>
        <w:rPr>
          <w:color w:val="122042"/>
          <w:spacing w:val="-3"/>
          <w:sz w:val="19"/>
        </w:rPr>
        <w:t> </w:t>
      </w:r>
      <w:r>
        <w:rPr>
          <w:color w:val="122042"/>
          <w:sz w:val="19"/>
        </w:rPr>
        <w:t>and</w:t>
      </w:r>
      <w:r>
        <w:rPr>
          <w:color w:val="122042"/>
          <w:spacing w:val="-3"/>
          <w:sz w:val="19"/>
        </w:rPr>
        <w:t> </w:t>
      </w:r>
      <w:r>
        <w:rPr>
          <w:color w:val="122042"/>
          <w:sz w:val="19"/>
        </w:rPr>
        <w:t>all</w:t>
      </w:r>
      <w:r>
        <w:rPr>
          <w:color w:val="122042"/>
          <w:spacing w:val="-3"/>
          <w:sz w:val="19"/>
        </w:rPr>
        <w:t> </w:t>
      </w:r>
      <w:r>
        <w:rPr>
          <w:color w:val="122042"/>
          <w:sz w:val="19"/>
        </w:rPr>
        <w:t>information</w:t>
      </w:r>
      <w:r>
        <w:rPr>
          <w:color w:val="122042"/>
          <w:spacing w:val="-3"/>
          <w:sz w:val="19"/>
        </w:rPr>
        <w:t> </w:t>
      </w:r>
      <w:r>
        <w:rPr>
          <w:color w:val="122042"/>
          <w:sz w:val="19"/>
        </w:rPr>
        <w:t>required,</w:t>
      </w:r>
      <w:r>
        <w:rPr>
          <w:color w:val="122042"/>
          <w:spacing w:val="-3"/>
          <w:sz w:val="19"/>
        </w:rPr>
        <w:t> </w:t>
      </w:r>
      <w:r>
        <w:rPr>
          <w:color w:val="122042"/>
          <w:sz w:val="19"/>
        </w:rPr>
        <w:t>including</w:t>
      </w:r>
      <w:r>
        <w:rPr>
          <w:color w:val="122042"/>
          <w:spacing w:val="-3"/>
          <w:sz w:val="19"/>
        </w:rPr>
        <w:t> </w:t>
      </w:r>
      <w:r>
        <w:rPr>
          <w:color w:val="122042"/>
          <w:sz w:val="19"/>
        </w:rPr>
        <w:t>any</w:t>
      </w:r>
      <w:r>
        <w:rPr>
          <w:color w:val="122042"/>
          <w:spacing w:val="-3"/>
          <w:sz w:val="19"/>
        </w:rPr>
        <w:t> </w:t>
      </w:r>
      <w:r>
        <w:rPr>
          <w:color w:val="122042"/>
          <w:sz w:val="19"/>
        </w:rPr>
        <w:t>financial</w:t>
      </w:r>
      <w:r>
        <w:rPr>
          <w:color w:val="122042"/>
          <w:spacing w:val="-3"/>
          <w:sz w:val="19"/>
        </w:rPr>
        <w:t> </w:t>
      </w:r>
      <w:r>
        <w:rPr>
          <w:color w:val="122042"/>
          <w:sz w:val="19"/>
        </w:rPr>
        <w:t>information,</w:t>
      </w:r>
      <w:r>
        <w:rPr>
          <w:color w:val="122042"/>
          <w:spacing w:val="-3"/>
          <w:sz w:val="19"/>
        </w:rPr>
        <w:t> </w:t>
      </w:r>
      <w:r>
        <w:rPr>
          <w:color w:val="122042"/>
          <w:sz w:val="19"/>
        </w:rPr>
        <w:t>solely through the Offices of TBP.</w:t>
      </w:r>
    </w:p>
    <w:p>
      <w:pPr>
        <w:pStyle w:val="ListParagraph"/>
        <w:numPr>
          <w:ilvl w:val="0"/>
          <w:numId w:val="1"/>
        </w:numPr>
        <w:tabs>
          <w:tab w:pos="210" w:val="left" w:leader="none"/>
        </w:tabs>
        <w:spacing w:line="240" w:lineRule="auto" w:before="0" w:after="0"/>
        <w:ind w:left="0" w:right="1085" w:firstLine="0"/>
        <w:jc w:val="left"/>
        <w:rPr>
          <w:sz w:val="19"/>
        </w:rPr>
      </w:pPr>
      <w:r>
        <w:rPr>
          <w:color w:val="122042"/>
          <w:sz w:val="19"/>
        </w:rPr>
        <w:t>To</w:t>
      </w:r>
      <w:r>
        <w:rPr>
          <w:color w:val="122042"/>
          <w:spacing w:val="-3"/>
          <w:sz w:val="19"/>
        </w:rPr>
        <w:t> </w:t>
      </w:r>
      <w:r>
        <w:rPr>
          <w:color w:val="122042"/>
          <w:sz w:val="19"/>
        </w:rPr>
        <w:t>submit</w:t>
      </w:r>
      <w:r>
        <w:rPr>
          <w:color w:val="122042"/>
          <w:spacing w:val="-3"/>
          <w:sz w:val="19"/>
        </w:rPr>
        <w:t> </w:t>
      </w:r>
      <w:r>
        <w:rPr>
          <w:color w:val="122042"/>
          <w:sz w:val="19"/>
        </w:rPr>
        <w:t>any</w:t>
      </w:r>
      <w:r>
        <w:rPr>
          <w:color w:val="122042"/>
          <w:spacing w:val="-3"/>
          <w:sz w:val="19"/>
        </w:rPr>
        <w:t> </w:t>
      </w:r>
      <w:r>
        <w:rPr>
          <w:color w:val="122042"/>
          <w:sz w:val="19"/>
        </w:rPr>
        <w:t>offer</w:t>
      </w:r>
      <w:r>
        <w:rPr>
          <w:color w:val="122042"/>
          <w:spacing w:val="-3"/>
          <w:sz w:val="19"/>
        </w:rPr>
        <w:t> </w:t>
      </w:r>
      <w:r>
        <w:rPr>
          <w:color w:val="122042"/>
          <w:sz w:val="19"/>
        </w:rPr>
        <w:t>for</w:t>
      </w:r>
      <w:r>
        <w:rPr>
          <w:color w:val="122042"/>
          <w:spacing w:val="-3"/>
          <w:sz w:val="19"/>
        </w:rPr>
        <w:t> </w:t>
      </w:r>
      <w:r>
        <w:rPr>
          <w:color w:val="122042"/>
          <w:sz w:val="19"/>
        </w:rPr>
        <w:t>the</w:t>
      </w:r>
      <w:r>
        <w:rPr>
          <w:color w:val="122042"/>
          <w:spacing w:val="-3"/>
          <w:sz w:val="19"/>
        </w:rPr>
        <w:t> </w:t>
      </w:r>
      <w:r>
        <w:rPr>
          <w:color w:val="122042"/>
          <w:sz w:val="19"/>
        </w:rPr>
        <w:t>purchase</w:t>
      </w:r>
      <w:r>
        <w:rPr>
          <w:color w:val="122042"/>
          <w:spacing w:val="-3"/>
          <w:sz w:val="19"/>
        </w:rPr>
        <w:t> </w:t>
      </w:r>
      <w:r>
        <w:rPr>
          <w:color w:val="122042"/>
          <w:sz w:val="19"/>
        </w:rPr>
        <w:t>of</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and/or</w:t>
      </w:r>
      <w:r>
        <w:rPr>
          <w:color w:val="122042"/>
          <w:spacing w:val="-3"/>
          <w:sz w:val="19"/>
        </w:rPr>
        <w:t> </w:t>
      </w:r>
      <w:r>
        <w:rPr>
          <w:color w:val="122042"/>
          <w:sz w:val="19"/>
        </w:rPr>
        <w:t>property</w:t>
      </w:r>
      <w:r>
        <w:rPr>
          <w:color w:val="122042"/>
          <w:spacing w:val="-3"/>
          <w:sz w:val="19"/>
        </w:rPr>
        <w:t> </w:t>
      </w:r>
      <w:r>
        <w:rPr>
          <w:color w:val="122042"/>
          <w:sz w:val="19"/>
        </w:rPr>
        <w:t>directly</w:t>
      </w:r>
      <w:r>
        <w:rPr>
          <w:color w:val="122042"/>
          <w:spacing w:val="-3"/>
          <w:sz w:val="19"/>
        </w:rPr>
        <w:t> </w:t>
      </w:r>
      <w:r>
        <w:rPr>
          <w:color w:val="122042"/>
          <w:sz w:val="19"/>
        </w:rPr>
        <w:t>through</w:t>
      </w:r>
      <w:r>
        <w:rPr>
          <w:color w:val="122042"/>
          <w:spacing w:val="-3"/>
          <w:sz w:val="19"/>
        </w:rPr>
        <w:t> </w:t>
      </w:r>
      <w:r>
        <w:rPr>
          <w:color w:val="122042"/>
          <w:sz w:val="19"/>
        </w:rPr>
        <w:t>the</w:t>
      </w:r>
      <w:r>
        <w:rPr>
          <w:color w:val="122042"/>
          <w:spacing w:val="-3"/>
          <w:sz w:val="19"/>
        </w:rPr>
        <w:t> </w:t>
      </w:r>
      <w:r>
        <w:rPr>
          <w:color w:val="122042"/>
          <w:sz w:val="19"/>
        </w:rPr>
        <w:t>Agents TBP and not directly to the Owner.</w:t>
      </w:r>
    </w:p>
    <w:p>
      <w:pPr>
        <w:pStyle w:val="BodyText"/>
        <w:spacing w:before="217"/>
      </w:pPr>
    </w:p>
    <w:p>
      <w:pPr>
        <w:pStyle w:val="Heading1"/>
        <w:ind w:right="709"/>
      </w:pPr>
      <w:r>
        <w:rPr>
          <w:color w:val="122042"/>
        </w:rPr>
        <w:t>Once</w:t>
      </w:r>
      <w:r>
        <w:rPr>
          <w:color w:val="122042"/>
          <w:spacing w:val="-3"/>
        </w:rPr>
        <w:t> </w:t>
      </w:r>
      <w:r>
        <w:rPr>
          <w:color w:val="122042"/>
        </w:rPr>
        <w:t>TBPs</w:t>
      </w:r>
      <w:r>
        <w:rPr>
          <w:color w:val="122042"/>
          <w:spacing w:val="-3"/>
        </w:rPr>
        <w:t> </w:t>
      </w:r>
      <w:r>
        <w:rPr>
          <w:color w:val="122042"/>
        </w:rPr>
        <w:t>NDA</w:t>
      </w:r>
      <w:r>
        <w:rPr>
          <w:color w:val="122042"/>
          <w:spacing w:val="-3"/>
        </w:rPr>
        <w:t> </w:t>
      </w:r>
      <w:r>
        <w:rPr>
          <w:color w:val="122042"/>
        </w:rPr>
        <w:t>and</w:t>
      </w:r>
      <w:r>
        <w:rPr>
          <w:color w:val="122042"/>
          <w:spacing w:val="-3"/>
        </w:rPr>
        <w:t> </w:t>
      </w:r>
      <w:r>
        <w:rPr>
          <w:color w:val="122042"/>
        </w:rPr>
        <w:t>Terms</w:t>
      </w:r>
      <w:r>
        <w:rPr>
          <w:color w:val="122042"/>
          <w:spacing w:val="-3"/>
        </w:rPr>
        <w:t> </w:t>
      </w:r>
      <w:r>
        <w:rPr>
          <w:color w:val="122042"/>
        </w:rPr>
        <w:t>and</w:t>
      </w:r>
      <w:r>
        <w:rPr>
          <w:color w:val="122042"/>
          <w:spacing w:val="-3"/>
        </w:rPr>
        <w:t> </w:t>
      </w:r>
      <w:r>
        <w:rPr>
          <w:color w:val="122042"/>
        </w:rPr>
        <w:t>Conditions</w:t>
      </w:r>
      <w:r>
        <w:rPr>
          <w:color w:val="122042"/>
          <w:spacing w:val="-3"/>
        </w:rPr>
        <w:t> </w:t>
      </w:r>
      <w:r>
        <w:rPr>
          <w:color w:val="122042"/>
        </w:rPr>
        <w:t>have</w:t>
      </w:r>
      <w:r>
        <w:rPr>
          <w:color w:val="122042"/>
          <w:spacing w:val="-3"/>
        </w:rPr>
        <w:t> </w:t>
      </w:r>
      <w:r>
        <w:rPr>
          <w:color w:val="122042"/>
        </w:rPr>
        <w:t>been</w:t>
      </w:r>
      <w:r>
        <w:rPr>
          <w:color w:val="122042"/>
          <w:spacing w:val="-3"/>
        </w:rPr>
        <w:t> </w:t>
      </w:r>
      <w:r>
        <w:rPr>
          <w:color w:val="122042"/>
        </w:rPr>
        <w:t>signed,</w:t>
      </w:r>
      <w:r>
        <w:rPr>
          <w:color w:val="122042"/>
          <w:spacing w:val="-3"/>
        </w:rPr>
        <w:t> </w:t>
      </w:r>
      <w:r>
        <w:rPr>
          <w:color w:val="122042"/>
        </w:rPr>
        <w:t>further</w:t>
      </w:r>
      <w:r>
        <w:rPr>
          <w:color w:val="122042"/>
          <w:spacing w:val="-3"/>
        </w:rPr>
        <w:t> </w:t>
      </w:r>
      <w:r>
        <w:rPr>
          <w:color w:val="122042"/>
        </w:rPr>
        <w:t>negotiations</w:t>
      </w:r>
      <w:r>
        <w:rPr>
          <w:color w:val="122042"/>
          <w:spacing w:val="-3"/>
        </w:rPr>
        <w:t> </w:t>
      </w:r>
      <w:r>
        <w:rPr>
          <w:color w:val="122042"/>
        </w:rPr>
        <w:t>are</w:t>
      </w:r>
      <w:r>
        <w:rPr>
          <w:color w:val="122042"/>
          <w:spacing w:val="-3"/>
        </w:rPr>
        <w:t> </w:t>
      </w:r>
      <w:r>
        <w:rPr>
          <w:color w:val="122042"/>
        </w:rPr>
        <w:t>subject to you agreeing:-</w:t>
      </w:r>
    </w:p>
    <w:p>
      <w:pPr>
        <w:pStyle w:val="BodyText"/>
        <w:spacing w:before="1"/>
        <w:rPr>
          <w:b/>
        </w:rPr>
      </w:pPr>
    </w:p>
    <w:p>
      <w:pPr>
        <w:pStyle w:val="ListParagraph"/>
        <w:numPr>
          <w:ilvl w:val="0"/>
          <w:numId w:val="2"/>
        </w:numPr>
        <w:tabs>
          <w:tab w:pos="210" w:val="left" w:leader="none"/>
        </w:tabs>
        <w:spacing w:line="240" w:lineRule="auto" w:before="0" w:after="0"/>
        <w:ind w:left="0" w:right="793" w:firstLine="0"/>
        <w:jc w:val="left"/>
        <w:rPr>
          <w:sz w:val="19"/>
        </w:rPr>
      </w:pPr>
      <w:r>
        <w:rPr>
          <w:color w:val="122042"/>
          <w:sz w:val="19"/>
        </w:rPr>
        <w:t>That</w:t>
      </w:r>
      <w:r>
        <w:rPr>
          <w:color w:val="122042"/>
          <w:spacing w:val="-3"/>
          <w:sz w:val="19"/>
        </w:rPr>
        <w:t> </w:t>
      </w:r>
      <w:r>
        <w:rPr>
          <w:color w:val="122042"/>
          <w:sz w:val="19"/>
        </w:rPr>
        <w:t>in</w:t>
      </w:r>
      <w:r>
        <w:rPr>
          <w:color w:val="122042"/>
          <w:spacing w:val="-3"/>
          <w:sz w:val="19"/>
        </w:rPr>
        <w:t> </w:t>
      </w:r>
      <w:r>
        <w:rPr>
          <w:color w:val="122042"/>
          <w:sz w:val="19"/>
        </w:rPr>
        <w:t>the</w:t>
      </w:r>
      <w:r>
        <w:rPr>
          <w:color w:val="122042"/>
          <w:spacing w:val="-3"/>
          <w:sz w:val="19"/>
        </w:rPr>
        <w:t> </w:t>
      </w:r>
      <w:r>
        <w:rPr>
          <w:color w:val="122042"/>
          <w:sz w:val="19"/>
        </w:rPr>
        <w:t>event</w:t>
      </w:r>
      <w:r>
        <w:rPr>
          <w:color w:val="122042"/>
          <w:spacing w:val="-3"/>
          <w:sz w:val="19"/>
        </w:rPr>
        <w:t> </w:t>
      </w:r>
      <w:r>
        <w:rPr>
          <w:color w:val="122042"/>
          <w:sz w:val="19"/>
        </w:rPr>
        <w:t>of</w:t>
      </w:r>
      <w:r>
        <w:rPr>
          <w:color w:val="122042"/>
          <w:spacing w:val="-3"/>
          <w:sz w:val="19"/>
        </w:rPr>
        <w:t> </w:t>
      </w:r>
      <w:r>
        <w:rPr>
          <w:color w:val="122042"/>
          <w:sz w:val="19"/>
        </w:rPr>
        <w:t>agreeing</w:t>
      </w:r>
      <w:r>
        <w:rPr>
          <w:color w:val="122042"/>
          <w:spacing w:val="-3"/>
          <w:sz w:val="19"/>
        </w:rPr>
        <w:t> </w:t>
      </w:r>
      <w:r>
        <w:rPr>
          <w:color w:val="122042"/>
          <w:sz w:val="19"/>
        </w:rPr>
        <w:t>to</w:t>
      </w:r>
      <w:r>
        <w:rPr>
          <w:color w:val="122042"/>
          <w:spacing w:val="-3"/>
          <w:sz w:val="19"/>
        </w:rPr>
        <w:t> </w:t>
      </w:r>
      <w:r>
        <w:rPr>
          <w:color w:val="122042"/>
          <w:sz w:val="19"/>
        </w:rPr>
        <w:t>purchase</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and/or</w:t>
      </w:r>
      <w:r>
        <w:rPr>
          <w:color w:val="122042"/>
          <w:spacing w:val="-3"/>
          <w:sz w:val="19"/>
        </w:rPr>
        <w:t> </w:t>
      </w:r>
      <w:r>
        <w:rPr>
          <w:color w:val="122042"/>
          <w:sz w:val="19"/>
        </w:rPr>
        <w:t>Property</w:t>
      </w:r>
      <w:r>
        <w:rPr>
          <w:color w:val="122042"/>
          <w:spacing w:val="-3"/>
          <w:sz w:val="19"/>
        </w:rPr>
        <w:t> </w:t>
      </w:r>
      <w:r>
        <w:rPr>
          <w:color w:val="122042"/>
          <w:sz w:val="19"/>
        </w:rPr>
        <w:t>will</w:t>
      </w:r>
      <w:r>
        <w:rPr>
          <w:color w:val="122042"/>
          <w:spacing w:val="-3"/>
          <w:sz w:val="19"/>
        </w:rPr>
        <w:t> </w:t>
      </w:r>
      <w:r>
        <w:rPr>
          <w:color w:val="122042"/>
          <w:sz w:val="19"/>
        </w:rPr>
        <w:t>pay</w:t>
      </w:r>
      <w:r>
        <w:rPr>
          <w:color w:val="122042"/>
          <w:spacing w:val="-3"/>
          <w:sz w:val="19"/>
        </w:rPr>
        <w:t> </w:t>
      </w:r>
      <w:r>
        <w:rPr>
          <w:color w:val="122042"/>
          <w:sz w:val="19"/>
        </w:rPr>
        <w:t>to</w:t>
      </w:r>
      <w:r>
        <w:rPr>
          <w:color w:val="122042"/>
          <w:spacing w:val="-3"/>
          <w:sz w:val="19"/>
        </w:rPr>
        <w:t> </w:t>
      </w:r>
      <w:r>
        <w:rPr>
          <w:color w:val="122042"/>
          <w:sz w:val="19"/>
        </w:rPr>
        <w:t>TBP</w:t>
      </w:r>
      <w:r>
        <w:rPr>
          <w:color w:val="122042"/>
          <w:spacing w:val="-3"/>
          <w:sz w:val="19"/>
        </w:rPr>
        <w:t> </w:t>
      </w:r>
      <w:r>
        <w:rPr>
          <w:color w:val="122042"/>
          <w:sz w:val="19"/>
        </w:rPr>
        <w:t>a</w:t>
      </w:r>
      <w:r>
        <w:rPr>
          <w:color w:val="122042"/>
          <w:spacing w:val="-3"/>
          <w:sz w:val="19"/>
        </w:rPr>
        <w:t> </w:t>
      </w:r>
      <w:r>
        <w:rPr>
          <w:color w:val="122042"/>
          <w:sz w:val="19"/>
        </w:rPr>
        <w:t>deposit</w:t>
      </w:r>
      <w:r>
        <w:rPr>
          <w:color w:val="122042"/>
          <w:spacing w:val="-3"/>
          <w:sz w:val="19"/>
        </w:rPr>
        <w:t> </w:t>
      </w:r>
      <w:r>
        <w:rPr>
          <w:color w:val="122042"/>
          <w:sz w:val="19"/>
        </w:rPr>
        <w:t>as a sign of good faith amounting to 5% of the purchase price but subject to a minimum of £5,000. This deposit will be held by TBP in a Non-Interest Earning Client Account, and will be applied to the purchase price at the time of completion. This deposit will be paid "Subject to Contract" and will be refundable (subject to clauses 2 and 3 below).</w:t>
      </w:r>
    </w:p>
    <w:p>
      <w:pPr>
        <w:pStyle w:val="ListParagraph"/>
        <w:numPr>
          <w:ilvl w:val="0"/>
          <w:numId w:val="2"/>
        </w:numPr>
        <w:tabs>
          <w:tab w:pos="210" w:val="left" w:leader="none"/>
        </w:tabs>
        <w:spacing w:line="240" w:lineRule="auto" w:before="218" w:after="0"/>
        <w:ind w:left="0" w:right="739" w:firstLine="0"/>
        <w:jc w:val="left"/>
        <w:rPr>
          <w:sz w:val="19"/>
        </w:rPr>
      </w:pPr>
      <w:r>
        <w:rPr>
          <w:color w:val="122042"/>
          <w:sz w:val="19"/>
        </w:rPr>
        <w:t>In</w:t>
      </w:r>
      <w:r>
        <w:rPr>
          <w:color w:val="122042"/>
          <w:spacing w:val="-3"/>
          <w:sz w:val="19"/>
        </w:rPr>
        <w:t> </w:t>
      </w:r>
      <w:r>
        <w:rPr>
          <w:color w:val="122042"/>
          <w:sz w:val="19"/>
        </w:rPr>
        <w:t>the</w:t>
      </w:r>
      <w:r>
        <w:rPr>
          <w:color w:val="122042"/>
          <w:spacing w:val="-3"/>
          <w:sz w:val="19"/>
        </w:rPr>
        <w:t> </w:t>
      </w:r>
      <w:r>
        <w:rPr>
          <w:color w:val="122042"/>
          <w:sz w:val="19"/>
        </w:rPr>
        <w:t>event</w:t>
      </w:r>
      <w:r>
        <w:rPr>
          <w:color w:val="122042"/>
          <w:spacing w:val="-3"/>
          <w:sz w:val="19"/>
        </w:rPr>
        <w:t> </w:t>
      </w:r>
      <w:r>
        <w:rPr>
          <w:color w:val="122042"/>
          <w:sz w:val="19"/>
        </w:rPr>
        <w:t>that</w:t>
      </w:r>
      <w:r>
        <w:rPr>
          <w:color w:val="122042"/>
          <w:spacing w:val="-3"/>
          <w:sz w:val="19"/>
        </w:rPr>
        <w:t> </w:t>
      </w:r>
      <w:r>
        <w:rPr>
          <w:color w:val="122042"/>
          <w:sz w:val="19"/>
        </w:rPr>
        <w:t>you</w:t>
      </w:r>
      <w:r>
        <w:rPr>
          <w:color w:val="122042"/>
          <w:spacing w:val="-3"/>
          <w:sz w:val="19"/>
        </w:rPr>
        <w:t> </w:t>
      </w:r>
      <w:r>
        <w:rPr>
          <w:color w:val="122042"/>
          <w:sz w:val="19"/>
        </w:rPr>
        <w:t>withdraw</w:t>
      </w:r>
      <w:r>
        <w:rPr>
          <w:color w:val="122042"/>
          <w:spacing w:val="-3"/>
          <w:sz w:val="19"/>
        </w:rPr>
        <w:t> </w:t>
      </w:r>
      <w:r>
        <w:rPr>
          <w:color w:val="122042"/>
          <w:sz w:val="19"/>
        </w:rPr>
        <w:t>from</w:t>
      </w:r>
      <w:r>
        <w:rPr>
          <w:color w:val="122042"/>
          <w:spacing w:val="-3"/>
          <w:sz w:val="19"/>
        </w:rPr>
        <w:t> </w:t>
      </w:r>
      <w:r>
        <w:rPr>
          <w:color w:val="122042"/>
          <w:sz w:val="19"/>
        </w:rPr>
        <w:t>the</w:t>
      </w:r>
      <w:r>
        <w:rPr>
          <w:color w:val="122042"/>
          <w:spacing w:val="-3"/>
          <w:sz w:val="19"/>
        </w:rPr>
        <w:t> </w:t>
      </w:r>
      <w:r>
        <w:rPr>
          <w:color w:val="122042"/>
          <w:sz w:val="19"/>
        </w:rPr>
        <w:t>purchase</w:t>
      </w:r>
      <w:r>
        <w:rPr>
          <w:color w:val="122042"/>
          <w:spacing w:val="-3"/>
          <w:sz w:val="19"/>
        </w:rPr>
        <w:t> </w:t>
      </w:r>
      <w:r>
        <w:rPr>
          <w:color w:val="122042"/>
          <w:sz w:val="19"/>
        </w:rPr>
        <w:t>without</w:t>
      </w:r>
      <w:r>
        <w:rPr>
          <w:color w:val="122042"/>
          <w:spacing w:val="-3"/>
          <w:sz w:val="19"/>
        </w:rPr>
        <w:t> </w:t>
      </w:r>
      <w:r>
        <w:rPr>
          <w:color w:val="122042"/>
          <w:sz w:val="19"/>
        </w:rPr>
        <w:t>good</w:t>
      </w:r>
      <w:r>
        <w:rPr>
          <w:color w:val="122042"/>
          <w:spacing w:val="-3"/>
          <w:sz w:val="19"/>
        </w:rPr>
        <w:t> </w:t>
      </w:r>
      <w:r>
        <w:rPr>
          <w:color w:val="122042"/>
          <w:sz w:val="19"/>
        </w:rPr>
        <w:t>reason</w:t>
      </w:r>
      <w:r>
        <w:rPr>
          <w:color w:val="122042"/>
          <w:spacing w:val="-3"/>
          <w:sz w:val="19"/>
        </w:rPr>
        <w:t> </w:t>
      </w:r>
      <w:r>
        <w:rPr>
          <w:color w:val="122042"/>
          <w:sz w:val="19"/>
        </w:rPr>
        <w:t>and</w:t>
      </w:r>
      <w:r>
        <w:rPr>
          <w:color w:val="122042"/>
          <w:spacing w:val="-3"/>
          <w:sz w:val="19"/>
        </w:rPr>
        <w:t> </w:t>
      </w:r>
      <w:r>
        <w:rPr>
          <w:color w:val="122042"/>
          <w:sz w:val="19"/>
        </w:rPr>
        <w:t>where</w:t>
      </w:r>
      <w:r>
        <w:rPr>
          <w:color w:val="122042"/>
          <w:spacing w:val="-3"/>
          <w:sz w:val="19"/>
        </w:rPr>
        <w:t> </w:t>
      </w:r>
      <w:r>
        <w:rPr>
          <w:color w:val="122042"/>
          <w:sz w:val="19"/>
        </w:rPr>
        <w:t>such</w:t>
      </w:r>
      <w:r>
        <w:rPr>
          <w:color w:val="122042"/>
          <w:spacing w:val="-2"/>
          <w:sz w:val="19"/>
        </w:rPr>
        <w:t> </w:t>
      </w:r>
      <w:r>
        <w:rPr>
          <w:color w:val="122042"/>
          <w:sz w:val="19"/>
        </w:rPr>
        <w:t>reason</w:t>
      </w:r>
      <w:r>
        <w:rPr>
          <w:color w:val="122042"/>
          <w:spacing w:val="-3"/>
          <w:sz w:val="19"/>
        </w:rPr>
        <w:t> </w:t>
      </w:r>
      <w:r>
        <w:rPr>
          <w:color w:val="122042"/>
          <w:sz w:val="19"/>
        </w:rPr>
        <w:t>is</w:t>
      </w:r>
      <w:r>
        <w:rPr>
          <w:color w:val="122042"/>
          <w:spacing w:val="-3"/>
          <w:sz w:val="19"/>
        </w:rPr>
        <w:t> </w:t>
      </w:r>
      <w:r>
        <w:rPr>
          <w:color w:val="122042"/>
          <w:sz w:val="19"/>
        </w:rPr>
        <w:t>not connected to the purchase of the business, then the deposit will be used to cover our Clients reasonable legal costs (up to a maximum of £2,500), such costs being subject to VAT, up to the point of withdrawal.</w:t>
      </w:r>
    </w:p>
    <w:p>
      <w:pPr>
        <w:pStyle w:val="BodyText"/>
      </w:pPr>
    </w:p>
    <w:p>
      <w:pPr>
        <w:pStyle w:val="ListParagraph"/>
        <w:numPr>
          <w:ilvl w:val="0"/>
          <w:numId w:val="2"/>
        </w:numPr>
        <w:tabs>
          <w:tab w:pos="210" w:val="left" w:leader="none"/>
        </w:tabs>
        <w:spacing w:line="240" w:lineRule="auto" w:before="0" w:after="0"/>
        <w:ind w:left="0" w:right="782" w:firstLine="0"/>
        <w:jc w:val="left"/>
        <w:rPr>
          <w:sz w:val="19"/>
        </w:rPr>
      </w:pPr>
      <w:r>
        <w:rPr>
          <w:color w:val="122042"/>
          <w:sz w:val="19"/>
        </w:rPr>
        <w:t>That if you withdraw for any reason once Heads of Terms or Memorandum of Sale has been prepared and issued you will be charged an Agents Fee of £695.00 plus VAT. The balance of the deposit</w:t>
      </w:r>
      <w:r>
        <w:rPr>
          <w:color w:val="122042"/>
          <w:spacing w:val="-3"/>
          <w:sz w:val="19"/>
        </w:rPr>
        <w:t> </w:t>
      </w:r>
      <w:r>
        <w:rPr>
          <w:color w:val="122042"/>
          <w:sz w:val="19"/>
        </w:rPr>
        <w:t>shall</w:t>
      </w:r>
      <w:r>
        <w:rPr>
          <w:color w:val="122042"/>
          <w:spacing w:val="-3"/>
          <w:sz w:val="19"/>
        </w:rPr>
        <w:t> </w:t>
      </w:r>
      <w:r>
        <w:rPr>
          <w:color w:val="122042"/>
          <w:sz w:val="19"/>
        </w:rPr>
        <w:t>be</w:t>
      </w:r>
      <w:r>
        <w:rPr>
          <w:color w:val="122042"/>
          <w:spacing w:val="-3"/>
          <w:sz w:val="19"/>
        </w:rPr>
        <w:t> </w:t>
      </w:r>
      <w:r>
        <w:rPr>
          <w:color w:val="122042"/>
          <w:sz w:val="19"/>
        </w:rPr>
        <w:t>returned</w:t>
      </w:r>
      <w:r>
        <w:rPr>
          <w:color w:val="122042"/>
          <w:spacing w:val="-3"/>
          <w:sz w:val="19"/>
        </w:rPr>
        <w:t> </w:t>
      </w:r>
      <w:r>
        <w:rPr>
          <w:color w:val="122042"/>
          <w:sz w:val="19"/>
        </w:rPr>
        <w:t>to</w:t>
      </w:r>
      <w:r>
        <w:rPr>
          <w:color w:val="122042"/>
          <w:spacing w:val="-3"/>
          <w:sz w:val="19"/>
        </w:rPr>
        <w:t> </w:t>
      </w:r>
      <w:r>
        <w:rPr>
          <w:color w:val="122042"/>
          <w:sz w:val="19"/>
        </w:rPr>
        <w:t>you</w:t>
      </w:r>
      <w:r>
        <w:rPr>
          <w:color w:val="122042"/>
          <w:spacing w:val="-3"/>
          <w:sz w:val="19"/>
        </w:rPr>
        <w:t> </w:t>
      </w:r>
      <w:r>
        <w:rPr>
          <w:color w:val="122042"/>
          <w:sz w:val="19"/>
        </w:rPr>
        <w:t>forthwith.</w:t>
      </w:r>
      <w:r>
        <w:rPr>
          <w:color w:val="122042"/>
          <w:spacing w:val="-3"/>
          <w:sz w:val="19"/>
        </w:rPr>
        <w:t> </w:t>
      </w:r>
      <w:r>
        <w:rPr>
          <w:color w:val="122042"/>
          <w:sz w:val="19"/>
        </w:rPr>
        <w:t>Should</w:t>
      </w:r>
      <w:r>
        <w:rPr>
          <w:color w:val="122042"/>
          <w:spacing w:val="-3"/>
          <w:sz w:val="19"/>
        </w:rPr>
        <w:t> </w:t>
      </w:r>
      <w:r>
        <w:rPr>
          <w:color w:val="122042"/>
          <w:sz w:val="19"/>
        </w:rPr>
        <w:t>the</w:t>
      </w:r>
      <w:r>
        <w:rPr>
          <w:color w:val="122042"/>
          <w:spacing w:val="-3"/>
          <w:sz w:val="19"/>
        </w:rPr>
        <w:t> </w:t>
      </w:r>
      <w:r>
        <w:rPr>
          <w:color w:val="122042"/>
          <w:sz w:val="19"/>
        </w:rPr>
        <w:t>sale</w:t>
      </w:r>
      <w:r>
        <w:rPr>
          <w:color w:val="122042"/>
          <w:spacing w:val="-3"/>
          <w:sz w:val="19"/>
        </w:rPr>
        <w:t> </w:t>
      </w:r>
      <w:r>
        <w:rPr>
          <w:color w:val="122042"/>
          <w:sz w:val="19"/>
        </w:rPr>
        <w:t>of</w:t>
      </w:r>
      <w:r>
        <w:rPr>
          <w:color w:val="122042"/>
          <w:spacing w:val="-3"/>
          <w:sz w:val="19"/>
        </w:rPr>
        <w:t> </w:t>
      </w:r>
      <w:r>
        <w:rPr>
          <w:color w:val="122042"/>
          <w:sz w:val="19"/>
        </w:rPr>
        <w:t>the</w:t>
      </w:r>
      <w:r>
        <w:rPr>
          <w:color w:val="122042"/>
          <w:spacing w:val="-3"/>
          <w:sz w:val="19"/>
        </w:rPr>
        <w:t> </w:t>
      </w:r>
      <w:r>
        <w:rPr>
          <w:color w:val="122042"/>
          <w:sz w:val="19"/>
        </w:rPr>
        <w:t>business</w:t>
      </w:r>
      <w:r>
        <w:rPr>
          <w:color w:val="122042"/>
          <w:spacing w:val="-3"/>
          <w:sz w:val="19"/>
        </w:rPr>
        <w:t> </w:t>
      </w:r>
      <w:r>
        <w:rPr>
          <w:color w:val="122042"/>
          <w:sz w:val="19"/>
        </w:rPr>
        <w:t>be</w:t>
      </w:r>
      <w:r>
        <w:rPr>
          <w:color w:val="122042"/>
          <w:spacing w:val="-3"/>
          <w:sz w:val="19"/>
        </w:rPr>
        <w:t> </w:t>
      </w:r>
      <w:r>
        <w:rPr>
          <w:color w:val="122042"/>
          <w:sz w:val="19"/>
        </w:rPr>
        <w:t>withdrawn</w:t>
      </w:r>
      <w:r>
        <w:rPr>
          <w:color w:val="122042"/>
          <w:spacing w:val="-3"/>
          <w:sz w:val="19"/>
        </w:rPr>
        <w:t> </w:t>
      </w:r>
      <w:r>
        <w:rPr>
          <w:color w:val="122042"/>
          <w:sz w:val="19"/>
        </w:rPr>
        <w:t>by</w:t>
      </w:r>
      <w:r>
        <w:rPr>
          <w:color w:val="122042"/>
          <w:spacing w:val="-3"/>
          <w:sz w:val="19"/>
        </w:rPr>
        <w:t> </w:t>
      </w:r>
      <w:r>
        <w:rPr>
          <w:color w:val="122042"/>
          <w:sz w:val="19"/>
        </w:rPr>
        <w:t>the</w:t>
      </w:r>
      <w:r>
        <w:rPr>
          <w:color w:val="122042"/>
          <w:spacing w:val="-3"/>
          <w:sz w:val="19"/>
        </w:rPr>
        <w:t> </w:t>
      </w:r>
      <w:r>
        <w:rPr>
          <w:color w:val="122042"/>
          <w:sz w:val="19"/>
        </w:rPr>
        <w:t>Vendor for any reason, the deposit monies will be returned to you in full.</w:t>
      </w:r>
    </w:p>
    <w:p>
      <w:pPr>
        <w:pStyle w:val="BodyText"/>
      </w:pPr>
    </w:p>
    <w:p>
      <w:pPr>
        <w:pStyle w:val="ListParagraph"/>
        <w:numPr>
          <w:ilvl w:val="0"/>
          <w:numId w:val="2"/>
        </w:numPr>
        <w:tabs>
          <w:tab w:pos="210" w:val="left" w:leader="none"/>
        </w:tabs>
        <w:spacing w:line="240" w:lineRule="auto" w:before="1" w:after="0"/>
        <w:ind w:left="0" w:right="873" w:firstLine="0"/>
        <w:jc w:val="left"/>
        <w:rPr>
          <w:sz w:val="19"/>
        </w:rPr>
      </w:pPr>
      <w:r>
        <w:rPr>
          <w:color w:val="122042"/>
          <w:sz w:val="19"/>
        </w:rPr>
        <w:t>That upon an offer being accepted on a Leasehold proposition you will agree to supply to TBP the names and addresses of appropriate referees including Bankers to whom TBP can apply for a reference</w:t>
      </w:r>
      <w:r>
        <w:rPr>
          <w:color w:val="122042"/>
          <w:spacing w:val="-2"/>
          <w:sz w:val="19"/>
        </w:rPr>
        <w:t> </w:t>
      </w:r>
      <w:r>
        <w:rPr>
          <w:color w:val="122042"/>
          <w:sz w:val="19"/>
        </w:rPr>
        <w:t>in</w:t>
      </w:r>
      <w:r>
        <w:rPr>
          <w:color w:val="122042"/>
          <w:spacing w:val="-2"/>
          <w:sz w:val="19"/>
        </w:rPr>
        <w:t> </w:t>
      </w:r>
      <w:r>
        <w:rPr>
          <w:color w:val="122042"/>
          <w:sz w:val="19"/>
        </w:rPr>
        <w:t>order</w:t>
      </w:r>
      <w:r>
        <w:rPr>
          <w:color w:val="122042"/>
          <w:spacing w:val="-2"/>
          <w:sz w:val="19"/>
        </w:rPr>
        <w:t> </w:t>
      </w:r>
      <w:r>
        <w:rPr>
          <w:color w:val="122042"/>
          <w:sz w:val="19"/>
        </w:rPr>
        <w:t>to</w:t>
      </w:r>
      <w:r>
        <w:rPr>
          <w:color w:val="122042"/>
          <w:spacing w:val="-2"/>
          <w:sz w:val="19"/>
        </w:rPr>
        <w:t> </w:t>
      </w:r>
      <w:r>
        <w:rPr>
          <w:color w:val="122042"/>
          <w:sz w:val="19"/>
        </w:rPr>
        <w:t>seek</w:t>
      </w:r>
      <w:r>
        <w:rPr>
          <w:color w:val="122042"/>
          <w:spacing w:val="-2"/>
          <w:sz w:val="19"/>
        </w:rPr>
        <w:t> </w:t>
      </w:r>
      <w:r>
        <w:rPr>
          <w:color w:val="122042"/>
          <w:sz w:val="19"/>
        </w:rPr>
        <w:t>the</w:t>
      </w:r>
      <w:r>
        <w:rPr>
          <w:color w:val="122042"/>
          <w:spacing w:val="-2"/>
          <w:sz w:val="19"/>
        </w:rPr>
        <w:t> </w:t>
      </w:r>
      <w:r>
        <w:rPr>
          <w:color w:val="122042"/>
          <w:sz w:val="19"/>
        </w:rPr>
        <w:t>Landlords</w:t>
      </w:r>
      <w:r>
        <w:rPr>
          <w:color w:val="122042"/>
          <w:spacing w:val="-2"/>
          <w:sz w:val="19"/>
        </w:rPr>
        <w:t> </w:t>
      </w:r>
      <w:r>
        <w:rPr>
          <w:color w:val="122042"/>
          <w:sz w:val="19"/>
        </w:rPr>
        <w:t>consent</w:t>
      </w:r>
      <w:r>
        <w:rPr>
          <w:color w:val="122042"/>
          <w:spacing w:val="-2"/>
          <w:sz w:val="19"/>
        </w:rPr>
        <w:t> </w:t>
      </w:r>
      <w:r>
        <w:rPr>
          <w:color w:val="122042"/>
          <w:sz w:val="19"/>
        </w:rPr>
        <w:t>for</w:t>
      </w:r>
      <w:r>
        <w:rPr>
          <w:color w:val="122042"/>
          <w:spacing w:val="-2"/>
          <w:sz w:val="19"/>
        </w:rPr>
        <w:t> </w:t>
      </w:r>
      <w:r>
        <w:rPr>
          <w:color w:val="122042"/>
          <w:sz w:val="19"/>
        </w:rPr>
        <w:t>an</w:t>
      </w:r>
      <w:r>
        <w:rPr>
          <w:color w:val="122042"/>
          <w:spacing w:val="-2"/>
          <w:sz w:val="19"/>
        </w:rPr>
        <w:t> </w:t>
      </w:r>
      <w:r>
        <w:rPr>
          <w:color w:val="122042"/>
          <w:sz w:val="19"/>
        </w:rPr>
        <w:t>assignment</w:t>
      </w:r>
      <w:r>
        <w:rPr>
          <w:color w:val="122042"/>
          <w:spacing w:val="-2"/>
          <w:sz w:val="19"/>
        </w:rPr>
        <w:t> </w:t>
      </w:r>
      <w:r>
        <w:rPr>
          <w:color w:val="122042"/>
          <w:sz w:val="19"/>
        </w:rPr>
        <w:t>of</w:t>
      </w:r>
      <w:r>
        <w:rPr>
          <w:color w:val="122042"/>
          <w:spacing w:val="-2"/>
          <w:sz w:val="19"/>
        </w:rPr>
        <w:t> </w:t>
      </w:r>
      <w:r>
        <w:rPr>
          <w:color w:val="122042"/>
          <w:sz w:val="19"/>
        </w:rPr>
        <w:t>the</w:t>
      </w:r>
      <w:r>
        <w:rPr>
          <w:color w:val="122042"/>
          <w:spacing w:val="-2"/>
          <w:sz w:val="19"/>
        </w:rPr>
        <w:t> </w:t>
      </w:r>
      <w:r>
        <w:rPr>
          <w:color w:val="122042"/>
          <w:sz w:val="19"/>
        </w:rPr>
        <w:t>current</w:t>
      </w:r>
      <w:r>
        <w:rPr>
          <w:color w:val="122042"/>
          <w:spacing w:val="-2"/>
          <w:sz w:val="19"/>
        </w:rPr>
        <w:t> </w:t>
      </w:r>
      <w:r>
        <w:rPr>
          <w:color w:val="122042"/>
          <w:sz w:val="19"/>
        </w:rPr>
        <w:t>Lease</w:t>
      </w:r>
      <w:r>
        <w:rPr>
          <w:color w:val="122042"/>
          <w:spacing w:val="-2"/>
          <w:sz w:val="19"/>
        </w:rPr>
        <w:t> </w:t>
      </w:r>
      <w:r>
        <w:rPr>
          <w:color w:val="122042"/>
          <w:sz w:val="19"/>
        </w:rPr>
        <w:t>or</w:t>
      </w:r>
      <w:r>
        <w:rPr>
          <w:color w:val="122042"/>
          <w:spacing w:val="-2"/>
          <w:sz w:val="19"/>
        </w:rPr>
        <w:t> </w:t>
      </w:r>
      <w:r>
        <w:rPr>
          <w:color w:val="122042"/>
          <w:sz w:val="19"/>
        </w:rPr>
        <w:t>issue</w:t>
      </w:r>
      <w:r>
        <w:rPr>
          <w:color w:val="122042"/>
          <w:spacing w:val="-2"/>
          <w:sz w:val="19"/>
        </w:rPr>
        <w:t> </w:t>
      </w:r>
      <w:r>
        <w:rPr>
          <w:color w:val="122042"/>
          <w:sz w:val="19"/>
        </w:rPr>
        <w:t>of</w:t>
      </w:r>
      <w:r>
        <w:rPr>
          <w:color w:val="122042"/>
          <w:spacing w:val="-2"/>
          <w:sz w:val="19"/>
        </w:rPr>
        <w:t> </w:t>
      </w:r>
      <w:r>
        <w:rPr>
          <w:color w:val="122042"/>
          <w:sz w:val="19"/>
        </w:rPr>
        <w:t>a new Lease.</w:t>
      </w:r>
    </w:p>
    <w:p>
      <w:pPr>
        <w:pStyle w:val="BodyText"/>
        <w:spacing w:before="218"/>
        <w:ind w:right="687"/>
      </w:pPr>
      <w:r>
        <w:rPr>
          <w:color w:val="122042"/>
        </w:rPr>
        <w:t>Any information provided herein are for the general guidance of intended purchasers and tenants and do not form any part of an offer or contract. All descriptions and any other details are given without responsibility</w:t>
      </w:r>
      <w:r>
        <w:rPr>
          <w:color w:val="122042"/>
          <w:spacing w:val="-2"/>
        </w:rPr>
        <w:t> </w:t>
      </w:r>
      <w:r>
        <w:rPr>
          <w:color w:val="122042"/>
        </w:rPr>
        <w:t>on</w:t>
      </w:r>
      <w:r>
        <w:rPr>
          <w:color w:val="122042"/>
          <w:spacing w:val="-2"/>
        </w:rPr>
        <w:t> </w:t>
      </w:r>
      <w:r>
        <w:rPr>
          <w:color w:val="122042"/>
        </w:rPr>
        <w:t>the</w:t>
      </w:r>
      <w:r>
        <w:rPr>
          <w:color w:val="122042"/>
          <w:spacing w:val="-2"/>
        </w:rPr>
        <w:t> </w:t>
      </w:r>
      <w:r>
        <w:rPr>
          <w:color w:val="122042"/>
        </w:rPr>
        <w:t>part</w:t>
      </w:r>
      <w:r>
        <w:rPr>
          <w:color w:val="122042"/>
          <w:spacing w:val="-2"/>
        </w:rPr>
        <w:t> </w:t>
      </w:r>
      <w:r>
        <w:rPr>
          <w:color w:val="122042"/>
        </w:rPr>
        <w:t>of</w:t>
      </w:r>
      <w:r>
        <w:rPr>
          <w:color w:val="122042"/>
          <w:spacing w:val="-2"/>
        </w:rPr>
        <w:t> </w:t>
      </w:r>
      <w:r>
        <w:rPr>
          <w:color w:val="122042"/>
        </w:rPr>
        <w:t>TBP</w:t>
      </w:r>
      <w:r>
        <w:rPr>
          <w:color w:val="122042"/>
          <w:spacing w:val="-2"/>
        </w:rPr>
        <w:t> </w:t>
      </w:r>
      <w:r>
        <w:rPr>
          <w:color w:val="122042"/>
        </w:rPr>
        <w:t>or</w:t>
      </w:r>
      <w:r>
        <w:rPr>
          <w:color w:val="122042"/>
          <w:spacing w:val="-2"/>
        </w:rPr>
        <w:t> </w:t>
      </w:r>
      <w:r>
        <w:rPr>
          <w:color w:val="122042"/>
        </w:rPr>
        <w:t>their</w:t>
      </w:r>
      <w:r>
        <w:rPr>
          <w:color w:val="122042"/>
          <w:spacing w:val="-2"/>
        </w:rPr>
        <w:t> </w:t>
      </w:r>
      <w:r>
        <w:rPr>
          <w:color w:val="122042"/>
        </w:rPr>
        <w:t>vendor</w:t>
      </w:r>
      <w:r>
        <w:rPr>
          <w:color w:val="122042"/>
          <w:spacing w:val="-2"/>
        </w:rPr>
        <w:t> </w:t>
      </w:r>
      <w:r>
        <w:rPr>
          <w:color w:val="122042"/>
        </w:rPr>
        <w:t>client</w:t>
      </w:r>
      <w:r>
        <w:rPr>
          <w:color w:val="122042"/>
          <w:spacing w:val="-2"/>
        </w:rPr>
        <w:t> </w:t>
      </w:r>
      <w:r>
        <w:rPr>
          <w:color w:val="122042"/>
        </w:rPr>
        <w:t>and</w:t>
      </w:r>
      <w:r>
        <w:rPr>
          <w:color w:val="122042"/>
          <w:spacing w:val="-2"/>
        </w:rPr>
        <w:t> </w:t>
      </w:r>
      <w:r>
        <w:rPr>
          <w:color w:val="122042"/>
        </w:rPr>
        <w:t>any</w:t>
      </w:r>
      <w:r>
        <w:rPr>
          <w:color w:val="122042"/>
          <w:spacing w:val="-2"/>
        </w:rPr>
        <w:t> </w:t>
      </w:r>
      <w:r>
        <w:rPr>
          <w:color w:val="122042"/>
        </w:rPr>
        <w:t>intending</w:t>
      </w:r>
      <w:r>
        <w:rPr>
          <w:color w:val="122042"/>
          <w:spacing w:val="-2"/>
        </w:rPr>
        <w:t> </w:t>
      </w:r>
      <w:r>
        <w:rPr>
          <w:color w:val="122042"/>
        </w:rPr>
        <w:t>purchasers</w:t>
      </w:r>
      <w:r>
        <w:rPr>
          <w:color w:val="122042"/>
          <w:spacing w:val="-2"/>
        </w:rPr>
        <w:t> </w:t>
      </w:r>
      <w:r>
        <w:rPr>
          <w:color w:val="122042"/>
        </w:rPr>
        <w:t>should</w:t>
      </w:r>
      <w:r>
        <w:rPr>
          <w:color w:val="122042"/>
          <w:spacing w:val="-2"/>
        </w:rPr>
        <w:t> </w:t>
      </w:r>
      <w:r>
        <w:rPr>
          <w:color w:val="122042"/>
        </w:rPr>
        <w:t>not</w:t>
      </w:r>
      <w:r>
        <w:rPr>
          <w:color w:val="122042"/>
          <w:spacing w:val="-2"/>
        </w:rPr>
        <w:t> </w:t>
      </w:r>
      <w:r>
        <w:rPr>
          <w:color w:val="122042"/>
        </w:rPr>
        <w:t>rely</w:t>
      </w:r>
      <w:r>
        <w:rPr>
          <w:color w:val="122042"/>
          <w:spacing w:val="-2"/>
        </w:rPr>
        <w:t> </w:t>
      </w:r>
      <w:r>
        <w:rPr>
          <w:color w:val="122042"/>
        </w:rPr>
        <w:t>on them as statements or representations of fact. All intending purchasers or tenants should satisfy themselves to the correctness of all any statements contained herein prior to making an offer by inspection or otherwise. Neither TBP nor their employees make or give any warranty whatsoever in relation to the business and or the property described herein.</w:t>
      </w:r>
    </w:p>
    <w:p>
      <w:pPr>
        <w:pStyle w:val="BodyText"/>
      </w:pPr>
    </w:p>
    <w:p>
      <w:pPr>
        <w:pStyle w:val="BodyText"/>
      </w:pPr>
    </w:p>
    <w:p>
      <w:pPr>
        <w:pStyle w:val="BodyText"/>
      </w:pPr>
    </w:p>
    <w:p>
      <w:pPr>
        <w:pStyle w:val="BodyText"/>
      </w:pPr>
    </w:p>
    <w:p>
      <w:pPr>
        <w:pStyle w:val="BodyText"/>
      </w:pPr>
      <w:r>
        <w:rPr/>
        <w:t>SIGNED……………………………………………….</w:t>
      </w:r>
      <w:r>
        <w:rPr>
          <w:spacing w:val="18"/>
        </w:rPr>
        <w:t> </w:t>
      </w:r>
      <w:r>
        <w:rPr/>
        <w:t>PRINT</w:t>
      </w:r>
      <w:r>
        <w:rPr>
          <w:spacing w:val="-13"/>
        </w:rPr>
        <w:t> </w:t>
      </w:r>
      <w:r>
        <w:rPr>
          <w:spacing w:val="-2"/>
        </w:rPr>
        <w:t>NAME………………………………………………..</w:t>
      </w:r>
    </w:p>
    <w:p>
      <w:pPr>
        <w:tabs>
          <w:tab w:pos="5691" w:val="left" w:leader="none"/>
        </w:tabs>
        <w:spacing w:before="218"/>
        <w:ind w:left="0" w:right="0" w:firstLine="0"/>
        <w:jc w:val="left"/>
        <w:rPr>
          <w:sz w:val="18"/>
        </w:rPr>
      </w:pPr>
      <w:r>
        <w:rPr>
          <w:sz w:val="18"/>
        </w:rPr>
        <w:t>POSITION…………………………………………..</w:t>
      </w:r>
      <w:r>
        <w:rPr>
          <w:spacing w:val="-2"/>
          <w:sz w:val="18"/>
        </w:rPr>
        <w:t> </w:t>
      </w:r>
      <w:r>
        <w:rPr>
          <w:sz w:val="18"/>
        </w:rPr>
        <w:t>(Companies </w:t>
      </w:r>
      <w:r>
        <w:rPr>
          <w:spacing w:val="-2"/>
          <w:sz w:val="18"/>
        </w:rPr>
        <w:t>Only)</w:t>
      </w:r>
      <w:r>
        <w:rPr>
          <w:sz w:val="18"/>
        </w:rPr>
        <w:tab/>
      </w:r>
      <w:r>
        <w:rPr>
          <w:spacing w:val="-2"/>
          <w:sz w:val="18"/>
        </w:rPr>
        <w:t>DATE…………………………………</w:t>
      </w:r>
    </w:p>
    <w:sectPr>
      <w:pgSz w:w="12240" w:h="15840"/>
      <w:pgMar w:header="0" w:footer="366" w:top="1360" w:bottom="62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9200">
              <wp:simplePos x="0" y="0"/>
              <wp:positionH relativeFrom="page">
                <wp:posOffset>6822440</wp:posOffset>
              </wp:positionH>
              <wp:positionV relativeFrom="page">
                <wp:posOffset>9686194</wp:posOffset>
              </wp:positionV>
              <wp:extent cx="61023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0235" cy="153670"/>
                      </a:xfrm>
                      <a:prstGeom prst="rect">
                        <a:avLst/>
                      </a:prstGeom>
                    </wps:spPr>
                    <wps:txbx>
                      <w:txbxContent>
                        <w:p>
                          <w:pPr>
                            <w:spacing w:before="14"/>
                            <w:ind w:left="20" w:right="0" w:firstLine="0"/>
                            <w:jc w:val="left"/>
                            <w:rPr>
                              <w:sz w:val="18"/>
                            </w:rPr>
                          </w:pPr>
                          <w:r>
                            <w:rPr>
                              <w:sz w:val="18"/>
                            </w:rPr>
                            <w:t>Page</w:t>
                          </w:r>
                          <w:r>
                            <w:rPr>
                              <w:spacing w:val="-1"/>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z w:val="18"/>
                            </w:rPr>
                            <w:t> of</w:t>
                          </w:r>
                          <w:r>
                            <w:rPr>
                              <w:spacing w:val="-1"/>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7.200012pt;margin-top:762.692505pt;width:48.05pt;height:12.1pt;mso-position-horizontal-relative:page;mso-position-vertical-relative:page;z-index:-15777280" type="#_x0000_t202" id="docshape1" filled="false" stroked="false">
              <v:textbox inset="0,0,0,0">
                <w:txbxContent>
                  <w:p>
                    <w:pPr>
                      <w:spacing w:before="14"/>
                      <w:ind w:left="20" w:right="0" w:firstLine="0"/>
                      <w:jc w:val="left"/>
                      <w:rPr>
                        <w:sz w:val="18"/>
                      </w:rPr>
                    </w:pPr>
                    <w:r>
                      <w:rPr>
                        <w:sz w:val="18"/>
                      </w:rPr>
                      <w:t>Page</w:t>
                    </w:r>
                    <w:r>
                      <w:rPr>
                        <w:spacing w:val="-1"/>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z w:val="18"/>
                      </w:rPr>
                      <w:t> of</w:t>
                    </w:r>
                    <w:r>
                      <w:rPr>
                        <w:spacing w:val="-1"/>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0" w:hanging="212"/>
        <w:jc w:val="left"/>
      </w:pPr>
      <w:rPr>
        <w:rFonts w:hint="default" w:ascii="Arial" w:hAnsi="Arial" w:eastAsia="Arial" w:cs="Arial"/>
        <w:b w:val="0"/>
        <w:bCs w:val="0"/>
        <w:i w:val="0"/>
        <w:iCs w:val="0"/>
        <w:color w:val="122042"/>
        <w:spacing w:val="0"/>
        <w:w w:val="99"/>
        <w:sz w:val="19"/>
        <w:szCs w:val="19"/>
        <w:lang w:val="en-US" w:eastAsia="en-US" w:bidi="ar-SA"/>
      </w:rPr>
    </w:lvl>
    <w:lvl w:ilvl="1">
      <w:start w:val="0"/>
      <w:numFmt w:val="bullet"/>
      <w:lvlText w:val="•"/>
      <w:lvlJc w:val="left"/>
      <w:pPr>
        <w:ind w:left="936" w:hanging="212"/>
      </w:pPr>
      <w:rPr>
        <w:rFonts w:hint="default"/>
        <w:lang w:val="en-US" w:eastAsia="en-US" w:bidi="ar-SA"/>
      </w:rPr>
    </w:lvl>
    <w:lvl w:ilvl="2">
      <w:start w:val="0"/>
      <w:numFmt w:val="bullet"/>
      <w:lvlText w:val="•"/>
      <w:lvlJc w:val="left"/>
      <w:pPr>
        <w:ind w:left="1872" w:hanging="212"/>
      </w:pPr>
      <w:rPr>
        <w:rFonts w:hint="default"/>
        <w:lang w:val="en-US" w:eastAsia="en-US" w:bidi="ar-SA"/>
      </w:rPr>
    </w:lvl>
    <w:lvl w:ilvl="3">
      <w:start w:val="0"/>
      <w:numFmt w:val="bullet"/>
      <w:lvlText w:val="•"/>
      <w:lvlJc w:val="left"/>
      <w:pPr>
        <w:ind w:left="2808" w:hanging="212"/>
      </w:pPr>
      <w:rPr>
        <w:rFonts w:hint="default"/>
        <w:lang w:val="en-US" w:eastAsia="en-US" w:bidi="ar-SA"/>
      </w:rPr>
    </w:lvl>
    <w:lvl w:ilvl="4">
      <w:start w:val="0"/>
      <w:numFmt w:val="bullet"/>
      <w:lvlText w:val="•"/>
      <w:lvlJc w:val="left"/>
      <w:pPr>
        <w:ind w:left="3744" w:hanging="212"/>
      </w:pPr>
      <w:rPr>
        <w:rFonts w:hint="default"/>
        <w:lang w:val="en-US" w:eastAsia="en-US" w:bidi="ar-SA"/>
      </w:rPr>
    </w:lvl>
    <w:lvl w:ilvl="5">
      <w:start w:val="0"/>
      <w:numFmt w:val="bullet"/>
      <w:lvlText w:val="•"/>
      <w:lvlJc w:val="left"/>
      <w:pPr>
        <w:ind w:left="4680" w:hanging="212"/>
      </w:pPr>
      <w:rPr>
        <w:rFonts w:hint="default"/>
        <w:lang w:val="en-US" w:eastAsia="en-US" w:bidi="ar-SA"/>
      </w:rPr>
    </w:lvl>
    <w:lvl w:ilvl="6">
      <w:start w:val="0"/>
      <w:numFmt w:val="bullet"/>
      <w:lvlText w:val="•"/>
      <w:lvlJc w:val="left"/>
      <w:pPr>
        <w:ind w:left="5616" w:hanging="212"/>
      </w:pPr>
      <w:rPr>
        <w:rFonts w:hint="default"/>
        <w:lang w:val="en-US" w:eastAsia="en-US" w:bidi="ar-SA"/>
      </w:rPr>
    </w:lvl>
    <w:lvl w:ilvl="7">
      <w:start w:val="0"/>
      <w:numFmt w:val="bullet"/>
      <w:lvlText w:val="•"/>
      <w:lvlJc w:val="left"/>
      <w:pPr>
        <w:ind w:left="6552" w:hanging="212"/>
      </w:pPr>
      <w:rPr>
        <w:rFonts w:hint="default"/>
        <w:lang w:val="en-US" w:eastAsia="en-US" w:bidi="ar-SA"/>
      </w:rPr>
    </w:lvl>
    <w:lvl w:ilvl="8">
      <w:start w:val="0"/>
      <w:numFmt w:val="bullet"/>
      <w:lvlText w:val="•"/>
      <w:lvlJc w:val="left"/>
      <w:pPr>
        <w:ind w:left="7488" w:hanging="212"/>
      </w:pPr>
      <w:rPr>
        <w:rFonts w:hint="default"/>
        <w:lang w:val="en-US" w:eastAsia="en-US" w:bidi="ar-SA"/>
      </w:rPr>
    </w:lvl>
  </w:abstractNum>
  <w:abstractNum w:abstractNumId="0">
    <w:multiLevelType w:val="hybridMultilevel"/>
    <w:lvl w:ilvl="0">
      <w:start w:val="1"/>
      <w:numFmt w:val="decimal"/>
      <w:lvlText w:val="%1."/>
      <w:lvlJc w:val="left"/>
      <w:pPr>
        <w:ind w:left="0" w:hanging="212"/>
        <w:jc w:val="left"/>
      </w:pPr>
      <w:rPr>
        <w:rFonts w:hint="default" w:ascii="Arial" w:hAnsi="Arial" w:eastAsia="Arial" w:cs="Arial"/>
        <w:b w:val="0"/>
        <w:bCs w:val="0"/>
        <w:i w:val="0"/>
        <w:iCs w:val="0"/>
        <w:color w:val="122042"/>
        <w:spacing w:val="0"/>
        <w:w w:val="99"/>
        <w:sz w:val="19"/>
        <w:szCs w:val="19"/>
        <w:lang w:val="en-US" w:eastAsia="en-US" w:bidi="ar-SA"/>
      </w:rPr>
    </w:lvl>
    <w:lvl w:ilvl="1">
      <w:start w:val="0"/>
      <w:numFmt w:val="bullet"/>
      <w:lvlText w:val="•"/>
      <w:lvlJc w:val="left"/>
      <w:pPr>
        <w:ind w:left="936" w:hanging="212"/>
      </w:pPr>
      <w:rPr>
        <w:rFonts w:hint="default"/>
        <w:lang w:val="en-US" w:eastAsia="en-US" w:bidi="ar-SA"/>
      </w:rPr>
    </w:lvl>
    <w:lvl w:ilvl="2">
      <w:start w:val="0"/>
      <w:numFmt w:val="bullet"/>
      <w:lvlText w:val="•"/>
      <w:lvlJc w:val="left"/>
      <w:pPr>
        <w:ind w:left="1872" w:hanging="212"/>
      </w:pPr>
      <w:rPr>
        <w:rFonts w:hint="default"/>
        <w:lang w:val="en-US" w:eastAsia="en-US" w:bidi="ar-SA"/>
      </w:rPr>
    </w:lvl>
    <w:lvl w:ilvl="3">
      <w:start w:val="0"/>
      <w:numFmt w:val="bullet"/>
      <w:lvlText w:val="•"/>
      <w:lvlJc w:val="left"/>
      <w:pPr>
        <w:ind w:left="2808" w:hanging="212"/>
      </w:pPr>
      <w:rPr>
        <w:rFonts w:hint="default"/>
        <w:lang w:val="en-US" w:eastAsia="en-US" w:bidi="ar-SA"/>
      </w:rPr>
    </w:lvl>
    <w:lvl w:ilvl="4">
      <w:start w:val="0"/>
      <w:numFmt w:val="bullet"/>
      <w:lvlText w:val="•"/>
      <w:lvlJc w:val="left"/>
      <w:pPr>
        <w:ind w:left="3744" w:hanging="212"/>
      </w:pPr>
      <w:rPr>
        <w:rFonts w:hint="default"/>
        <w:lang w:val="en-US" w:eastAsia="en-US" w:bidi="ar-SA"/>
      </w:rPr>
    </w:lvl>
    <w:lvl w:ilvl="5">
      <w:start w:val="0"/>
      <w:numFmt w:val="bullet"/>
      <w:lvlText w:val="•"/>
      <w:lvlJc w:val="left"/>
      <w:pPr>
        <w:ind w:left="4680" w:hanging="212"/>
      </w:pPr>
      <w:rPr>
        <w:rFonts w:hint="default"/>
        <w:lang w:val="en-US" w:eastAsia="en-US" w:bidi="ar-SA"/>
      </w:rPr>
    </w:lvl>
    <w:lvl w:ilvl="6">
      <w:start w:val="0"/>
      <w:numFmt w:val="bullet"/>
      <w:lvlText w:val="•"/>
      <w:lvlJc w:val="left"/>
      <w:pPr>
        <w:ind w:left="5616" w:hanging="212"/>
      </w:pPr>
      <w:rPr>
        <w:rFonts w:hint="default"/>
        <w:lang w:val="en-US" w:eastAsia="en-US" w:bidi="ar-SA"/>
      </w:rPr>
    </w:lvl>
    <w:lvl w:ilvl="7">
      <w:start w:val="0"/>
      <w:numFmt w:val="bullet"/>
      <w:lvlText w:val="•"/>
      <w:lvlJc w:val="left"/>
      <w:pPr>
        <w:ind w:left="6552" w:hanging="212"/>
      </w:pPr>
      <w:rPr>
        <w:rFonts w:hint="default"/>
        <w:lang w:val="en-US" w:eastAsia="en-US" w:bidi="ar-SA"/>
      </w:rPr>
    </w:lvl>
    <w:lvl w:ilvl="8">
      <w:start w:val="0"/>
      <w:numFmt w:val="bullet"/>
      <w:lvlText w:val="•"/>
      <w:lvlJc w:val="left"/>
      <w:pPr>
        <w:ind w:left="7488" w:hanging="21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9"/>
      <w:szCs w:val="19"/>
      <w:lang w:val="en-US" w:eastAsia="en-US" w:bidi="ar-SA"/>
    </w:rPr>
  </w:style>
  <w:style w:styleId="Heading1" w:type="paragraph">
    <w:name w:val="Heading 1"/>
    <w:basedOn w:val="Normal"/>
    <w:uiPriority w:val="1"/>
    <w:qFormat/>
    <w:pPr>
      <w:outlineLvl w:val="1"/>
    </w:pPr>
    <w:rPr>
      <w:rFonts w:ascii="Arial" w:hAnsi="Arial" w:eastAsia="Arial" w:cs="Arial"/>
      <w:b/>
      <w:bCs/>
      <w:sz w:val="19"/>
      <w:szCs w:val="19"/>
      <w:lang w:val="en-US" w:eastAsia="en-US" w:bidi="ar-SA"/>
    </w:rPr>
  </w:style>
  <w:style w:styleId="ListParagraph" w:type="paragraph">
    <w:name w:val="List Paragraph"/>
    <w:basedOn w:val="Normal"/>
    <w:uiPriority w:val="1"/>
    <w:qFormat/>
    <w:pPr>
      <w:ind w:right="73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details@business-partnership.com" TargetMode="External"/><Relationship Id="rId8" Type="http://schemas.openxmlformats.org/officeDocument/2006/relationships/hyperlink" Target="http://www.business-partnership.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2026-04-18T10:52:21Z</dcterms:created>
  <dcterms:modified xsi:type="dcterms:W3CDTF">2026-04-18T10:52:21Z</dcterms:modified>
</cp:coreProperties>
</file>