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CONFIDENTIALITY</w:t>
      </w:r>
      <w:r>
        <w:rPr>
          <w:spacing w:val="-3"/>
        </w:rPr>
        <w:t> </w:t>
      </w:r>
      <w:r>
        <w:rPr/>
        <w:t>AND</w:t>
      </w:r>
      <w:r>
        <w:rPr>
          <w:spacing w:val="-1"/>
        </w:rPr>
        <w:t> </w:t>
      </w:r>
      <w:r>
        <w:rPr/>
        <w:t>NON-DISCLOSURE</w:t>
      </w:r>
      <w:r>
        <w:rPr>
          <w:spacing w:val="-1"/>
        </w:rPr>
        <w:t> </w:t>
      </w:r>
      <w:r>
        <w:rPr>
          <w:spacing w:val="-2"/>
        </w:rPr>
        <w:t>AGREEMENT</w:t>
      </w:r>
    </w:p>
    <w:p>
      <w:pPr>
        <w:pStyle w:val="BodyText"/>
        <w:spacing w:before="273"/>
        <w:ind w:left="40" w:right="41"/>
        <w:jc w:val="center"/>
      </w:pPr>
      <w:r>
        <w:rPr/>
        <w:t>entered</w:t>
      </w:r>
      <w:r>
        <w:rPr>
          <w:spacing w:val="-5"/>
        </w:rPr>
        <w:t> </w:t>
      </w:r>
      <w:r>
        <w:rPr/>
        <w:t>into</w:t>
      </w:r>
      <w:r>
        <w:rPr>
          <w:spacing w:val="-5"/>
        </w:rPr>
        <w:t> </w:t>
      </w:r>
      <w:r>
        <w:rPr>
          <w:spacing w:val="-2"/>
        </w:rPr>
        <w:t>between</w:t>
      </w:r>
    </w:p>
    <w:p>
      <w:pPr>
        <w:pStyle w:val="BodyText"/>
        <w:spacing w:before="3"/>
      </w:pPr>
    </w:p>
    <w:p>
      <w:pPr>
        <w:pStyle w:val="Heading2"/>
        <w:ind w:left="40" w:right="40" w:firstLine="0"/>
        <w:jc w:val="center"/>
      </w:pPr>
      <w:r>
        <w:rPr/>
        <w:t>Cee</w:t>
      </w:r>
      <w:r>
        <w:rPr>
          <w:spacing w:val="-5"/>
        </w:rPr>
        <w:t> </w:t>
      </w:r>
      <w:r>
        <w:rPr/>
        <w:t>Vee</w:t>
      </w:r>
      <w:r>
        <w:rPr>
          <w:spacing w:val="-5"/>
        </w:rPr>
        <w:t> </w:t>
      </w:r>
      <w:r>
        <w:rPr/>
        <w:t>Transport</w:t>
      </w:r>
      <w:r>
        <w:rPr>
          <w:spacing w:val="-3"/>
        </w:rPr>
        <w:t> </w:t>
      </w:r>
      <w:r>
        <w:rPr/>
        <w:t>Consultants</w:t>
      </w:r>
      <w:r>
        <w:rPr>
          <w:spacing w:val="-6"/>
        </w:rPr>
        <w:t> </w:t>
      </w:r>
      <w:r>
        <w:rPr/>
        <w:t>SA</w:t>
      </w:r>
      <w:r>
        <w:rPr>
          <w:spacing w:val="-5"/>
        </w:rPr>
        <w:t> </w:t>
      </w:r>
      <w:r>
        <w:rPr/>
        <w:t>(Pty)</w:t>
      </w:r>
      <w:r>
        <w:rPr>
          <w:spacing w:val="-5"/>
        </w:rPr>
        <w:t> Ltd</w:t>
      </w:r>
    </w:p>
    <w:p>
      <w:pPr>
        <w:pStyle w:val="BodyText"/>
        <w:spacing w:before="226"/>
        <w:ind w:left="40" w:right="41"/>
        <w:jc w:val="center"/>
      </w:pPr>
      <w:r>
        <w:rPr/>
        <w:t>Registration</w:t>
      </w:r>
      <w:r>
        <w:rPr>
          <w:spacing w:val="-8"/>
        </w:rPr>
        <w:t> </w:t>
      </w:r>
      <w:r>
        <w:rPr/>
        <w:t>number</w:t>
      </w:r>
      <w:r>
        <w:rPr>
          <w:spacing w:val="-5"/>
        </w:rPr>
        <w:t> </w:t>
      </w:r>
      <w:r>
        <w:rPr>
          <w:spacing w:val="-2"/>
        </w:rPr>
        <w:t>2013/037841/07</w:t>
      </w:r>
    </w:p>
    <w:p>
      <w:pPr>
        <w:pStyle w:val="BodyText"/>
        <w:spacing w:before="1"/>
      </w:pPr>
    </w:p>
    <w:p>
      <w:pPr>
        <w:spacing w:line="477" w:lineRule="auto" w:before="0"/>
        <w:ind w:left="2006" w:right="2003" w:hanging="8"/>
        <w:jc w:val="center"/>
        <w:rPr>
          <w:sz w:val="20"/>
        </w:rPr>
      </w:pPr>
      <w:r>
        <w:rPr>
          <w:sz w:val="20"/>
        </w:rPr>
        <w:t>Of</w:t>
      </w:r>
      <w:r>
        <w:rPr>
          <w:spacing w:val="40"/>
          <w:sz w:val="20"/>
        </w:rPr>
        <w:t> </w:t>
      </w:r>
      <w:r>
        <w:rPr>
          <w:sz w:val="20"/>
        </w:rPr>
        <w:t>5 Sardine Drive, Pennington, 4184, South Africa (hereinafter</w:t>
      </w:r>
      <w:r>
        <w:rPr>
          <w:spacing w:val="-5"/>
          <w:sz w:val="20"/>
        </w:rPr>
        <w:t> </w:t>
      </w:r>
      <w:r>
        <w:rPr>
          <w:sz w:val="20"/>
        </w:rPr>
        <w:t>referred</w:t>
      </w:r>
      <w:r>
        <w:rPr>
          <w:spacing w:val="-5"/>
          <w:sz w:val="20"/>
        </w:rPr>
        <w:t> </w:t>
      </w:r>
      <w:r>
        <w:rPr>
          <w:sz w:val="20"/>
        </w:rPr>
        <w:t>to</w:t>
      </w:r>
      <w:r>
        <w:rPr>
          <w:spacing w:val="-5"/>
          <w:sz w:val="20"/>
        </w:rPr>
        <w:t> </w:t>
      </w:r>
      <w:r>
        <w:rPr>
          <w:sz w:val="20"/>
        </w:rPr>
        <w:t>as</w:t>
      </w:r>
      <w:r>
        <w:rPr>
          <w:spacing w:val="-7"/>
          <w:sz w:val="20"/>
        </w:rPr>
        <w:t> </w:t>
      </w:r>
      <w:r>
        <w:rPr>
          <w:sz w:val="20"/>
        </w:rPr>
        <w:t>“the </w:t>
      </w:r>
      <w:r>
        <w:rPr>
          <w:b/>
          <w:sz w:val="20"/>
        </w:rPr>
        <w:t>First</w:t>
      </w:r>
      <w:r>
        <w:rPr>
          <w:b/>
          <w:spacing w:val="-6"/>
          <w:sz w:val="20"/>
        </w:rPr>
        <w:t> </w:t>
      </w:r>
      <w:r>
        <w:rPr>
          <w:b/>
          <w:sz w:val="20"/>
        </w:rPr>
        <w:t>Disclosing</w:t>
      </w:r>
      <w:r>
        <w:rPr>
          <w:b/>
          <w:spacing w:val="-6"/>
          <w:sz w:val="20"/>
        </w:rPr>
        <w:t> </w:t>
      </w:r>
      <w:r>
        <w:rPr>
          <w:b/>
          <w:sz w:val="20"/>
        </w:rPr>
        <w:t>Party”</w:t>
      </w:r>
      <w:r>
        <w:rPr>
          <w:sz w:val="20"/>
        </w:rPr>
        <w:t>)</w:t>
      </w:r>
    </w:p>
    <w:p>
      <w:pPr>
        <w:pStyle w:val="BodyText"/>
      </w:pPr>
    </w:p>
    <w:p>
      <w:pPr>
        <w:pStyle w:val="BodyText"/>
        <w:spacing w:before="5"/>
      </w:pPr>
    </w:p>
    <w:p>
      <w:pPr>
        <w:pStyle w:val="BodyText"/>
        <w:ind w:left="40" w:right="41"/>
        <w:jc w:val="center"/>
      </w:pPr>
      <w:r>
        <w:rPr>
          <w:spacing w:val="-5"/>
        </w:rPr>
        <w:t>And</w:t>
      </w:r>
    </w:p>
    <w:p>
      <w:pPr>
        <w:pStyle w:val="BodyText"/>
      </w:pPr>
    </w:p>
    <w:p>
      <w:pPr>
        <w:pStyle w:val="BodyText"/>
      </w:pPr>
    </w:p>
    <w:p>
      <w:pPr>
        <w:pStyle w:val="BodyText"/>
      </w:pPr>
    </w:p>
    <w:p>
      <w:pPr>
        <w:pStyle w:val="BodyText"/>
        <w:spacing w:before="4"/>
      </w:pPr>
      <w:r>
        <w:rPr/>
        <mc:AlternateContent>
          <mc:Choice Requires="wps">
            <w:drawing>
              <wp:anchor distT="0" distB="0" distL="0" distR="0" allowOverlap="1" layoutInCell="1" locked="0" behindDoc="1" simplePos="0" relativeHeight="487587840">
                <wp:simplePos x="0" y="0"/>
                <wp:positionH relativeFrom="page">
                  <wp:posOffset>1125016</wp:posOffset>
                </wp:positionH>
                <wp:positionV relativeFrom="paragraph">
                  <wp:posOffset>164228</wp:posOffset>
                </wp:positionV>
                <wp:extent cx="531241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12410" cy="18415"/>
                        </a:xfrm>
                        <a:custGeom>
                          <a:avLst/>
                          <a:gdLst/>
                          <a:ahLst/>
                          <a:cxnLst/>
                          <a:rect l="l" t="t" r="r" b="b"/>
                          <a:pathLst>
                            <a:path w="5312410" h="18415">
                              <a:moveTo>
                                <a:pt x="5312029" y="0"/>
                              </a:moveTo>
                              <a:lnTo>
                                <a:pt x="0" y="0"/>
                              </a:lnTo>
                              <a:lnTo>
                                <a:pt x="0" y="18288"/>
                              </a:lnTo>
                              <a:lnTo>
                                <a:pt x="5312029" y="18288"/>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931367pt;width:418.27pt;height:1.44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pPr>
    </w:p>
    <w:p>
      <w:pPr>
        <w:pStyle w:val="BodyText"/>
        <w:spacing w:before="222"/>
      </w:pPr>
    </w:p>
    <w:p>
      <w:pPr>
        <w:pStyle w:val="BodyText"/>
        <w:tabs>
          <w:tab w:pos="4218" w:val="left" w:leader="none"/>
        </w:tabs>
        <w:ind w:left="40"/>
        <w:jc w:val="center"/>
      </w:pPr>
      <w:r>
        <w:rPr/>
        <w:t>Registration number</w:t>
      </w:r>
      <w:r>
        <w:rPr>
          <w:spacing w:val="51"/>
        </w:rPr>
        <w:t> </w:t>
      </w:r>
      <w:r>
        <w:rPr>
          <w:u w:val="single"/>
        </w:rPr>
        <w:tab/>
      </w:r>
    </w:p>
    <w:p>
      <w:pPr>
        <w:pStyle w:val="BodyText"/>
      </w:pPr>
    </w:p>
    <w:p>
      <w:pPr>
        <w:pStyle w:val="BodyText"/>
        <w:tabs>
          <w:tab w:pos="5188" w:val="left" w:leader="none"/>
        </w:tabs>
        <w:spacing w:before="1"/>
        <w:ind w:left="37"/>
        <w:jc w:val="center"/>
      </w:pPr>
      <w:r>
        <w:rPr/>
        <w:t>Of</w:t>
      </w:r>
      <w:r>
        <w:rPr>
          <w:spacing w:val="49"/>
        </w:rPr>
        <w:t> </w:t>
      </w:r>
      <w:r>
        <w:rPr>
          <w:u w:val="single"/>
        </w:rPr>
        <w:tab/>
      </w:r>
    </w:p>
    <w:p>
      <w:pPr>
        <w:spacing w:before="228"/>
        <w:ind w:left="40" w:right="37" w:firstLine="0"/>
        <w:jc w:val="center"/>
        <w:rPr>
          <w:sz w:val="20"/>
        </w:rPr>
      </w:pPr>
      <w:r>
        <w:rPr>
          <w:sz w:val="20"/>
        </w:rPr>
        <w:t>(hereinafter</w:t>
      </w:r>
      <w:r>
        <w:rPr>
          <w:spacing w:val="-5"/>
          <w:sz w:val="20"/>
        </w:rPr>
        <w:t> </w:t>
      </w:r>
      <w:r>
        <w:rPr>
          <w:sz w:val="20"/>
        </w:rPr>
        <w:t>referred</w:t>
      </w:r>
      <w:r>
        <w:rPr>
          <w:spacing w:val="-5"/>
          <w:sz w:val="20"/>
        </w:rPr>
        <w:t> </w:t>
      </w:r>
      <w:r>
        <w:rPr>
          <w:sz w:val="20"/>
        </w:rPr>
        <w:t>to</w:t>
      </w:r>
      <w:r>
        <w:rPr>
          <w:spacing w:val="-5"/>
          <w:sz w:val="20"/>
        </w:rPr>
        <w:t> </w:t>
      </w:r>
      <w:r>
        <w:rPr>
          <w:sz w:val="20"/>
        </w:rPr>
        <w:t>as</w:t>
      </w:r>
      <w:r>
        <w:rPr>
          <w:spacing w:val="-7"/>
          <w:sz w:val="20"/>
        </w:rPr>
        <w:t> </w:t>
      </w:r>
      <w:r>
        <w:rPr>
          <w:sz w:val="20"/>
        </w:rPr>
        <w:t>“the</w:t>
      </w:r>
      <w:r>
        <w:rPr>
          <w:spacing w:val="1"/>
          <w:sz w:val="20"/>
        </w:rPr>
        <w:t> </w:t>
      </w:r>
      <w:r>
        <w:rPr>
          <w:b/>
          <w:sz w:val="20"/>
        </w:rPr>
        <w:t>Second</w:t>
      </w:r>
      <w:r>
        <w:rPr>
          <w:b/>
          <w:spacing w:val="-7"/>
          <w:sz w:val="20"/>
        </w:rPr>
        <w:t> </w:t>
      </w:r>
      <w:r>
        <w:rPr>
          <w:b/>
          <w:sz w:val="20"/>
        </w:rPr>
        <w:t>Disclosing</w:t>
      </w:r>
      <w:r>
        <w:rPr>
          <w:b/>
          <w:spacing w:val="-5"/>
          <w:sz w:val="20"/>
        </w:rPr>
        <w:t> </w:t>
      </w:r>
      <w:r>
        <w:rPr>
          <w:b/>
          <w:spacing w:val="-2"/>
          <w:sz w:val="20"/>
        </w:rPr>
        <w:t>Party</w:t>
      </w:r>
      <w:r>
        <w:rPr>
          <w:spacing w:val="-2"/>
          <w:sz w:val="20"/>
        </w:rPr>
        <w:t>”)</w:t>
      </w:r>
    </w:p>
    <w:p>
      <w:pPr>
        <w:pStyle w:val="BodyText"/>
      </w:pPr>
    </w:p>
    <w:p>
      <w:pPr>
        <w:pStyle w:val="BodyText"/>
      </w:pPr>
    </w:p>
    <w:p>
      <w:pPr>
        <w:pStyle w:val="BodyText"/>
        <w:spacing w:before="6"/>
      </w:pPr>
    </w:p>
    <w:p>
      <w:pPr>
        <w:pStyle w:val="Heading2"/>
        <w:numPr>
          <w:ilvl w:val="0"/>
          <w:numId w:val="1"/>
        </w:numPr>
        <w:tabs>
          <w:tab w:pos="460" w:val="left" w:leader="none"/>
        </w:tabs>
        <w:spacing w:line="240" w:lineRule="auto" w:before="1" w:after="0"/>
        <w:ind w:left="460" w:right="0" w:hanging="360"/>
        <w:jc w:val="left"/>
      </w:pPr>
      <w:r>
        <w:rPr>
          <w:spacing w:val="-2"/>
        </w:rPr>
        <w:t>INTERPRETATION</w:t>
      </w:r>
    </w:p>
    <w:p>
      <w:pPr>
        <w:pStyle w:val="ListParagraph"/>
        <w:numPr>
          <w:ilvl w:val="1"/>
          <w:numId w:val="1"/>
        </w:numPr>
        <w:tabs>
          <w:tab w:pos="1180" w:val="left" w:leader="none"/>
        </w:tabs>
        <w:spacing w:line="240" w:lineRule="auto" w:before="224" w:after="0"/>
        <w:ind w:left="1180" w:right="0" w:hanging="720"/>
        <w:jc w:val="left"/>
        <w:rPr>
          <w:sz w:val="20"/>
        </w:rPr>
      </w:pPr>
      <w:r>
        <w:rPr>
          <w:sz w:val="20"/>
        </w:rPr>
        <w:t>Unless</w:t>
      </w:r>
      <w:r>
        <w:rPr>
          <w:spacing w:val="-6"/>
          <w:sz w:val="20"/>
        </w:rPr>
        <w:t> </w:t>
      </w:r>
      <w:r>
        <w:rPr>
          <w:sz w:val="20"/>
        </w:rPr>
        <w:t>the</w:t>
      </w:r>
      <w:r>
        <w:rPr>
          <w:spacing w:val="-5"/>
          <w:sz w:val="20"/>
        </w:rPr>
        <w:t> </w:t>
      </w:r>
      <w:r>
        <w:rPr>
          <w:sz w:val="20"/>
        </w:rPr>
        <w:t>context</w:t>
      </w:r>
      <w:r>
        <w:rPr>
          <w:spacing w:val="-6"/>
          <w:sz w:val="20"/>
        </w:rPr>
        <w:t> </w:t>
      </w:r>
      <w:r>
        <w:rPr>
          <w:sz w:val="20"/>
        </w:rPr>
        <w:t>indicates</w:t>
      </w:r>
      <w:r>
        <w:rPr>
          <w:spacing w:val="-5"/>
          <w:sz w:val="20"/>
        </w:rPr>
        <w:t> </w:t>
      </w:r>
      <w:r>
        <w:rPr>
          <w:spacing w:val="-2"/>
          <w:sz w:val="20"/>
        </w:rPr>
        <w:t>otherwise:</w:t>
      </w:r>
    </w:p>
    <w:p>
      <w:pPr>
        <w:pStyle w:val="BodyText"/>
      </w:pPr>
    </w:p>
    <w:p>
      <w:pPr>
        <w:pStyle w:val="ListParagraph"/>
        <w:numPr>
          <w:ilvl w:val="2"/>
          <w:numId w:val="1"/>
        </w:numPr>
        <w:tabs>
          <w:tab w:pos="1900" w:val="left" w:leader="none"/>
        </w:tabs>
        <w:spacing w:line="240" w:lineRule="auto" w:before="0" w:after="0"/>
        <w:ind w:left="1900" w:right="121" w:hanging="1080"/>
        <w:jc w:val="left"/>
        <w:rPr>
          <w:sz w:val="20"/>
        </w:rPr>
      </w:pPr>
      <w:r>
        <w:rPr>
          <w:sz w:val="20"/>
        </w:rPr>
        <w:t>“Cee Vee Transport Consultants SA (Pty) Ltd” means Cee Vee Transport (registration number</w:t>
      </w:r>
      <w:r>
        <w:rPr>
          <w:spacing w:val="40"/>
          <w:sz w:val="20"/>
        </w:rPr>
        <w:t> </w:t>
      </w:r>
      <w:r>
        <w:rPr>
          <w:sz w:val="20"/>
        </w:rPr>
        <w:t>2013/037841/07), a company duly registered and incorporated</w:t>
      </w:r>
      <w:r>
        <w:rPr>
          <w:spacing w:val="-3"/>
          <w:sz w:val="20"/>
        </w:rPr>
        <w:t> </w:t>
      </w:r>
      <w:r>
        <w:rPr>
          <w:sz w:val="20"/>
        </w:rPr>
        <w:t>with</w:t>
      </w:r>
      <w:r>
        <w:rPr>
          <w:spacing w:val="-5"/>
          <w:sz w:val="20"/>
        </w:rPr>
        <w:t> </w:t>
      </w:r>
      <w:r>
        <w:rPr>
          <w:sz w:val="20"/>
        </w:rPr>
        <w:t>limited</w:t>
      </w:r>
      <w:r>
        <w:rPr>
          <w:spacing w:val="-3"/>
          <w:sz w:val="20"/>
        </w:rPr>
        <w:t> </w:t>
      </w:r>
      <w:r>
        <w:rPr>
          <w:sz w:val="20"/>
        </w:rPr>
        <w:t>liability</w:t>
      </w:r>
      <w:r>
        <w:rPr>
          <w:spacing w:val="-8"/>
          <w:sz w:val="20"/>
        </w:rPr>
        <w:t> </w:t>
      </w:r>
      <w:r>
        <w:rPr>
          <w:sz w:val="20"/>
        </w:rPr>
        <w:t>in</w:t>
      </w:r>
      <w:r>
        <w:rPr>
          <w:spacing w:val="-5"/>
          <w:sz w:val="20"/>
        </w:rPr>
        <w:t> </w:t>
      </w:r>
      <w:r>
        <w:rPr>
          <w:sz w:val="20"/>
        </w:rPr>
        <w:t>accordance</w:t>
      </w:r>
      <w:r>
        <w:rPr>
          <w:spacing w:val="-1"/>
          <w:sz w:val="20"/>
        </w:rPr>
        <w:t> </w:t>
      </w:r>
      <w:r>
        <w:rPr>
          <w:sz w:val="20"/>
        </w:rPr>
        <w:t>with</w:t>
      </w:r>
      <w:r>
        <w:rPr>
          <w:spacing w:val="-6"/>
          <w:sz w:val="20"/>
        </w:rPr>
        <w:t> </w:t>
      </w:r>
      <w:r>
        <w:rPr>
          <w:sz w:val="20"/>
        </w:rPr>
        <w:t>the</w:t>
      </w:r>
      <w:r>
        <w:rPr>
          <w:spacing w:val="-4"/>
          <w:sz w:val="20"/>
        </w:rPr>
        <w:t> </w:t>
      </w:r>
      <w:r>
        <w:rPr>
          <w:sz w:val="20"/>
        </w:rPr>
        <w:t>company</w:t>
      </w:r>
      <w:r>
        <w:rPr>
          <w:spacing w:val="-5"/>
          <w:sz w:val="20"/>
        </w:rPr>
        <w:t> </w:t>
      </w:r>
      <w:r>
        <w:rPr>
          <w:sz w:val="20"/>
        </w:rPr>
        <w:t>laws</w:t>
      </w:r>
      <w:r>
        <w:rPr>
          <w:spacing w:val="-5"/>
          <w:sz w:val="20"/>
        </w:rPr>
        <w:t> </w:t>
      </w:r>
      <w:r>
        <w:rPr>
          <w:sz w:val="20"/>
        </w:rPr>
        <w:t>of</w:t>
      </w:r>
      <w:r>
        <w:rPr>
          <w:spacing w:val="-6"/>
          <w:sz w:val="20"/>
        </w:rPr>
        <w:t> </w:t>
      </w:r>
      <w:r>
        <w:rPr>
          <w:sz w:val="20"/>
        </w:rPr>
        <w:t>South Africa.</w:t>
      </w:r>
      <w:r>
        <w:rPr>
          <w:spacing w:val="40"/>
          <w:sz w:val="20"/>
        </w:rPr>
        <w:t> </w:t>
      </w:r>
      <w:r>
        <w:rPr>
          <w:sz w:val="20"/>
        </w:rPr>
        <w:t>Any reference in this agreement to “Cee Vee Transport” shall include references to its subsidiaries, associates, joint ventures ad divisions;</w:t>
      </w:r>
    </w:p>
    <w:p>
      <w:pPr>
        <w:pStyle w:val="BodyText"/>
      </w:pPr>
    </w:p>
    <w:p>
      <w:pPr>
        <w:pStyle w:val="ListParagraph"/>
        <w:numPr>
          <w:ilvl w:val="2"/>
          <w:numId w:val="1"/>
        </w:numPr>
        <w:tabs>
          <w:tab w:pos="1900" w:val="left" w:leader="none"/>
        </w:tabs>
        <w:spacing w:line="240" w:lineRule="auto" w:before="1" w:after="0"/>
        <w:ind w:left="1900" w:right="299" w:hanging="1080"/>
        <w:jc w:val="left"/>
        <w:rPr>
          <w:sz w:val="20"/>
        </w:rPr>
      </w:pPr>
      <w:r>
        <w:rPr>
          <w:sz w:val="20"/>
        </w:rPr>
        <w:t>“signature</w:t>
      </w:r>
      <w:r>
        <w:rPr>
          <w:spacing w:val="-4"/>
          <w:sz w:val="20"/>
        </w:rPr>
        <w:t> </w:t>
      </w:r>
      <w:r>
        <w:rPr>
          <w:sz w:val="20"/>
        </w:rPr>
        <w:t>date”</w:t>
      </w:r>
      <w:r>
        <w:rPr>
          <w:spacing w:val="-1"/>
          <w:sz w:val="20"/>
        </w:rPr>
        <w:t> </w:t>
      </w:r>
      <w:r>
        <w:rPr>
          <w:sz w:val="20"/>
        </w:rPr>
        <w:t>means</w:t>
      </w:r>
      <w:r>
        <w:rPr>
          <w:spacing w:val="-5"/>
          <w:sz w:val="20"/>
        </w:rPr>
        <w:t> </w:t>
      </w:r>
      <w:r>
        <w:rPr>
          <w:sz w:val="20"/>
        </w:rPr>
        <w:t>the</w:t>
      </w:r>
      <w:r>
        <w:rPr>
          <w:spacing w:val="-4"/>
          <w:sz w:val="20"/>
        </w:rPr>
        <w:t> </w:t>
      </w:r>
      <w:r>
        <w:rPr>
          <w:sz w:val="20"/>
        </w:rPr>
        <w:t>date</w:t>
      </w:r>
      <w:r>
        <w:rPr>
          <w:spacing w:val="-4"/>
          <w:sz w:val="20"/>
        </w:rPr>
        <w:t> </w:t>
      </w:r>
      <w:r>
        <w:rPr>
          <w:sz w:val="20"/>
        </w:rPr>
        <w:t>upon</w:t>
      </w:r>
      <w:r>
        <w:rPr>
          <w:spacing w:val="-3"/>
          <w:sz w:val="20"/>
        </w:rPr>
        <w:t> </w:t>
      </w:r>
      <w:r>
        <w:rPr>
          <w:sz w:val="20"/>
        </w:rPr>
        <w:t>which</w:t>
      </w:r>
      <w:r>
        <w:rPr>
          <w:spacing w:val="-5"/>
          <w:sz w:val="20"/>
        </w:rPr>
        <w:t> </w:t>
      </w:r>
      <w:r>
        <w:rPr>
          <w:sz w:val="20"/>
        </w:rPr>
        <w:t>this</w:t>
      </w:r>
      <w:r>
        <w:rPr>
          <w:spacing w:val="-5"/>
          <w:sz w:val="20"/>
        </w:rPr>
        <w:t> </w:t>
      </w:r>
      <w:r>
        <w:rPr>
          <w:sz w:val="20"/>
        </w:rPr>
        <w:t>agreement</w:t>
      </w:r>
      <w:r>
        <w:rPr>
          <w:spacing w:val="-2"/>
          <w:sz w:val="20"/>
        </w:rPr>
        <w:t> </w:t>
      </w:r>
      <w:r>
        <w:rPr>
          <w:sz w:val="20"/>
        </w:rPr>
        <w:t>has</w:t>
      </w:r>
      <w:r>
        <w:rPr>
          <w:spacing w:val="-5"/>
          <w:sz w:val="20"/>
        </w:rPr>
        <w:t> </w:t>
      </w:r>
      <w:r>
        <w:rPr>
          <w:sz w:val="20"/>
        </w:rPr>
        <w:t>been</w:t>
      </w:r>
      <w:r>
        <w:rPr>
          <w:spacing w:val="-5"/>
          <w:sz w:val="20"/>
        </w:rPr>
        <w:t> </w:t>
      </w:r>
      <w:r>
        <w:rPr>
          <w:sz w:val="20"/>
        </w:rPr>
        <w:t>signed</w:t>
      </w:r>
      <w:r>
        <w:rPr>
          <w:spacing w:val="-3"/>
          <w:sz w:val="20"/>
        </w:rPr>
        <w:t> </w:t>
      </w:r>
      <w:r>
        <w:rPr>
          <w:sz w:val="20"/>
        </w:rPr>
        <w:t>by all the parties;</w:t>
      </w:r>
    </w:p>
    <w:p>
      <w:pPr>
        <w:pStyle w:val="ListParagraph"/>
        <w:numPr>
          <w:ilvl w:val="2"/>
          <w:numId w:val="1"/>
        </w:numPr>
        <w:tabs>
          <w:tab w:pos="1900" w:val="left" w:leader="none"/>
        </w:tabs>
        <w:spacing w:line="240" w:lineRule="auto" w:before="228" w:after="0"/>
        <w:ind w:left="1900" w:right="120" w:hanging="1080"/>
        <w:jc w:val="left"/>
        <w:rPr>
          <w:sz w:val="20"/>
        </w:rPr>
      </w:pPr>
      <w:r>
        <w:rPr>
          <w:sz w:val="20"/>
        </w:rPr>
        <w:t>:the</w:t>
      </w:r>
      <w:r>
        <w:rPr>
          <w:spacing w:val="-3"/>
          <w:sz w:val="20"/>
        </w:rPr>
        <w:t> </w:t>
      </w:r>
      <w:r>
        <w:rPr>
          <w:sz w:val="20"/>
        </w:rPr>
        <w:t>Business”</w:t>
      </w:r>
      <w:r>
        <w:rPr>
          <w:spacing w:val="-1"/>
          <w:sz w:val="20"/>
        </w:rPr>
        <w:t> </w:t>
      </w:r>
      <w:r>
        <w:rPr>
          <w:sz w:val="20"/>
        </w:rPr>
        <w:t>means</w:t>
      </w:r>
      <w:r>
        <w:rPr>
          <w:spacing w:val="-4"/>
          <w:sz w:val="20"/>
        </w:rPr>
        <w:t> </w:t>
      </w:r>
      <w:r>
        <w:rPr>
          <w:sz w:val="20"/>
        </w:rPr>
        <w:t>all</w:t>
      </w:r>
      <w:r>
        <w:rPr>
          <w:spacing w:val="-3"/>
          <w:sz w:val="20"/>
        </w:rPr>
        <w:t> </w:t>
      </w:r>
      <w:r>
        <w:rPr>
          <w:sz w:val="20"/>
        </w:rPr>
        <w:t>aspects</w:t>
      </w:r>
      <w:r>
        <w:rPr>
          <w:spacing w:val="-4"/>
          <w:sz w:val="20"/>
        </w:rPr>
        <w:t> </w:t>
      </w:r>
      <w:r>
        <w:rPr>
          <w:sz w:val="20"/>
        </w:rPr>
        <w:t>of</w:t>
      </w:r>
      <w:r>
        <w:rPr>
          <w:spacing w:val="-5"/>
          <w:sz w:val="20"/>
        </w:rPr>
        <w:t> </w:t>
      </w:r>
      <w:r>
        <w:rPr>
          <w:sz w:val="20"/>
        </w:rPr>
        <w:t>the</w:t>
      </w:r>
      <w:r>
        <w:rPr>
          <w:spacing w:val="-3"/>
          <w:sz w:val="20"/>
        </w:rPr>
        <w:t> </w:t>
      </w:r>
      <w:r>
        <w:rPr>
          <w:sz w:val="20"/>
        </w:rPr>
        <w:t>businesses</w:t>
      </w:r>
      <w:r>
        <w:rPr>
          <w:spacing w:val="-4"/>
          <w:sz w:val="20"/>
        </w:rPr>
        <w:t> </w:t>
      </w:r>
      <w:r>
        <w:rPr>
          <w:sz w:val="20"/>
        </w:rPr>
        <w:t>operated</w:t>
      </w:r>
      <w:r>
        <w:rPr>
          <w:spacing w:val="-2"/>
          <w:sz w:val="20"/>
        </w:rPr>
        <w:t> </w:t>
      </w:r>
      <w:r>
        <w:rPr>
          <w:sz w:val="20"/>
        </w:rPr>
        <w:t>by</w:t>
      </w:r>
      <w:r>
        <w:rPr>
          <w:spacing w:val="-4"/>
          <w:sz w:val="20"/>
        </w:rPr>
        <w:t> </w:t>
      </w:r>
      <w:r>
        <w:rPr>
          <w:sz w:val="20"/>
        </w:rPr>
        <w:t>each</w:t>
      </w:r>
      <w:r>
        <w:rPr>
          <w:spacing w:val="-4"/>
          <w:sz w:val="20"/>
        </w:rPr>
        <w:t> </w:t>
      </w:r>
      <w:r>
        <w:rPr>
          <w:sz w:val="20"/>
        </w:rPr>
        <w:t>of</w:t>
      </w:r>
      <w:r>
        <w:rPr>
          <w:spacing w:val="-5"/>
          <w:sz w:val="20"/>
        </w:rPr>
        <w:t> </w:t>
      </w:r>
      <w:r>
        <w:rPr>
          <w:sz w:val="20"/>
        </w:rPr>
        <w:t>the</w:t>
      </w:r>
      <w:r>
        <w:rPr>
          <w:spacing w:val="-3"/>
          <w:sz w:val="20"/>
        </w:rPr>
        <w:t> </w:t>
      </w:r>
      <w:r>
        <w:rPr>
          <w:sz w:val="20"/>
        </w:rPr>
        <w:t>parties and/or any business conducted by its subsidiaries, associated companies and/or divisions (“the affiliates”), including, without limitation, the business of manufacturing, processing, marketing, selling and distributing consumer products, foodstuffs and related goods and services in respect of the First Disclosing Party;</w:t>
      </w:r>
    </w:p>
    <w:p>
      <w:pPr>
        <w:pStyle w:val="BodyText"/>
        <w:spacing w:before="1"/>
      </w:pPr>
    </w:p>
    <w:p>
      <w:pPr>
        <w:pStyle w:val="ListParagraph"/>
        <w:numPr>
          <w:ilvl w:val="2"/>
          <w:numId w:val="1"/>
        </w:numPr>
        <w:tabs>
          <w:tab w:pos="1900" w:val="left" w:leader="none"/>
        </w:tabs>
        <w:spacing w:line="240" w:lineRule="auto" w:before="1" w:after="0"/>
        <w:ind w:left="1900" w:right="186" w:hanging="1080"/>
        <w:jc w:val="left"/>
        <w:rPr>
          <w:sz w:val="20"/>
        </w:rPr>
      </w:pPr>
      <w:r>
        <w:rPr>
          <w:sz w:val="20"/>
        </w:rPr>
        <w:t>“Confidential information” means any information, electronic data and/or documents</w:t>
      </w:r>
      <w:r>
        <w:rPr>
          <w:spacing w:val="-5"/>
          <w:sz w:val="20"/>
        </w:rPr>
        <w:t> </w:t>
      </w:r>
      <w:r>
        <w:rPr>
          <w:sz w:val="20"/>
        </w:rPr>
        <w:t>relating</w:t>
      </w:r>
      <w:r>
        <w:rPr>
          <w:spacing w:val="-5"/>
          <w:sz w:val="20"/>
        </w:rPr>
        <w:t> </w:t>
      </w:r>
      <w:r>
        <w:rPr>
          <w:sz w:val="20"/>
        </w:rPr>
        <w:t>to</w:t>
      </w:r>
      <w:r>
        <w:rPr>
          <w:spacing w:val="-3"/>
          <w:sz w:val="20"/>
        </w:rPr>
        <w:t> </w:t>
      </w:r>
      <w:r>
        <w:rPr>
          <w:sz w:val="20"/>
        </w:rPr>
        <w:t>the</w:t>
      </w:r>
      <w:r>
        <w:rPr>
          <w:spacing w:val="-4"/>
          <w:sz w:val="20"/>
        </w:rPr>
        <w:t> </w:t>
      </w:r>
      <w:r>
        <w:rPr>
          <w:sz w:val="20"/>
        </w:rPr>
        <w:t>Protectable</w:t>
      </w:r>
      <w:r>
        <w:rPr>
          <w:spacing w:val="-4"/>
          <w:sz w:val="20"/>
        </w:rPr>
        <w:t> </w:t>
      </w:r>
      <w:r>
        <w:rPr>
          <w:sz w:val="20"/>
        </w:rPr>
        <w:t>Interests</w:t>
      </w:r>
      <w:r>
        <w:rPr>
          <w:spacing w:val="-3"/>
          <w:sz w:val="20"/>
        </w:rPr>
        <w:t> </w:t>
      </w:r>
      <w:r>
        <w:rPr>
          <w:sz w:val="20"/>
        </w:rPr>
        <w:t>which</w:t>
      </w:r>
      <w:r>
        <w:rPr>
          <w:spacing w:val="-5"/>
          <w:sz w:val="20"/>
        </w:rPr>
        <w:t> </w:t>
      </w:r>
      <w:r>
        <w:rPr>
          <w:sz w:val="20"/>
        </w:rPr>
        <w:t>are</w:t>
      </w:r>
      <w:r>
        <w:rPr>
          <w:spacing w:val="-4"/>
          <w:sz w:val="20"/>
        </w:rPr>
        <w:t> </w:t>
      </w:r>
      <w:r>
        <w:rPr>
          <w:sz w:val="20"/>
        </w:rPr>
        <w:t>not</w:t>
      </w:r>
      <w:r>
        <w:rPr>
          <w:spacing w:val="-2"/>
          <w:sz w:val="20"/>
        </w:rPr>
        <w:t> </w:t>
      </w:r>
      <w:r>
        <w:rPr>
          <w:sz w:val="20"/>
        </w:rPr>
        <w:t>readily</w:t>
      </w:r>
      <w:r>
        <w:rPr>
          <w:spacing w:val="-8"/>
          <w:sz w:val="20"/>
        </w:rPr>
        <w:t> </w:t>
      </w:r>
      <w:r>
        <w:rPr>
          <w:sz w:val="20"/>
        </w:rPr>
        <w:t>available</w:t>
      </w:r>
      <w:r>
        <w:rPr>
          <w:spacing w:val="-4"/>
          <w:sz w:val="20"/>
        </w:rPr>
        <w:t> </w:t>
      </w:r>
      <w:r>
        <w:rPr>
          <w:sz w:val="20"/>
        </w:rPr>
        <w:t>to a competitor of the parties in the ordinary and regular course of business;</w:t>
      </w:r>
    </w:p>
    <w:p>
      <w:pPr>
        <w:pStyle w:val="ListParagraph"/>
        <w:spacing w:after="0" w:line="240" w:lineRule="auto"/>
        <w:jc w:val="left"/>
        <w:rPr>
          <w:sz w:val="20"/>
        </w:rPr>
        <w:sectPr>
          <w:headerReference w:type="default" r:id="rId5"/>
          <w:type w:val="continuous"/>
          <w:pgSz w:w="11910" w:h="16840"/>
          <w:pgMar w:header="1447" w:footer="0" w:top="1660" w:bottom="280" w:left="1700" w:right="1700"/>
          <w:pgNumType w:start="1"/>
        </w:sectPr>
      </w:pPr>
    </w:p>
    <w:p>
      <w:pPr>
        <w:pStyle w:val="BodyText"/>
      </w:pPr>
    </w:p>
    <w:p>
      <w:pPr>
        <w:pStyle w:val="BodyText"/>
        <w:spacing w:before="225"/>
      </w:pPr>
    </w:p>
    <w:p>
      <w:pPr>
        <w:pStyle w:val="ListParagraph"/>
        <w:numPr>
          <w:ilvl w:val="2"/>
          <w:numId w:val="1"/>
        </w:numPr>
        <w:tabs>
          <w:tab w:pos="1900" w:val="left" w:leader="none"/>
        </w:tabs>
        <w:spacing w:line="240" w:lineRule="auto" w:before="0" w:after="0"/>
        <w:ind w:left="1900" w:right="304" w:hanging="1080"/>
        <w:jc w:val="left"/>
        <w:rPr>
          <w:sz w:val="20"/>
        </w:rPr>
      </w:pPr>
      <w:r>
        <w:rPr>
          <w:sz w:val="20"/>
        </w:rPr>
        <w:t>“the</w:t>
      </w:r>
      <w:r>
        <w:rPr>
          <w:spacing w:val="-4"/>
          <w:sz w:val="20"/>
        </w:rPr>
        <w:t> </w:t>
      </w:r>
      <w:r>
        <w:rPr>
          <w:sz w:val="20"/>
        </w:rPr>
        <w:t>parties”</w:t>
      </w:r>
      <w:r>
        <w:rPr>
          <w:spacing w:val="-1"/>
          <w:sz w:val="20"/>
        </w:rPr>
        <w:t> </w:t>
      </w:r>
      <w:r>
        <w:rPr>
          <w:sz w:val="20"/>
        </w:rPr>
        <w:t>means</w:t>
      </w:r>
      <w:r>
        <w:rPr>
          <w:spacing w:val="-5"/>
          <w:sz w:val="20"/>
        </w:rPr>
        <w:t> </w:t>
      </w:r>
      <w:r>
        <w:rPr>
          <w:sz w:val="20"/>
        </w:rPr>
        <w:t>the</w:t>
      </w:r>
      <w:r>
        <w:rPr>
          <w:spacing w:val="-4"/>
          <w:sz w:val="20"/>
        </w:rPr>
        <w:t> </w:t>
      </w:r>
      <w:r>
        <w:rPr>
          <w:sz w:val="20"/>
        </w:rPr>
        <w:t>First</w:t>
      </w:r>
      <w:r>
        <w:rPr>
          <w:spacing w:val="-2"/>
          <w:sz w:val="20"/>
        </w:rPr>
        <w:t> </w:t>
      </w:r>
      <w:r>
        <w:rPr>
          <w:sz w:val="20"/>
        </w:rPr>
        <w:t>Disclosing</w:t>
      </w:r>
      <w:r>
        <w:rPr>
          <w:spacing w:val="-5"/>
          <w:sz w:val="20"/>
        </w:rPr>
        <w:t> </w:t>
      </w:r>
      <w:r>
        <w:rPr>
          <w:sz w:val="20"/>
        </w:rPr>
        <w:t>Party</w:t>
      </w:r>
      <w:r>
        <w:rPr>
          <w:spacing w:val="-8"/>
          <w:sz w:val="20"/>
        </w:rPr>
        <w:t> </w:t>
      </w:r>
      <w:r>
        <w:rPr>
          <w:sz w:val="20"/>
        </w:rPr>
        <w:t>and</w:t>
      </w:r>
      <w:r>
        <w:rPr>
          <w:spacing w:val="-3"/>
          <w:sz w:val="20"/>
        </w:rPr>
        <w:t> </w:t>
      </w:r>
      <w:r>
        <w:rPr>
          <w:sz w:val="20"/>
        </w:rPr>
        <w:t>the</w:t>
      </w:r>
      <w:r>
        <w:rPr>
          <w:spacing w:val="-4"/>
          <w:sz w:val="20"/>
        </w:rPr>
        <w:t> </w:t>
      </w:r>
      <w:r>
        <w:rPr>
          <w:sz w:val="20"/>
        </w:rPr>
        <w:t>Second</w:t>
      </w:r>
      <w:r>
        <w:rPr>
          <w:spacing w:val="-3"/>
          <w:sz w:val="20"/>
        </w:rPr>
        <w:t> </w:t>
      </w:r>
      <w:r>
        <w:rPr>
          <w:sz w:val="20"/>
        </w:rPr>
        <w:t>Disclosing</w:t>
      </w:r>
      <w:r>
        <w:rPr>
          <w:spacing w:val="-5"/>
          <w:sz w:val="20"/>
        </w:rPr>
        <w:t> </w:t>
      </w:r>
      <w:r>
        <w:rPr>
          <w:sz w:val="20"/>
        </w:rPr>
        <w:t>Party and any of their successors in title;</w:t>
      </w:r>
    </w:p>
    <w:p>
      <w:pPr>
        <w:pStyle w:val="BodyText"/>
        <w:spacing w:before="1"/>
      </w:pPr>
    </w:p>
    <w:p>
      <w:pPr>
        <w:pStyle w:val="ListParagraph"/>
        <w:numPr>
          <w:ilvl w:val="2"/>
          <w:numId w:val="1"/>
        </w:numPr>
        <w:tabs>
          <w:tab w:pos="1900" w:val="left" w:leader="none"/>
        </w:tabs>
        <w:spacing w:line="240" w:lineRule="auto" w:before="0" w:after="0"/>
        <w:ind w:left="1900" w:right="187" w:hanging="1080"/>
        <w:jc w:val="left"/>
        <w:rPr>
          <w:sz w:val="20"/>
        </w:rPr>
      </w:pPr>
      <w:r>
        <w:rPr>
          <w:sz w:val="20"/>
        </w:rPr>
        <w:t>“the Protectable Interests” means collectively each party’s goodwill, its trade secrets,</w:t>
      </w:r>
      <w:r>
        <w:rPr>
          <w:spacing w:val="-4"/>
          <w:sz w:val="20"/>
        </w:rPr>
        <w:t> </w:t>
      </w:r>
      <w:r>
        <w:rPr>
          <w:sz w:val="20"/>
        </w:rPr>
        <w:t>its</w:t>
      </w:r>
      <w:r>
        <w:rPr>
          <w:spacing w:val="-5"/>
          <w:sz w:val="20"/>
        </w:rPr>
        <w:t> </w:t>
      </w:r>
      <w:r>
        <w:rPr>
          <w:sz w:val="20"/>
        </w:rPr>
        <w:t>trade</w:t>
      </w:r>
      <w:r>
        <w:rPr>
          <w:spacing w:val="-4"/>
          <w:sz w:val="20"/>
        </w:rPr>
        <w:t> </w:t>
      </w:r>
      <w:r>
        <w:rPr>
          <w:sz w:val="20"/>
        </w:rPr>
        <w:t>connections,</w:t>
      </w:r>
      <w:r>
        <w:rPr>
          <w:spacing w:val="-4"/>
          <w:sz w:val="20"/>
        </w:rPr>
        <w:t> </w:t>
      </w:r>
      <w:r>
        <w:rPr>
          <w:sz w:val="20"/>
        </w:rPr>
        <w:t>its</w:t>
      </w:r>
      <w:r>
        <w:rPr>
          <w:spacing w:val="-5"/>
          <w:sz w:val="20"/>
        </w:rPr>
        <w:t> </w:t>
      </w:r>
      <w:r>
        <w:rPr>
          <w:sz w:val="20"/>
        </w:rPr>
        <w:t>confidential</w:t>
      </w:r>
      <w:r>
        <w:rPr>
          <w:spacing w:val="-5"/>
          <w:sz w:val="20"/>
        </w:rPr>
        <w:t> </w:t>
      </w:r>
      <w:r>
        <w:rPr>
          <w:sz w:val="20"/>
        </w:rPr>
        <w:t>information</w:t>
      </w:r>
      <w:r>
        <w:rPr>
          <w:spacing w:val="-1"/>
          <w:sz w:val="20"/>
        </w:rPr>
        <w:t> </w:t>
      </w:r>
      <w:r>
        <w:rPr>
          <w:sz w:val="20"/>
        </w:rPr>
        <w:t>and</w:t>
      </w:r>
      <w:r>
        <w:rPr>
          <w:spacing w:val="-3"/>
          <w:sz w:val="20"/>
        </w:rPr>
        <w:t> </w:t>
      </w:r>
      <w:r>
        <w:rPr>
          <w:sz w:val="20"/>
        </w:rPr>
        <w:t>its</w:t>
      </w:r>
      <w:r>
        <w:rPr>
          <w:spacing w:val="-5"/>
          <w:sz w:val="20"/>
        </w:rPr>
        <w:t> </w:t>
      </w:r>
      <w:r>
        <w:rPr>
          <w:sz w:val="20"/>
        </w:rPr>
        <w:t>knowledge</w:t>
      </w:r>
      <w:r>
        <w:rPr>
          <w:spacing w:val="-4"/>
          <w:sz w:val="20"/>
        </w:rPr>
        <w:t> </w:t>
      </w:r>
      <w:r>
        <w:rPr>
          <w:sz w:val="20"/>
        </w:rPr>
        <w:t>and know-how including (without limiting the generality of the aforegoing) information, documents and/or data relating to:</w:t>
      </w:r>
    </w:p>
    <w:p>
      <w:pPr>
        <w:pStyle w:val="ListParagraph"/>
        <w:numPr>
          <w:ilvl w:val="3"/>
          <w:numId w:val="1"/>
        </w:numPr>
        <w:tabs>
          <w:tab w:pos="2261" w:val="left" w:leader="none"/>
        </w:tabs>
        <w:spacing w:line="240" w:lineRule="auto" w:before="230" w:after="0"/>
        <w:ind w:left="2261" w:right="323" w:hanging="1081"/>
        <w:jc w:val="left"/>
        <w:rPr>
          <w:sz w:val="20"/>
        </w:rPr>
      </w:pPr>
      <w:r>
        <w:rPr>
          <w:sz w:val="20"/>
        </w:rPr>
        <w:t>the</w:t>
      </w:r>
      <w:r>
        <w:rPr>
          <w:spacing w:val="-3"/>
          <w:sz w:val="20"/>
        </w:rPr>
        <w:t> </w:t>
      </w:r>
      <w:r>
        <w:rPr>
          <w:sz w:val="20"/>
        </w:rPr>
        <w:t>names,</w:t>
      </w:r>
      <w:r>
        <w:rPr>
          <w:spacing w:val="-3"/>
          <w:sz w:val="20"/>
        </w:rPr>
        <w:t> </w:t>
      </w:r>
      <w:r>
        <w:rPr>
          <w:sz w:val="20"/>
        </w:rPr>
        <w:t>contact</w:t>
      </w:r>
      <w:r>
        <w:rPr>
          <w:spacing w:val="-3"/>
          <w:sz w:val="20"/>
        </w:rPr>
        <w:t> </w:t>
      </w:r>
      <w:r>
        <w:rPr>
          <w:sz w:val="20"/>
        </w:rPr>
        <w:t>details,</w:t>
      </w:r>
      <w:r>
        <w:rPr>
          <w:spacing w:val="-3"/>
          <w:sz w:val="20"/>
        </w:rPr>
        <w:t> </w:t>
      </w:r>
      <w:r>
        <w:rPr>
          <w:sz w:val="20"/>
        </w:rPr>
        <w:t>product</w:t>
      </w:r>
      <w:r>
        <w:rPr>
          <w:spacing w:val="-3"/>
          <w:sz w:val="20"/>
        </w:rPr>
        <w:t> </w:t>
      </w:r>
      <w:r>
        <w:rPr>
          <w:sz w:val="20"/>
        </w:rPr>
        <w:t>ranges,</w:t>
      </w:r>
      <w:r>
        <w:rPr>
          <w:spacing w:val="-3"/>
          <w:sz w:val="20"/>
        </w:rPr>
        <w:t> </w:t>
      </w:r>
      <w:r>
        <w:rPr>
          <w:sz w:val="20"/>
        </w:rPr>
        <w:t>pricing</w:t>
      </w:r>
      <w:r>
        <w:rPr>
          <w:spacing w:val="-4"/>
          <w:sz w:val="20"/>
        </w:rPr>
        <w:t> </w:t>
      </w:r>
      <w:r>
        <w:rPr>
          <w:sz w:val="20"/>
        </w:rPr>
        <w:t>and</w:t>
      </w:r>
      <w:r>
        <w:rPr>
          <w:spacing w:val="-2"/>
          <w:sz w:val="20"/>
        </w:rPr>
        <w:t> </w:t>
      </w:r>
      <w:r>
        <w:rPr>
          <w:sz w:val="20"/>
        </w:rPr>
        <w:t>discounts</w:t>
      </w:r>
      <w:r>
        <w:rPr>
          <w:spacing w:val="-4"/>
          <w:sz w:val="20"/>
        </w:rPr>
        <w:t> </w:t>
      </w:r>
      <w:r>
        <w:rPr>
          <w:sz w:val="20"/>
        </w:rPr>
        <w:t>of</w:t>
      </w:r>
      <w:r>
        <w:rPr>
          <w:spacing w:val="-5"/>
          <w:sz w:val="20"/>
        </w:rPr>
        <w:t> </w:t>
      </w:r>
      <w:r>
        <w:rPr>
          <w:sz w:val="20"/>
        </w:rPr>
        <w:t>any</w:t>
      </w:r>
      <w:r>
        <w:rPr>
          <w:spacing w:val="-7"/>
          <w:sz w:val="20"/>
        </w:rPr>
        <w:t> </w:t>
      </w:r>
      <w:r>
        <w:rPr>
          <w:sz w:val="20"/>
        </w:rPr>
        <w:t>of the suppliers of products and services of the Business;</w:t>
      </w:r>
    </w:p>
    <w:p>
      <w:pPr>
        <w:pStyle w:val="ListParagraph"/>
        <w:numPr>
          <w:ilvl w:val="3"/>
          <w:numId w:val="1"/>
        </w:numPr>
        <w:tabs>
          <w:tab w:pos="2261" w:val="left" w:leader="none"/>
        </w:tabs>
        <w:spacing w:line="240" w:lineRule="auto" w:before="229" w:after="0"/>
        <w:ind w:left="2261" w:right="357" w:hanging="1081"/>
        <w:jc w:val="left"/>
        <w:rPr>
          <w:sz w:val="20"/>
        </w:rPr>
      </w:pPr>
      <w:r>
        <w:rPr>
          <w:sz w:val="20"/>
        </w:rPr>
        <w:t>the names, contract details, product or service specifications, particular requirements</w:t>
      </w:r>
      <w:r>
        <w:rPr>
          <w:spacing w:val="-5"/>
          <w:sz w:val="20"/>
        </w:rPr>
        <w:t> </w:t>
      </w:r>
      <w:r>
        <w:rPr>
          <w:sz w:val="20"/>
        </w:rPr>
        <w:t>and</w:t>
      </w:r>
      <w:r>
        <w:rPr>
          <w:spacing w:val="-4"/>
          <w:sz w:val="20"/>
        </w:rPr>
        <w:t> </w:t>
      </w:r>
      <w:r>
        <w:rPr>
          <w:sz w:val="20"/>
        </w:rPr>
        <w:t>preferences</w:t>
      </w:r>
      <w:r>
        <w:rPr>
          <w:spacing w:val="-3"/>
          <w:sz w:val="20"/>
        </w:rPr>
        <w:t> </w:t>
      </w:r>
      <w:r>
        <w:rPr>
          <w:sz w:val="20"/>
        </w:rPr>
        <w:t>of</w:t>
      </w:r>
      <w:r>
        <w:rPr>
          <w:spacing w:val="-6"/>
          <w:sz w:val="20"/>
        </w:rPr>
        <w:t> </w:t>
      </w:r>
      <w:r>
        <w:rPr>
          <w:sz w:val="20"/>
        </w:rPr>
        <w:t>existing</w:t>
      </w:r>
      <w:r>
        <w:rPr>
          <w:spacing w:val="-5"/>
          <w:sz w:val="20"/>
        </w:rPr>
        <w:t> </w:t>
      </w:r>
      <w:r>
        <w:rPr>
          <w:sz w:val="20"/>
        </w:rPr>
        <w:t>or</w:t>
      </w:r>
      <w:r>
        <w:rPr>
          <w:spacing w:val="-5"/>
          <w:sz w:val="20"/>
        </w:rPr>
        <w:t> </w:t>
      </w:r>
      <w:r>
        <w:rPr>
          <w:sz w:val="20"/>
        </w:rPr>
        <w:t>prospective</w:t>
      </w:r>
      <w:r>
        <w:rPr>
          <w:spacing w:val="-5"/>
          <w:sz w:val="20"/>
        </w:rPr>
        <w:t> </w:t>
      </w:r>
      <w:r>
        <w:rPr>
          <w:sz w:val="20"/>
        </w:rPr>
        <w:t>clients,</w:t>
      </w:r>
      <w:r>
        <w:rPr>
          <w:spacing w:val="-5"/>
          <w:sz w:val="20"/>
        </w:rPr>
        <w:t> </w:t>
      </w:r>
      <w:r>
        <w:rPr>
          <w:sz w:val="20"/>
        </w:rPr>
        <w:t>as</w:t>
      </w:r>
      <w:r>
        <w:rPr>
          <w:spacing w:val="-3"/>
          <w:sz w:val="20"/>
        </w:rPr>
        <w:t> </w:t>
      </w:r>
      <w:r>
        <w:rPr>
          <w:sz w:val="20"/>
        </w:rPr>
        <w:t>well</w:t>
      </w:r>
      <w:r>
        <w:rPr>
          <w:spacing w:val="-5"/>
          <w:sz w:val="20"/>
        </w:rPr>
        <w:t> </w:t>
      </w:r>
      <w:r>
        <w:rPr>
          <w:sz w:val="20"/>
        </w:rPr>
        <w:t>as any discounts given to clients;</w:t>
      </w:r>
    </w:p>
    <w:p>
      <w:pPr>
        <w:pStyle w:val="BodyText"/>
        <w:spacing w:before="2"/>
      </w:pPr>
    </w:p>
    <w:p>
      <w:pPr>
        <w:pStyle w:val="ListParagraph"/>
        <w:numPr>
          <w:ilvl w:val="3"/>
          <w:numId w:val="1"/>
        </w:numPr>
        <w:tabs>
          <w:tab w:pos="2261" w:val="left" w:leader="none"/>
        </w:tabs>
        <w:spacing w:line="240" w:lineRule="auto" w:before="0" w:after="0"/>
        <w:ind w:left="2261" w:right="348" w:hanging="1081"/>
        <w:jc w:val="left"/>
        <w:rPr>
          <w:sz w:val="20"/>
        </w:rPr>
      </w:pPr>
      <w:r>
        <w:rPr>
          <w:sz w:val="20"/>
        </w:rPr>
        <w:t>agreements</w:t>
      </w:r>
      <w:r>
        <w:rPr>
          <w:spacing w:val="-4"/>
          <w:sz w:val="20"/>
        </w:rPr>
        <w:t> </w:t>
      </w:r>
      <w:r>
        <w:rPr>
          <w:sz w:val="20"/>
        </w:rPr>
        <w:t>with</w:t>
      </w:r>
      <w:r>
        <w:rPr>
          <w:spacing w:val="-7"/>
          <w:sz w:val="20"/>
        </w:rPr>
        <w:t> </w:t>
      </w:r>
      <w:r>
        <w:rPr>
          <w:sz w:val="20"/>
        </w:rPr>
        <w:t>clients,</w:t>
      </w:r>
      <w:r>
        <w:rPr>
          <w:spacing w:val="-5"/>
          <w:sz w:val="20"/>
        </w:rPr>
        <w:t> </w:t>
      </w:r>
      <w:r>
        <w:rPr>
          <w:sz w:val="20"/>
        </w:rPr>
        <w:t>business</w:t>
      </w:r>
      <w:r>
        <w:rPr>
          <w:spacing w:val="-6"/>
          <w:sz w:val="20"/>
        </w:rPr>
        <w:t> </w:t>
      </w:r>
      <w:r>
        <w:rPr>
          <w:sz w:val="20"/>
        </w:rPr>
        <w:t>associates,</w:t>
      </w:r>
      <w:r>
        <w:rPr>
          <w:spacing w:val="-5"/>
          <w:sz w:val="20"/>
        </w:rPr>
        <w:t> </w:t>
      </w:r>
      <w:r>
        <w:rPr>
          <w:sz w:val="20"/>
        </w:rPr>
        <w:t>principals</w:t>
      </w:r>
      <w:r>
        <w:rPr>
          <w:spacing w:val="-6"/>
          <w:sz w:val="20"/>
        </w:rPr>
        <w:t> </w:t>
      </w:r>
      <w:r>
        <w:rPr>
          <w:sz w:val="20"/>
        </w:rPr>
        <w:t>or</w:t>
      </w:r>
      <w:r>
        <w:rPr>
          <w:spacing w:val="-5"/>
          <w:sz w:val="20"/>
        </w:rPr>
        <w:t> </w:t>
      </w:r>
      <w:r>
        <w:rPr>
          <w:sz w:val="20"/>
        </w:rPr>
        <w:t>suppliers</w:t>
      </w:r>
      <w:r>
        <w:rPr>
          <w:spacing w:val="-6"/>
          <w:sz w:val="20"/>
        </w:rPr>
        <w:t> </w:t>
      </w:r>
      <w:r>
        <w:rPr>
          <w:sz w:val="20"/>
        </w:rPr>
        <w:t>of</w:t>
      </w:r>
      <w:r>
        <w:rPr>
          <w:spacing w:val="-7"/>
          <w:sz w:val="20"/>
        </w:rPr>
        <w:t> </w:t>
      </w:r>
      <w:r>
        <w:rPr>
          <w:sz w:val="20"/>
        </w:rPr>
        <w:t>the Business and the terms thereof;</w:t>
      </w:r>
    </w:p>
    <w:p>
      <w:pPr>
        <w:pStyle w:val="ListParagraph"/>
        <w:numPr>
          <w:ilvl w:val="3"/>
          <w:numId w:val="1"/>
        </w:numPr>
        <w:tabs>
          <w:tab w:pos="2260" w:val="left" w:leader="none"/>
        </w:tabs>
        <w:spacing w:line="240" w:lineRule="auto" w:before="229" w:after="0"/>
        <w:ind w:left="2260" w:right="0" w:hanging="1080"/>
        <w:jc w:val="left"/>
        <w:rPr>
          <w:sz w:val="20"/>
        </w:rPr>
      </w:pPr>
      <w:r>
        <w:rPr>
          <w:sz w:val="20"/>
        </w:rPr>
        <w:t>the</w:t>
      </w:r>
      <w:r>
        <w:rPr>
          <w:spacing w:val="-7"/>
          <w:sz w:val="20"/>
        </w:rPr>
        <w:t> </w:t>
      </w:r>
      <w:r>
        <w:rPr>
          <w:sz w:val="20"/>
        </w:rPr>
        <w:t>business</w:t>
      </w:r>
      <w:r>
        <w:rPr>
          <w:spacing w:val="-7"/>
          <w:sz w:val="20"/>
        </w:rPr>
        <w:t> </w:t>
      </w:r>
      <w:r>
        <w:rPr>
          <w:sz w:val="20"/>
        </w:rPr>
        <w:t>philosophy,</w:t>
      </w:r>
      <w:r>
        <w:rPr>
          <w:spacing w:val="-4"/>
          <w:sz w:val="20"/>
        </w:rPr>
        <w:t> </w:t>
      </w:r>
      <w:r>
        <w:rPr>
          <w:sz w:val="20"/>
        </w:rPr>
        <w:t>methods,</w:t>
      </w:r>
      <w:r>
        <w:rPr>
          <w:spacing w:val="-7"/>
          <w:sz w:val="20"/>
        </w:rPr>
        <w:t> </w:t>
      </w:r>
      <w:r>
        <w:rPr>
          <w:sz w:val="20"/>
        </w:rPr>
        <w:t>systems</w:t>
      </w:r>
      <w:r>
        <w:rPr>
          <w:spacing w:val="-7"/>
          <w:sz w:val="20"/>
        </w:rPr>
        <w:t> </w:t>
      </w:r>
      <w:r>
        <w:rPr>
          <w:sz w:val="20"/>
        </w:rPr>
        <w:t>and</w:t>
      </w:r>
      <w:r>
        <w:rPr>
          <w:spacing w:val="-5"/>
          <w:sz w:val="20"/>
        </w:rPr>
        <w:t> </w:t>
      </w:r>
      <w:r>
        <w:rPr>
          <w:sz w:val="20"/>
        </w:rPr>
        <w:t>techniques</w:t>
      </w:r>
      <w:r>
        <w:rPr>
          <w:spacing w:val="-7"/>
          <w:sz w:val="20"/>
        </w:rPr>
        <w:t> </w:t>
      </w:r>
      <w:r>
        <w:rPr>
          <w:sz w:val="20"/>
        </w:rPr>
        <w:t>of</w:t>
      </w:r>
      <w:r>
        <w:rPr>
          <w:spacing w:val="-8"/>
          <w:sz w:val="20"/>
        </w:rPr>
        <w:t> </w:t>
      </w:r>
      <w:r>
        <w:rPr>
          <w:sz w:val="20"/>
        </w:rPr>
        <w:t>the</w:t>
      </w:r>
      <w:r>
        <w:rPr>
          <w:spacing w:val="-6"/>
          <w:sz w:val="20"/>
        </w:rPr>
        <w:t> </w:t>
      </w:r>
      <w:r>
        <w:rPr>
          <w:spacing w:val="-2"/>
          <w:sz w:val="20"/>
        </w:rPr>
        <w:t>Business;</w:t>
      </w:r>
    </w:p>
    <w:p>
      <w:pPr>
        <w:pStyle w:val="BodyText"/>
      </w:pPr>
    </w:p>
    <w:p>
      <w:pPr>
        <w:pStyle w:val="ListParagraph"/>
        <w:numPr>
          <w:ilvl w:val="3"/>
          <w:numId w:val="1"/>
        </w:numPr>
        <w:tabs>
          <w:tab w:pos="2260" w:val="left" w:leader="none"/>
        </w:tabs>
        <w:spacing w:line="240" w:lineRule="auto" w:before="0" w:after="0"/>
        <w:ind w:left="2260" w:right="0" w:hanging="1080"/>
        <w:jc w:val="left"/>
        <w:rPr>
          <w:sz w:val="20"/>
        </w:rPr>
      </w:pPr>
      <w:r>
        <w:rPr>
          <w:sz w:val="20"/>
        </w:rPr>
        <w:t>existing</w:t>
      </w:r>
      <w:r>
        <w:rPr>
          <w:spacing w:val="-8"/>
          <w:sz w:val="20"/>
        </w:rPr>
        <w:t> </w:t>
      </w:r>
      <w:r>
        <w:rPr>
          <w:sz w:val="20"/>
        </w:rPr>
        <w:t>or</w:t>
      </w:r>
      <w:r>
        <w:rPr>
          <w:spacing w:val="-6"/>
          <w:sz w:val="20"/>
        </w:rPr>
        <w:t> </w:t>
      </w:r>
      <w:r>
        <w:rPr>
          <w:sz w:val="20"/>
        </w:rPr>
        <w:t>planned</w:t>
      </w:r>
      <w:r>
        <w:rPr>
          <w:spacing w:val="-6"/>
          <w:sz w:val="20"/>
        </w:rPr>
        <w:t> </w:t>
      </w:r>
      <w:r>
        <w:rPr>
          <w:sz w:val="20"/>
        </w:rPr>
        <w:t>distribution,</w:t>
      </w:r>
      <w:r>
        <w:rPr>
          <w:spacing w:val="-4"/>
          <w:sz w:val="20"/>
        </w:rPr>
        <w:t> </w:t>
      </w:r>
      <w:r>
        <w:rPr>
          <w:sz w:val="20"/>
        </w:rPr>
        <w:t>marketing</w:t>
      </w:r>
      <w:r>
        <w:rPr>
          <w:spacing w:val="-8"/>
          <w:sz w:val="20"/>
        </w:rPr>
        <w:t> </w:t>
      </w:r>
      <w:r>
        <w:rPr>
          <w:sz w:val="20"/>
        </w:rPr>
        <w:t>activities</w:t>
      </w:r>
      <w:r>
        <w:rPr>
          <w:spacing w:val="-7"/>
          <w:sz w:val="20"/>
        </w:rPr>
        <w:t> </w:t>
      </w:r>
      <w:r>
        <w:rPr>
          <w:sz w:val="20"/>
        </w:rPr>
        <w:t>and</w:t>
      </w:r>
      <w:r>
        <w:rPr>
          <w:spacing w:val="-5"/>
          <w:sz w:val="20"/>
        </w:rPr>
        <w:t> </w:t>
      </w:r>
      <w:r>
        <w:rPr>
          <w:sz w:val="20"/>
        </w:rPr>
        <w:t>sales</w:t>
      </w:r>
      <w:r>
        <w:rPr>
          <w:spacing w:val="-8"/>
          <w:sz w:val="20"/>
        </w:rPr>
        <w:t> </w:t>
      </w:r>
      <w:r>
        <w:rPr>
          <w:spacing w:val="-2"/>
          <w:sz w:val="20"/>
        </w:rPr>
        <w:t>strategies;</w:t>
      </w:r>
    </w:p>
    <w:p>
      <w:pPr>
        <w:pStyle w:val="ListParagraph"/>
        <w:numPr>
          <w:ilvl w:val="3"/>
          <w:numId w:val="1"/>
        </w:numPr>
        <w:tabs>
          <w:tab w:pos="2261" w:val="left" w:leader="none"/>
        </w:tabs>
        <w:spacing w:line="240" w:lineRule="auto" w:before="229" w:after="0"/>
        <w:ind w:left="2261" w:right="597" w:hanging="1081"/>
        <w:jc w:val="left"/>
        <w:rPr>
          <w:sz w:val="20"/>
        </w:rPr>
      </w:pPr>
      <w:r>
        <w:rPr>
          <w:sz w:val="20"/>
        </w:rPr>
        <w:t>the</w:t>
      </w:r>
      <w:r>
        <w:rPr>
          <w:spacing w:val="-7"/>
          <w:sz w:val="20"/>
        </w:rPr>
        <w:t> </w:t>
      </w:r>
      <w:r>
        <w:rPr>
          <w:sz w:val="20"/>
        </w:rPr>
        <w:t>financial</w:t>
      </w:r>
      <w:r>
        <w:rPr>
          <w:spacing w:val="-7"/>
          <w:sz w:val="20"/>
        </w:rPr>
        <w:t> </w:t>
      </w:r>
      <w:r>
        <w:rPr>
          <w:sz w:val="20"/>
        </w:rPr>
        <w:t>structure,</w:t>
      </w:r>
      <w:r>
        <w:rPr>
          <w:spacing w:val="-6"/>
          <w:sz w:val="20"/>
        </w:rPr>
        <w:t> </w:t>
      </w:r>
      <w:r>
        <w:rPr>
          <w:sz w:val="20"/>
        </w:rPr>
        <w:t>details,</w:t>
      </w:r>
      <w:r>
        <w:rPr>
          <w:spacing w:val="-5"/>
          <w:sz w:val="20"/>
        </w:rPr>
        <w:t> </w:t>
      </w:r>
      <w:r>
        <w:rPr>
          <w:sz w:val="20"/>
        </w:rPr>
        <w:t>performance,</w:t>
      </w:r>
      <w:r>
        <w:rPr>
          <w:spacing w:val="-7"/>
          <w:sz w:val="20"/>
        </w:rPr>
        <w:t> </w:t>
      </w:r>
      <w:r>
        <w:rPr>
          <w:sz w:val="20"/>
        </w:rPr>
        <w:t>accounting</w:t>
      </w:r>
      <w:r>
        <w:rPr>
          <w:spacing w:val="-7"/>
          <w:sz w:val="20"/>
        </w:rPr>
        <w:t> </w:t>
      </w:r>
      <w:r>
        <w:rPr>
          <w:sz w:val="20"/>
        </w:rPr>
        <w:t>records</w:t>
      </w:r>
      <w:r>
        <w:rPr>
          <w:spacing w:val="-7"/>
          <w:sz w:val="20"/>
        </w:rPr>
        <w:t> </w:t>
      </w:r>
      <w:r>
        <w:rPr>
          <w:sz w:val="20"/>
        </w:rPr>
        <w:t>and/or operating results of the Business;</w:t>
      </w:r>
    </w:p>
    <w:p>
      <w:pPr>
        <w:pStyle w:val="BodyText"/>
        <w:spacing w:before="1"/>
      </w:pPr>
    </w:p>
    <w:p>
      <w:pPr>
        <w:pStyle w:val="ListParagraph"/>
        <w:numPr>
          <w:ilvl w:val="3"/>
          <w:numId w:val="1"/>
        </w:numPr>
        <w:tabs>
          <w:tab w:pos="2261" w:val="left" w:leader="none"/>
        </w:tabs>
        <w:spacing w:line="240" w:lineRule="auto" w:before="0" w:after="0"/>
        <w:ind w:left="2261" w:right="240" w:hanging="1081"/>
        <w:jc w:val="left"/>
        <w:rPr>
          <w:sz w:val="20"/>
        </w:rPr>
      </w:pPr>
      <w:r>
        <w:rPr>
          <w:sz w:val="20"/>
        </w:rPr>
        <w:t>technologies;</w:t>
      </w:r>
      <w:r>
        <w:rPr>
          <w:spacing w:val="-7"/>
          <w:sz w:val="20"/>
        </w:rPr>
        <w:t> </w:t>
      </w:r>
      <w:r>
        <w:rPr>
          <w:sz w:val="20"/>
        </w:rPr>
        <w:t>technological</w:t>
      </w:r>
      <w:r>
        <w:rPr>
          <w:spacing w:val="-4"/>
          <w:sz w:val="20"/>
        </w:rPr>
        <w:t> </w:t>
      </w:r>
      <w:r>
        <w:rPr>
          <w:sz w:val="20"/>
        </w:rPr>
        <w:t>know-how</w:t>
      </w:r>
      <w:r>
        <w:rPr>
          <w:spacing w:val="-8"/>
          <w:sz w:val="20"/>
        </w:rPr>
        <w:t> </w:t>
      </w:r>
      <w:r>
        <w:rPr>
          <w:sz w:val="20"/>
        </w:rPr>
        <w:t>and</w:t>
      </w:r>
      <w:r>
        <w:rPr>
          <w:spacing w:val="-5"/>
          <w:sz w:val="20"/>
        </w:rPr>
        <w:t> </w:t>
      </w:r>
      <w:r>
        <w:rPr>
          <w:sz w:val="20"/>
        </w:rPr>
        <w:t>information</w:t>
      </w:r>
      <w:r>
        <w:rPr>
          <w:spacing w:val="-7"/>
          <w:sz w:val="20"/>
        </w:rPr>
        <w:t> </w:t>
      </w:r>
      <w:r>
        <w:rPr>
          <w:sz w:val="20"/>
        </w:rPr>
        <w:t>systems</w:t>
      </w:r>
      <w:r>
        <w:rPr>
          <w:spacing w:val="-4"/>
          <w:sz w:val="20"/>
        </w:rPr>
        <w:t> </w:t>
      </w:r>
      <w:r>
        <w:rPr>
          <w:sz w:val="20"/>
        </w:rPr>
        <w:t>utilised</w:t>
      </w:r>
      <w:r>
        <w:rPr>
          <w:spacing w:val="-5"/>
          <w:sz w:val="20"/>
        </w:rPr>
        <w:t> </w:t>
      </w:r>
      <w:r>
        <w:rPr>
          <w:sz w:val="20"/>
        </w:rPr>
        <w:t>by the Business;</w:t>
      </w:r>
    </w:p>
    <w:p>
      <w:pPr>
        <w:pStyle w:val="ListParagraph"/>
        <w:numPr>
          <w:ilvl w:val="3"/>
          <w:numId w:val="1"/>
        </w:numPr>
        <w:tabs>
          <w:tab w:pos="2260" w:val="left" w:leader="none"/>
        </w:tabs>
        <w:spacing w:line="240" w:lineRule="auto" w:before="229" w:after="0"/>
        <w:ind w:left="2260" w:right="0" w:hanging="1080"/>
        <w:jc w:val="left"/>
        <w:rPr>
          <w:sz w:val="20"/>
        </w:rPr>
      </w:pPr>
      <w:r>
        <w:rPr>
          <w:sz w:val="20"/>
        </w:rPr>
        <w:t>product</w:t>
      </w:r>
      <w:r>
        <w:rPr>
          <w:spacing w:val="-5"/>
          <w:sz w:val="20"/>
        </w:rPr>
        <w:t> </w:t>
      </w:r>
      <w:r>
        <w:rPr>
          <w:sz w:val="20"/>
        </w:rPr>
        <w:t>and</w:t>
      </w:r>
      <w:r>
        <w:rPr>
          <w:spacing w:val="-4"/>
          <w:sz w:val="20"/>
        </w:rPr>
        <w:t> </w:t>
      </w:r>
      <w:r>
        <w:rPr>
          <w:sz w:val="20"/>
        </w:rPr>
        <w:t>service</w:t>
      </w:r>
      <w:r>
        <w:rPr>
          <w:spacing w:val="-4"/>
          <w:sz w:val="20"/>
        </w:rPr>
        <w:t> </w:t>
      </w:r>
      <w:r>
        <w:rPr>
          <w:sz w:val="20"/>
        </w:rPr>
        <w:t>design</w:t>
      </w:r>
      <w:r>
        <w:rPr>
          <w:spacing w:val="-6"/>
          <w:sz w:val="20"/>
        </w:rPr>
        <w:t> </w:t>
      </w:r>
      <w:r>
        <w:rPr>
          <w:sz w:val="20"/>
        </w:rPr>
        <w:t>and</w:t>
      </w:r>
      <w:r>
        <w:rPr>
          <w:spacing w:val="-3"/>
          <w:sz w:val="20"/>
        </w:rPr>
        <w:t> </w:t>
      </w:r>
      <w:r>
        <w:rPr>
          <w:spacing w:val="-2"/>
          <w:sz w:val="20"/>
        </w:rPr>
        <w:t>plans;</w:t>
      </w:r>
    </w:p>
    <w:p>
      <w:pPr>
        <w:pStyle w:val="BodyText"/>
        <w:spacing w:before="1"/>
      </w:pPr>
    </w:p>
    <w:p>
      <w:pPr>
        <w:pStyle w:val="ListParagraph"/>
        <w:numPr>
          <w:ilvl w:val="3"/>
          <w:numId w:val="1"/>
        </w:numPr>
        <w:tabs>
          <w:tab w:pos="2261" w:val="left" w:leader="none"/>
        </w:tabs>
        <w:spacing w:line="240" w:lineRule="auto" w:before="0" w:after="0"/>
        <w:ind w:left="2261" w:right="1157" w:hanging="1081"/>
        <w:jc w:val="left"/>
        <w:rPr>
          <w:sz w:val="20"/>
        </w:rPr>
      </w:pPr>
      <w:r>
        <w:rPr>
          <w:sz w:val="20"/>
        </w:rPr>
        <w:t>specifications</w:t>
      </w:r>
      <w:r>
        <w:rPr>
          <w:spacing w:val="-9"/>
          <w:sz w:val="20"/>
        </w:rPr>
        <w:t> </w:t>
      </w:r>
      <w:r>
        <w:rPr>
          <w:sz w:val="20"/>
        </w:rPr>
        <w:t>including</w:t>
      </w:r>
      <w:r>
        <w:rPr>
          <w:spacing w:val="-9"/>
          <w:sz w:val="20"/>
        </w:rPr>
        <w:t> </w:t>
      </w:r>
      <w:r>
        <w:rPr>
          <w:sz w:val="20"/>
        </w:rPr>
        <w:t>product</w:t>
      </w:r>
      <w:r>
        <w:rPr>
          <w:spacing w:val="-8"/>
          <w:sz w:val="20"/>
        </w:rPr>
        <w:t> </w:t>
      </w:r>
      <w:r>
        <w:rPr>
          <w:sz w:val="20"/>
        </w:rPr>
        <w:t>specifications,</w:t>
      </w:r>
      <w:r>
        <w:rPr>
          <w:spacing w:val="-8"/>
          <w:sz w:val="20"/>
        </w:rPr>
        <w:t> </w:t>
      </w:r>
      <w:r>
        <w:rPr>
          <w:sz w:val="20"/>
        </w:rPr>
        <w:t>recipes,</w:t>
      </w:r>
      <w:r>
        <w:rPr>
          <w:spacing w:val="-8"/>
          <w:sz w:val="20"/>
        </w:rPr>
        <w:t> </w:t>
      </w:r>
      <w:r>
        <w:rPr>
          <w:sz w:val="20"/>
        </w:rPr>
        <w:t>product formulations; manufacturing processes and/or techniques;</w:t>
      </w:r>
    </w:p>
    <w:p>
      <w:pPr>
        <w:pStyle w:val="BodyText"/>
        <w:spacing w:before="1"/>
      </w:pPr>
    </w:p>
    <w:p>
      <w:pPr>
        <w:pStyle w:val="ListParagraph"/>
        <w:numPr>
          <w:ilvl w:val="3"/>
          <w:numId w:val="1"/>
        </w:numPr>
        <w:tabs>
          <w:tab w:pos="2260" w:val="left" w:leader="none"/>
        </w:tabs>
        <w:spacing w:line="240" w:lineRule="auto" w:before="0" w:after="0"/>
        <w:ind w:left="2260" w:right="0" w:hanging="1080"/>
        <w:jc w:val="left"/>
        <w:rPr>
          <w:sz w:val="20"/>
        </w:rPr>
      </w:pPr>
      <w:r>
        <w:rPr>
          <w:sz w:val="20"/>
        </w:rPr>
        <w:t>all</w:t>
      </w:r>
      <w:r>
        <w:rPr>
          <w:spacing w:val="-5"/>
          <w:sz w:val="20"/>
        </w:rPr>
        <w:t> </w:t>
      </w:r>
      <w:r>
        <w:rPr>
          <w:sz w:val="20"/>
        </w:rPr>
        <w:t>knowledge</w:t>
      </w:r>
      <w:r>
        <w:rPr>
          <w:spacing w:val="-4"/>
          <w:sz w:val="20"/>
        </w:rPr>
        <w:t> </w:t>
      </w:r>
      <w:r>
        <w:rPr>
          <w:sz w:val="20"/>
        </w:rPr>
        <w:t>obtained</w:t>
      </w:r>
      <w:r>
        <w:rPr>
          <w:spacing w:val="-3"/>
          <w:sz w:val="20"/>
        </w:rPr>
        <w:t> </w:t>
      </w:r>
      <w:r>
        <w:rPr>
          <w:sz w:val="20"/>
        </w:rPr>
        <w:t>by</w:t>
      </w:r>
      <w:r>
        <w:rPr>
          <w:spacing w:val="-5"/>
          <w:sz w:val="20"/>
        </w:rPr>
        <w:t> </w:t>
      </w:r>
      <w:r>
        <w:rPr>
          <w:sz w:val="20"/>
        </w:rPr>
        <w:t>way</w:t>
      </w:r>
      <w:r>
        <w:rPr>
          <w:spacing w:val="-5"/>
          <w:sz w:val="20"/>
        </w:rPr>
        <w:t> </w:t>
      </w:r>
      <w:r>
        <w:rPr>
          <w:sz w:val="20"/>
        </w:rPr>
        <w:t>of</w:t>
      </w:r>
      <w:r>
        <w:rPr>
          <w:spacing w:val="-6"/>
          <w:sz w:val="20"/>
        </w:rPr>
        <w:t> </w:t>
      </w:r>
      <w:r>
        <w:rPr>
          <w:sz w:val="20"/>
        </w:rPr>
        <w:t>research</w:t>
      </w:r>
      <w:r>
        <w:rPr>
          <w:spacing w:val="-1"/>
          <w:sz w:val="20"/>
        </w:rPr>
        <w:t> </w:t>
      </w:r>
      <w:r>
        <w:rPr>
          <w:sz w:val="20"/>
        </w:rPr>
        <w:t>and</w:t>
      </w:r>
      <w:r>
        <w:rPr>
          <w:spacing w:val="-4"/>
          <w:sz w:val="20"/>
        </w:rPr>
        <w:t> </w:t>
      </w:r>
      <w:r>
        <w:rPr>
          <w:spacing w:val="-2"/>
          <w:sz w:val="20"/>
        </w:rPr>
        <w:t>development;</w:t>
      </w:r>
    </w:p>
    <w:p>
      <w:pPr>
        <w:pStyle w:val="ListParagraph"/>
        <w:numPr>
          <w:ilvl w:val="3"/>
          <w:numId w:val="1"/>
        </w:numPr>
        <w:tabs>
          <w:tab w:pos="2261" w:val="left" w:leader="none"/>
        </w:tabs>
        <w:spacing w:line="240" w:lineRule="auto" w:before="229" w:after="0"/>
        <w:ind w:left="2261" w:right="562" w:hanging="1081"/>
        <w:jc w:val="left"/>
        <w:rPr>
          <w:sz w:val="20"/>
        </w:rPr>
      </w:pPr>
      <w:r>
        <w:rPr>
          <w:sz w:val="20"/>
        </w:rPr>
        <w:t>scientific, business or financial data, know-how, formulae, processes, designs,</w:t>
      </w:r>
      <w:r>
        <w:rPr>
          <w:spacing w:val="-7"/>
          <w:sz w:val="20"/>
        </w:rPr>
        <w:t> </w:t>
      </w:r>
      <w:r>
        <w:rPr>
          <w:sz w:val="20"/>
        </w:rPr>
        <w:t>sketches,</w:t>
      </w:r>
      <w:r>
        <w:rPr>
          <w:spacing w:val="-7"/>
          <w:sz w:val="20"/>
        </w:rPr>
        <w:t> </w:t>
      </w:r>
      <w:r>
        <w:rPr>
          <w:sz w:val="20"/>
        </w:rPr>
        <w:t>photographs,</w:t>
      </w:r>
      <w:r>
        <w:rPr>
          <w:spacing w:val="-7"/>
          <w:sz w:val="20"/>
        </w:rPr>
        <w:t> </w:t>
      </w:r>
      <w:r>
        <w:rPr>
          <w:sz w:val="20"/>
        </w:rPr>
        <w:t>plans,</w:t>
      </w:r>
      <w:r>
        <w:rPr>
          <w:spacing w:val="-7"/>
          <w:sz w:val="20"/>
        </w:rPr>
        <w:t> </w:t>
      </w:r>
      <w:r>
        <w:rPr>
          <w:sz w:val="20"/>
        </w:rPr>
        <w:t>drawings,</w:t>
      </w:r>
      <w:r>
        <w:rPr>
          <w:spacing w:val="-7"/>
          <w:sz w:val="20"/>
        </w:rPr>
        <w:t> </w:t>
      </w:r>
      <w:r>
        <w:rPr>
          <w:sz w:val="20"/>
        </w:rPr>
        <w:t>specifications,</w:t>
      </w:r>
      <w:r>
        <w:rPr>
          <w:spacing w:val="-7"/>
          <w:sz w:val="20"/>
        </w:rPr>
        <w:t> </w:t>
      </w:r>
      <w:r>
        <w:rPr>
          <w:sz w:val="20"/>
        </w:rPr>
        <w:t>sample reports, models, studies, findings, methodologies, know-how and networking techniques, inventions, designs;</w:t>
      </w:r>
    </w:p>
    <w:p>
      <w:pPr>
        <w:pStyle w:val="ListParagraph"/>
        <w:numPr>
          <w:ilvl w:val="3"/>
          <w:numId w:val="1"/>
        </w:numPr>
        <w:tabs>
          <w:tab w:pos="2261" w:val="left" w:leader="none"/>
        </w:tabs>
        <w:spacing w:line="240" w:lineRule="auto" w:before="230" w:after="0"/>
        <w:ind w:left="2261" w:right="1040" w:hanging="1081"/>
        <w:jc w:val="left"/>
        <w:rPr>
          <w:sz w:val="20"/>
        </w:rPr>
      </w:pPr>
      <w:r>
        <w:rPr>
          <w:sz w:val="20"/>
        </w:rPr>
        <w:t>costs</w:t>
      </w:r>
      <w:r>
        <w:rPr>
          <w:spacing w:val="-7"/>
          <w:sz w:val="20"/>
        </w:rPr>
        <w:t> </w:t>
      </w:r>
      <w:r>
        <w:rPr>
          <w:sz w:val="20"/>
        </w:rPr>
        <w:t>of</w:t>
      </w:r>
      <w:r>
        <w:rPr>
          <w:spacing w:val="-5"/>
          <w:sz w:val="20"/>
        </w:rPr>
        <w:t> </w:t>
      </w:r>
      <w:r>
        <w:rPr>
          <w:sz w:val="20"/>
        </w:rPr>
        <w:t>manufacturing</w:t>
      </w:r>
      <w:r>
        <w:rPr>
          <w:spacing w:val="-7"/>
          <w:sz w:val="20"/>
        </w:rPr>
        <w:t> </w:t>
      </w:r>
      <w:r>
        <w:rPr>
          <w:sz w:val="20"/>
        </w:rPr>
        <w:t>plant,</w:t>
      </w:r>
      <w:r>
        <w:rPr>
          <w:spacing w:val="-4"/>
          <w:sz w:val="20"/>
        </w:rPr>
        <w:t> </w:t>
      </w:r>
      <w:r>
        <w:rPr>
          <w:sz w:val="20"/>
        </w:rPr>
        <w:t>equipment,</w:t>
      </w:r>
      <w:r>
        <w:rPr>
          <w:spacing w:val="-6"/>
          <w:sz w:val="20"/>
        </w:rPr>
        <w:t> </w:t>
      </w:r>
      <w:r>
        <w:rPr>
          <w:sz w:val="20"/>
        </w:rPr>
        <w:t>raw</w:t>
      </w:r>
      <w:r>
        <w:rPr>
          <w:spacing w:val="-7"/>
          <w:sz w:val="20"/>
        </w:rPr>
        <w:t> </w:t>
      </w:r>
      <w:r>
        <w:rPr>
          <w:sz w:val="20"/>
        </w:rPr>
        <w:t>materials</w:t>
      </w:r>
      <w:r>
        <w:rPr>
          <w:spacing w:val="-7"/>
          <w:sz w:val="20"/>
        </w:rPr>
        <w:t> </w:t>
      </w:r>
      <w:r>
        <w:rPr>
          <w:sz w:val="20"/>
        </w:rPr>
        <w:t>and</w:t>
      </w:r>
      <w:r>
        <w:rPr>
          <w:spacing w:val="-3"/>
          <w:sz w:val="20"/>
        </w:rPr>
        <w:t> </w:t>
      </w:r>
      <w:r>
        <w:rPr>
          <w:sz w:val="20"/>
        </w:rPr>
        <w:t>other manufacturing consumables;</w:t>
      </w:r>
    </w:p>
    <w:p>
      <w:pPr>
        <w:pStyle w:val="BodyText"/>
        <w:spacing w:before="1"/>
      </w:pPr>
    </w:p>
    <w:p>
      <w:pPr>
        <w:pStyle w:val="ListParagraph"/>
        <w:numPr>
          <w:ilvl w:val="3"/>
          <w:numId w:val="1"/>
        </w:numPr>
        <w:tabs>
          <w:tab w:pos="2261" w:val="left" w:leader="none"/>
        </w:tabs>
        <w:spacing w:line="240" w:lineRule="auto" w:before="0" w:after="0"/>
        <w:ind w:left="2261" w:right="479" w:hanging="1081"/>
        <w:jc w:val="left"/>
        <w:rPr>
          <w:sz w:val="20"/>
        </w:rPr>
      </w:pPr>
      <w:r>
        <w:rPr>
          <w:sz w:val="20"/>
        </w:rPr>
        <w:t>the</w:t>
      </w:r>
      <w:r>
        <w:rPr>
          <w:spacing w:val="-4"/>
          <w:sz w:val="20"/>
        </w:rPr>
        <w:t> </w:t>
      </w:r>
      <w:r>
        <w:rPr>
          <w:sz w:val="20"/>
        </w:rPr>
        <w:t>strategic</w:t>
      </w:r>
      <w:r>
        <w:rPr>
          <w:spacing w:val="-4"/>
          <w:sz w:val="20"/>
        </w:rPr>
        <w:t> </w:t>
      </w:r>
      <w:r>
        <w:rPr>
          <w:sz w:val="20"/>
        </w:rPr>
        <w:t>planning</w:t>
      </w:r>
      <w:r>
        <w:rPr>
          <w:spacing w:val="-5"/>
          <w:sz w:val="20"/>
        </w:rPr>
        <w:t> </w:t>
      </w:r>
      <w:r>
        <w:rPr>
          <w:sz w:val="20"/>
        </w:rPr>
        <w:t>of</w:t>
      </w:r>
      <w:r>
        <w:rPr>
          <w:spacing w:val="-6"/>
          <w:sz w:val="20"/>
        </w:rPr>
        <w:t> </w:t>
      </w:r>
      <w:r>
        <w:rPr>
          <w:sz w:val="20"/>
        </w:rPr>
        <w:t>the</w:t>
      </w:r>
      <w:r>
        <w:rPr>
          <w:spacing w:val="-4"/>
          <w:sz w:val="20"/>
        </w:rPr>
        <w:t> </w:t>
      </w:r>
      <w:r>
        <w:rPr>
          <w:sz w:val="20"/>
        </w:rPr>
        <w:t>Business,</w:t>
      </w:r>
      <w:r>
        <w:rPr>
          <w:spacing w:val="-4"/>
          <w:sz w:val="20"/>
        </w:rPr>
        <w:t> </w:t>
      </w:r>
      <w:r>
        <w:rPr>
          <w:sz w:val="20"/>
        </w:rPr>
        <w:t>its</w:t>
      </w:r>
      <w:r>
        <w:rPr>
          <w:spacing w:val="-5"/>
          <w:sz w:val="20"/>
        </w:rPr>
        <w:t> </w:t>
      </w:r>
      <w:r>
        <w:rPr>
          <w:sz w:val="20"/>
        </w:rPr>
        <w:t>expansion</w:t>
      </w:r>
      <w:r>
        <w:rPr>
          <w:spacing w:val="-5"/>
          <w:sz w:val="20"/>
        </w:rPr>
        <w:t> </w:t>
      </w:r>
      <w:r>
        <w:rPr>
          <w:sz w:val="20"/>
        </w:rPr>
        <w:t>programmes</w:t>
      </w:r>
      <w:r>
        <w:rPr>
          <w:spacing w:val="-5"/>
          <w:sz w:val="20"/>
        </w:rPr>
        <w:t> </w:t>
      </w:r>
      <w:r>
        <w:rPr>
          <w:sz w:val="20"/>
        </w:rPr>
        <w:t>and</w:t>
      </w:r>
      <w:r>
        <w:rPr>
          <w:spacing w:val="-3"/>
          <w:sz w:val="20"/>
        </w:rPr>
        <w:t> </w:t>
      </w:r>
      <w:r>
        <w:rPr>
          <w:sz w:val="20"/>
        </w:rPr>
        <w:t>its buying, marketing, financial and distribution strategies and policies;</w:t>
      </w:r>
    </w:p>
    <w:p>
      <w:pPr>
        <w:pStyle w:val="ListParagraph"/>
        <w:numPr>
          <w:ilvl w:val="3"/>
          <w:numId w:val="1"/>
        </w:numPr>
        <w:tabs>
          <w:tab w:pos="2260" w:val="left" w:leader="none"/>
        </w:tabs>
        <w:spacing w:line="240" w:lineRule="auto" w:before="229" w:after="0"/>
        <w:ind w:left="2260" w:right="0" w:hanging="1080"/>
        <w:jc w:val="left"/>
        <w:rPr>
          <w:sz w:val="20"/>
        </w:rPr>
      </w:pPr>
      <w:r>
        <w:rPr>
          <w:sz w:val="20"/>
        </w:rPr>
        <w:t>business</w:t>
      </w:r>
      <w:r>
        <w:rPr>
          <w:spacing w:val="-6"/>
          <w:sz w:val="20"/>
        </w:rPr>
        <w:t> </w:t>
      </w:r>
      <w:r>
        <w:rPr>
          <w:sz w:val="20"/>
        </w:rPr>
        <w:t>connections</w:t>
      </w:r>
      <w:r>
        <w:rPr>
          <w:spacing w:val="-6"/>
          <w:sz w:val="20"/>
        </w:rPr>
        <w:t> </w:t>
      </w:r>
      <w:r>
        <w:rPr>
          <w:sz w:val="20"/>
        </w:rPr>
        <w:t>in</w:t>
      </w:r>
      <w:r>
        <w:rPr>
          <w:spacing w:val="-6"/>
          <w:sz w:val="20"/>
        </w:rPr>
        <w:t> </w:t>
      </w:r>
      <w:r>
        <w:rPr>
          <w:sz w:val="20"/>
        </w:rPr>
        <w:t>the</w:t>
      </w:r>
      <w:r>
        <w:rPr>
          <w:spacing w:val="-5"/>
          <w:sz w:val="20"/>
        </w:rPr>
        <w:t> </w:t>
      </w:r>
      <w:r>
        <w:rPr>
          <w:sz w:val="20"/>
        </w:rPr>
        <w:t>Republic</w:t>
      </w:r>
      <w:r>
        <w:rPr>
          <w:spacing w:val="-5"/>
          <w:sz w:val="20"/>
        </w:rPr>
        <w:t> </w:t>
      </w:r>
      <w:r>
        <w:rPr>
          <w:sz w:val="20"/>
        </w:rPr>
        <w:t>of</w:t>
      </w:r>
      <w:r>
        <w:rPr>
          <w:spacing w:val="-6"/>
          <w:sz w:val="20"/>
        </w:rPr>
        <w:t> </w:t>
      </w:r>
      <w:r>
        <w:rPr>
          <w:sz w:val="20"/>
        </w:rPr>
        <w:t>South</w:t>
      </w:r>
      <w:r>
        <w:rPr>
          <w:spacing w:val="-4"/>
          <w:sz w:val="20"/>
        </w:rPr>
        <w:t> </w:t>
      </w:r>
      <w:r>
        <w:rPr>
          <w:sz w:val="20"/>
        </w:rPr>
        <w:t>Africa</w:t>
      </w:r>
      <w:r>
        <w:rPr>
          <w:spacing w:val="-5"/>
          <w:sz w:val="20"/>
        </w:rPr>
        <w:t> </w:t>
      </w:r>
      <w:r>
        <w:rPr>
          <w:sz w:val="20"/>
        </w:rPr>
        <w:t>and</w:t>
      </w:r>
      <w:r>
        <w:rPr>
          <w:spacing w:val="-4"/>
          <w:sz w:val="20"/>
        </w:rPr>
        <w:t> </w:t>
      </w:r>
      <w:r>
        <w:rPr>
          <w:spacing w:val="-2"/>
          <w:sz w:val="20"/>
        </w:rPr>
        <w:t>overseas;</w:t>
      </w:r>
    </w:p>
    <w:p>
      <w:pPr>
        <w:pStyle w:val="BodyText"/>
        <w:spacing w:before="1"/>
      </w:pPr>
    </w:p>
    <w:p>
      <w:pPr>
        <w:pStyle w:val="ListParagraph"/>
        <w:numPr>
          <w:ilvl w:val="3"/>
          <w:numId w:val="1"/>
        </w:numPr>
        <w:tabs>
          <w:tab w:pos="2260" w:val="left" w:leader="none"/>
        </w:tabs>
        <w:spacing w:line="240" w:lineRule="auto" w:before="0" w:after="0"/>
        <w:ind w:left="2260" w:right="0" w:hanging="1080"/>
        <w:jc w:val="left"/>
        <w:rPr>
          <w:sz w:val="20"/>
        </w:rPr>
      </w:pPr>
      <w:r>
        <w:rPr>
          <w:sz w:val="20"/>
        </w:rPr>
        <w:t>business</w:t>
      </w:r>
      <w:r>
        <w:rPr>
          <w:spacing w:val="-9"/>
          <w:sz w:val="20"/>
        </w:rPr>
        <w:t> </w:t>
      </w:r>
      <w:r>
        <w:rPr>
          <w:sz w:val="20"/>
        </w:rPr>
        <w:t>acquisitions,</w:t>
      </w:r>
      <w:r>
        <w:rPr>
          <w:spacing w:val="-7"/>
          <w:sz w:val="20"/>
        </w:rPr>
        <w:t> </w:t>
      </w:r>
      <w:r>
        <w:rPr>
          <w:sz w:val="20"/>
        </w:rPr>
        <w:t>disposal,</w:t>
      </w:r>
      <w:r>
        <w:rPr>
          <w:spacing w:val="-7"/>
          <w:sz w:val="20"/>
        </w:rPr>
        <w:t> </w:t>
      </w:r>
      <w:r>
        <w:rPr>
          <w:sz w:val="20"/>
        </w:rPr>
        <w:t>opportunities</w:t>
      </w:r>
      <w:r>
        <w:rPr>
          <w:spacing w:val="-8"/>
          <w:sz w:val="20"/>
        </w:rPr>
        <w:t> </w:t>
      </w:r>
      <w:r>
        <w:rPr>
          <w:sz w:val="20"/>
        </w:rPr>
        <w:t>and</w:t>
      </w:r>
      <w:r>
        <w:rPr>
          <w:spacing w:val="-7"/>
          <w:sz w:val="20"/>
        </w:rPr>
        <w:t> </w:t>
      </w:r>
      <w:r>
        <w:rPr>
          <w:spacing w:val="-2"/>
          <w:sz w:val="20"/>
        </w:rPr>
        <w:t>strategies;</w:t>
      </w:r>
    </w:p>
    <w:p>
      <w:pPr>
        <w:pStyle w:val="BodyText"/>
        <w:spacing w:before="1"/>
      </w:pPr>
    </w:p>
    <w:p>
      <w:pPr>
        <w:pStyle w:val="ListParagraph"/>
        <w:numPr>
          <w:ilvl w:val="3"/>
          <w:numId w:val="1"/>
        </w:numPr>
        <w:tabs>
          <w:tab w:pos="2261" w:val="left" w:leader="none"/>
        </w:tabs>
        <w:spacing w:line="240" w:lineRule="auto" w:before="0" w:after="0"/>
        <w:ind w:left="2261" w:right="258" w:hanging="1081"/>
        <w:jc w:val="left"/>
        <w:rPr>
          <w:sz w:val="20"/>
        </w:rPr>
      </w:pPr>
      <w:r>
        <w:rPr>
          <w:sz w:val="20"/>
        </w:rPr>
        <w:t>staff</w:t>
      </w:r>
      <w:r>
        <w:rPr>
          <w:spacing w:val="-7"/>
          <w:sz w:val="20"/>
        </w:rPr>
        <w:t> </w:t>
      </w:r>
      <w:r>
        <w:rPr>
          <w:sz w:val="20"/>
        </w:rPr>
        <w:t>lists,</w:t>
      </w:r>
      <w:r>
        <w:rPr>
          <w:spacing w:val="-5"/>
          <w:sz w:val="20"/>
        </w:rPr>
        <w:t> </w:t>
      </w:r>
      <w:r>
        <w:rPr>
          <w:sz w:val="20"/>
        </w:rPr>
        <w:t>salary</w:t>
      </w:r>
      <w:r>
        <w:rPr>
          <w:spacing w:val="-6"/>
          <w:sz w:val="20"/>
        </w:rPr>
        <w:t> </w:t>
      </w:r>
      <w:r>
        <w:rPr>
          <w:sz w:val="20"/>
        </w:rPr>
        <w:t>levels,</w:t>
      </w:r>
      <w:r>
        <w:rPr>
          <w:spacing w:val="-5"/>
          <w:sz w:val="20"/>
        </w:rPr>
        <w:t> </w:t>
      </w:r>
      <w:r>
        <w:rPr>
          <w:sz w:val="20"/>
        </w:rPr>
        <w:t>employment</w:t>
      </w:r>
      <w:r>
        <w:rPr>
          <w:spacing w:val="-6"/>
          <w:sz w:val="20"/>
        </w:rPr>
        <w:t> </w:t>
      </w:r>
      <w:r>
        <w:rPr>
          <w:sz w:val="20"/>
        </w:rPr>
        <w:t>agreements,</w:t>
      </w:r>
      <w:r>
        <w:rPr>
          <w:spacing w:val="-5"/>
          <w:sz w:val="20"/>
        </w:rPr>
        <w:t> </w:t>
      </w:r>
      <w:r>
        <w:rPr>
          <w:sz w:val="20"/>
        </w:rPr>
        <w:t>training</w:t>
      </w:r>
      <w:r>
        <w:rPr>
          <w:spacing w:val="-6"/>
          <w:sz w:val="20"/>
        </w:rPr>
        <w:t> </w:t>
      </w:r>
      <w:r>
        <w:rPr>
          <w:sz w:val="20"/>
        </w:rPr>
        <w:t>programmes</w:t>
      </w:r>
      <w:r>
        <w:rPr>
          <w:spacing w:val="-6"/>
          <w:sz w:val="20"/>
        </w:rPr>
        <w:t> </w:t>
      </w:r>
      <w:r>
        <w:rPr>
          <w:sz w:val="20"/>
        </w:rPr>
        <w:t>and </w:t>
      </w:r>
      <w:r>
        <w:rPr>
          <w:spacing w:val="-2"/>
          <w:sz w:val="20"/>
        </w:rPr>
        <w:t>policies;</w:t>
      </w:r>
    </w:p>
    <w:p>
      <w:pPr>
        <w:pStyle w:val="ListParagraph"/>
        <w:spacing w:after="0" w:line="240" w:lineRule="auto"/>
        <w:jc w:val="left"/>
        <w:rPr>
          <w:sz w:val="20"/>
        </w:rPr>
        <w:sectPr>
          <w:pgSz w:w="11910" w:h="16840"/>
          <w:pgMar w:header="1447" w:footer="0" w:top="1660" w:bottom="280" w:left="1700" w:right="1700"/>
        </w:sectPr>
      </w:pPr>
    </w:p>
    <w:p>
      <w:pPr>
        <w:pStyle w:val="BodyText"/>
        <w:spacing w:before="226"/>
      </w:pPr>
    </w:p>
    <w:p>
      <w:pPr>
        <w:pStyle w:val="ListParagraph"/>
        <w:numPr>
          <w:ilvl w:val="3"/>
          <w:numId w:val="1"/>
        </w:numPr>
        <w:tabs>
          <w:tab w:pos="2259" w:val="left" w:leader="none"/>
          <w:tab w:pos="2261" w:val="left" w:leader="none"/>
        </w:tabs>
        <w:spacing w:line="240" w:lineRule="auto" w:before="0" w:after="0"/>
        <w:ind w:left="2261" w:right="240" w:hanging="1081"/>
        <w:jc w:val="both"/>
        <w:rPr>
          <w:sz w:val="20"/>
        </w:rPr>
      </w:pPr>
      <w:r>
        <w:rPr>
          <w:sz w:val="20"/>
        </w:rPr>
        <w:t>the existence and content of</w:t>
      </w:r>
      <w:r>
        <w:rPr>
          <w:spacing w:val="-1"/>
          <w:sz w:val="20"/>
        </w:rPr>
        <w:t> </w:t>
      </w:r>
      <w:r>
        <w:rPr>
          <w:sz w:val="20"/>
        </w:rPr>
        <w:t>the discussions between the parties, as well as any</w:t>
      </w:r>
      <w:r>
        <w:rPr>
          <w:spacing w:val="-8"/>
          <w:sz w:val="20"/>
        </w:rPr>
        <w:t> </w:t>
      </w:r>
      <w:r>
        <w:rPr>
          <w:sz w:val="20"/>
        </w:rPr>
        <w:t>other</w:t>
      </w:r>
      <w:r>
        <w:rPr>
          <w:spacing w:val="-3"/>
          <w:sz w:val="20"/>
        </w:rPr>
        <w:t> </w:t>
      </w:r>
      <w:r>
        <w:rPr>
          <w:sz w:val="20"/>
        </w:rPr>
        <w:t>agreement</w:t>
      </w:r>
      <w:r>
        <w:rPr>
          <w:spacing w:val="-2"/>
          <w:sz w:val="20"/>
        </w:rPr>
        <w:t> </w:t>
      </w:r>
      <w:r>
        <w:rPr>
          <w:sz w:val="20"/>
        </w:rPr>
        <w:t>which</w:t>
      </w:r>
      <w:r>
        <w:rPr>
          <w:spacing w:val="-3"/>
          <w:sz w:val="20"/>
        </w:rPr>
        <w:t> </w:t>
      </w:r>
      <w:r>
        <w:rPr>
          <w:sz w:val="20"/>
        </w:rPr>
        <w:t>may</w:t>
      </w:r>
      <w:r>
        <w:rPr>
          <w:spacing w:val="-8"/>
          <w:sz w:val="20"/>
        </w:rPr>
        <w:t> </w:t>
      </w:r>
      <w:r>
        <w:rPr>
          <w:sz w:val="20"/>
        </w:rPr>
        <w:t>be</w:t>
      </w:r>
      <w:r>
        <w:rPr>
          <w:spacing w:val="-4"/>
          <w:sz w:val="20"/>
        </w:rPr>
        <w:t> </w:t>
      </w:r>
      <w:r>
        <w:rPr>
          <w:sz w:val="20"/>
        </w:rPr>
        <w:t>concluded</w:t>
      </w:r>
      <w:r>
        <w:rPr>
          <w:spacing w:val="-3"/>
          <w:sz w:val="20"/>
        </w:rPr>
        <w:t> </w:t>
      </w:r>
      <w:r>
        <w:rPr>
          <w:sz w:val="20"/>
        </w:rPr>
        <w:t>between</w:t>
      </w:r>
      <w:r>
        <w:rPr>
          <w:spacing w:val="-5"/>
          <w:sz w:val="20"/>
        </w:rPr>
        <w:t> </w:t>
      </w:r>
      <w:r>
        <w:rPr>
          <w:sz w:val="20"/>
        </w:rPr>
        <w:t>the</w:t>
      </w:r>
      <w:r>
        <w:rPr>
          <w:spacing w:val="-4"/>
          <w:sz w:val="20"/>
        </w:rPr>
        <w:t> </w:t>
      </w:r>
      <w:r>
        <w:rPr>
          <w:sz w:val="20"/>
        </w:rPr>
        <w:t>parties</w:t>
      </w:r>
      <w:r>
        <w:rPr>
          <w:spacing w:val="-5"/>
          <w:sz w:val="20"/>
        </w:rPr>
        <w:t> </w:t>
      </w:r>
      <w:r>
        <w:rPr>
          <w:sz w:val="20"/>
        </w:rPr>
        <w:t>pursuant to such discussions; and</w:t>
      </w:r>
    </w:p>
    <w:p>
      <w:pPr>
        <w:pStyle w:val="ListParagraph"/>
        <w:numPr>
          <w:ilvl w:val="3"/>
          <w:numId w:val="1"/>
        </w:numPr>
        <w:tabs>
          <w:tab w:pos="2261" w:val="left" w:leader="none"/>
        </w:tabs>
        <w:spacing w:line="240" w:lineRule="auto" w:before="230" w:after="0"/>
        <w:ind w:left="2261" w:right="293" w:hanging="1081"/>
        <w:jc w:val="left"/>
        <w:rPr>
          <w:sz w:val="20"/>
        </w:rPr>
      </w:pPr>
      <w:r>
        <w:rPr>
          <w:sz w:val="20"/>
        </w:rPr>
        <w:t>All</w:t>
      </w:r>
      <w:r>
        <w:rPr>
          <w:spacing w:val="-4"/>
          <w:sz w:val="20"/>
        </w:rPr>
        <w:t> </w:t>
      </w:r>
      <w:r>
        <w:rPr>
          <w:sz w:val="20"/>
        </w:rPr>
        <w:t>other</w:t>
      </w:r>
      <w:r>
        <w:rPr>
          <w:spacing w:val="-3"/>
          <w:sz w:val="20"/>
        </w:rPr>
        <w:t> </w:t>
      </w:r>
      <w:r>
        <w:rPr>
          <w:sz w:val="20"/>
        </w:rPr>
        <w:t>information</w:t>
      </w:r>
      <w:r>
        <w:rPr>
          <w:spacing w:val="-5"/>
          <w:sz w:val="20"/>
        </w:rPr>
        <w:t> </w:t>
      </w:r>
      <w:r>
        <w:rPr>
          <w:sz w:val="20"/>
        </w:rPr>
        <w:t>in</w:t>
      </w:r>
      <w:r>
        <w:rPr>
          <w:spacing w:val="-3"/>
          <w:sz w:val="20"/>
        </w:rPr>
        <w:t> </w:t>
      </w:r>
      <w:r>
        <w:rPr>
          <w:sz w:val="20"/>
        </w:rPr>
        <w:t>whatsoever</w:t>
      </w:r>
      <w:r>
        <w:rPr>
          <w:spacing w:val="-3"/>
          <w:sz w:val="20"/>
        </w:rPr>
        <w:t> </w:t>
      </w:r>
      <w:r>
        <w:rPr>
          <w:sz w:val="20"/>
        </w:rPr>
        <w:t>form</w:t>
      </w:r>
      <w:r>
        <w:rPr>
          <w:spacing w:val="-8"/>
          <w:sz w:val="20"/>
        </w:rPr>
        <w:t> </w:t>
      </w:r>
      <w:r>
        <w:rPr>
          <w:sz w:val="20"/>
        </w:rPr>
        <w:t>communicated</w:t>
      </w:r>
      <w:r>
        <w:rPr>
          <w:spacing w:val="-3"/>
          <w:sz w:val="20"/>
        </w:rPr>
        <w:t> </w:t>
      </w:r>
      <w:r>
        <w:rPr>
          <w:sz w:val="20"/>
        </w:rPr>
        <w:t>to</w:t>
      </w:r>
      <w:r>
        <w:rPr>
          <w:spacing w:val="-3"/>
          <w:sz w:val="20"/>
        </w:rPr>
        <w:t> </w:t>
      </w:r>
      <w:r>
        <w:rPr>
          <w:sz w:val="20"/>
        </w:rPr>
        <w:t>or</w:t>
      </w:r>
      <w:r>
        <w:rPr>
          <w:spacing w:val="-4"/>
          <w:sz w:val="20"/>
        </w:rPr>
        <w:t> </w:t>
      </w:r>
      <w:r>
        <w:rPr>
          <w:sz w:val="20"/>
        </w:rPr>
        <w:t>acquired</w:t>
      </w:r>
      <w:r>
        <w:rPr>
          <w:spacing w:val="-3"/>
          <w:sz w:val="20"/>
        </w:rPr>
        <w:t> </w:t>
      </w:r>
      <w:r>
        <w:rPr>
          <w:sz w:val="20"/>
        </w:rPr>
        <w:t>by the receiving party during or arising from the discussions between the </w:t>
      </w:r>
      <w:r>
        <w:rPr>
          <w:spacing w:val="-2"/>
          <w:sz w:val="20"/>
        </w:rPr>
        <w:t>parties.</w:t>
      </w:r>
    </w:p>
    <w:p>
      <w:pPr>
        <w:pStyle w:val="BodyText"/>
        <w:spacing w:before="1"/>
      </w:pPr>
    </w:p>
    <w:p>
      <w:pPr>
        <w:pStyle w:val="ListParagraph"/>
        <w:numPr>
          <w:ilvl w:val="1"/>
          <w:numId w:val="1"/>
        </w:numPr>
        <w:tabs>
          <w:tab w:pos="1180" w:val="left" w:leader="none"/>
        </w:tabs>
        <w:spacing w:line="240" w:lineRule="auto" w:before="0" w:after="0"/>
        <w:ind w:left="1180" w:right="0" w:hanging="720"/>
        <w:jc w:val="left"/>
        <w:rPr>
          <w:sz w:val="20"/>
        </w:rPr>
      </w:pPr>
      <w:r>
        <w:rPr>
          <w:sz w:val="20"/>
        </w:rPr>
        <w:t>Clause</w:t>
      </w:r>
      <w:r>
        <w:rPr>
          <w:spacing w:val="-4"/>
          <w:sz w:val="20"/>
        </w:rPr>
        <w:t> </w:t>
      </w:r>
      <w:r>
        <w:rPr>
          <w:sz w:val="20"/>
        </w:rPr>
        <w:t>headings</w:t>
      </w:r>
      <w:r>
        <w:rPr>
          <w:spacing w:val="-4"/>
          <w:sz w:val="20"/>
        </w:rPr>
        <w:t> </w:t>
      </w:r>
      <w:r>
        <w:rPr>
          <w:sz w:val="20"/>
        </w:rPr>
        <w:t>are</w:t>
      </w:r>
      <w:r>
        <w:rPr>
          <w:spacing w:val="-4"/>
          <w:sz w:val="20"/>
        </w:rPr>
        <w:t> </w:t>
      </w:r>
      <w:r>
        <w:rPr>
          <w:sz w:val="20"/>
        </w:rPr>
        <w:t>not</w:t>
      </w:r>
      <w:r>
        <w:rPr>
          <w:spacing w:val="-4"/>
          <w:sz w:val="20"/>
        </w:rPr>
        <w:t> </w:t>
      </w:r>
      <w:r>
        <w:rPr>
          <w:sz w:val="20"/>
        </w:rPr>
        <w:t>to</w:t>
      </w:r>
      <w:r>
        <w:rPr>
          <w:spacing w:val="-3"/>
          <w:sz w:val="20"/>
        </w:rPr>
        <w:t> </w:t>
      </w:r>
      <w:r>
        <w:rPr>
          <w:sz w:val="20"/>
        </w:rPr>
        <w:t>be</w:t>
      </w:r>
      <w:r>
        <w:rPr>
          <w:spacing w:val="-4"/>
          <w:sz w:val="20"/>
        </w:rPr>
        <w:t> </w:t>
      </w:r>
      <w:r>
        <w:rPr>
          <w:sz w:val="20"/>
        </w:rPr>
        <w:t>referred</w:t>
      </w:r>
      <w:r>
        <w:rPr>
          <w:spacing w:val="-2"/>
          <w:sz w:val="20"/>
        </w:rPr>
        <w:t> </w:t>
      </w:r>
      <w:r>
        <w:rPr>
          <w:sz w:val="20"/>
        </w:rPr>
        <w:t>to</w:t>
      </w:r>
      <w:r>
        <w:rPr>
          <w:spacing w:val="-3"/>
          <w:sz w:val="20"/>
        </w:rPr>
        <w:t> </w:t>
      </w:r>
      <w:r>
        <w:rPr>
          <w:sz w:val="20"/>
        </w:rPr>
        <w:t>in</w:t>
      </w:r>
      <w:r>
        <w:rPr>
          <w:spacing w:val="-5"/>
          <w:sz w:val="20"/>
        </w:rPr>
        <w:t> </w:t>
      </w:r>
      <w:r>
        <w:rPr>
          <w:sz w:val="20"/>
        </w:rPr>
        <w:t>interpreting</w:t>
      </w:r>
      <w:r>
        <w:rPr>
          <w:spacing w:val="-4"/>
          <w:sz w:val="20"/>
        </w:rPr>
        <w:t> </w:t>
      </w:r>
      <w:r>
        <w:rPr>
          <w:sz w:val="20"/>
        </w:rPr>
        <w:t>this</w:t>
      </w:r>
      <w:r>
        <w:rPr>
          <w:spacing w:val="-2"/>
          <w:sz w:val="20"/>
        </w:rPr>
        <w:t> agreement.</w:t>
      </w:r>
    </w:p>
    <w:p>
      <w:pPr>
        <w:pStyle w:val="ListParagraph"/>
        <w:numPr>
          <w:ilvl w:val="1"/>
          <w:numId w:val="1"/>
        </w:numPr>
        <w:tabs>
          <w:tab w:pos="1180" w:val="left" w:leader="none"/>
        </w:tabs>
        <w:spacing w:line="240" w:lineRule="auto" w:before="229" w:after="0"/>
        <w:ind w:left="1180" w:right="326" w:hanging="720"/>
        <w:jc w:val="left"/>
        <w:rPr>
          <w:sz w:val="20"/>
        </w:rPr>
      </w:pPr>
      <w:r>
        <w:rPr>
          <w:sz w:val="20"/>
        </w:rPr>
        <w:t>Unless</w:t>
      </w:r>
      <w:r>
        <w:rPr>
          <w:spacing w:val="-5"/>
          <w:sz w:val="20"/>
        </w:rPr>
        <w:t> </w:t>
      </w:r>
      <w:r>
        <w:rPr>
          <w:sz w:val="20"/>
        </w:rPr>
        <w:t>the</w:t>
      </w:r>
      <w:r>
        <w:rPr>
          <w:spacing w:val="-4"/>
          <w:sz w:val="20"/>
        </w:rPr>
        <w:t> </w:t>
      </w:r>
      <w:r>
        <w:rPr>
          <w:sz w:val="20"/>
        </w:rPr>
        <w:t>context</w:t>
      </w:r>
      <w:r>
        <w:rPr>
          <w:spacing w:val="-5"/>
          <w:sz w:val="20"/>
        </w:rPr>
        <w:t> </w:t>
      </w:r>
      <w:r>
        <w:rPr>
          <w:sz w:val="20"/>
        </w:rPr>
        <w:t>indicates</w:t>
      </w:r>
      <w:r>
        <w:rPr>
          <w:spacing w:val="-5"/>
          <w:sz w:val="20"/>
        </w:rPr>
        <w:t> </w:t>
      </w:r>
      <w:r>
        <w:rPr>
          <w:sz w:val="20"/>
        </w:rPr>
        <w:t>otherwise,</w:t>
      </w:r>
      <w:r>
        <w:rPr>
          <w:spacing w:val="-3"/>
          <w:sz w:val="20"/>
        </w:rPr>
        <w:t> </w:t>
      </w:r>
      <w:r>
        <w:rPr>
          <w:sz w:val="20"/>
        </w:rPr>
        <w:t>a</w:t>
      </w:r>
      <w:r>
        <w:rPr>
          <w:spacing w:val="-4"/>
          <w:sz w:val="20"/>
        </w:rPr>
        <w:t> </w:t>
      </w:r>
      <w:r>
        <w:rPr>
          <w:sz w:val="20"/>
        </w:rPr>
        <w:t>reference</w:t>
      </w:r>
      <w:r>
        <w:rPr>
          <w:spacing w:val="-4"/>
          <w:sz w:val="20"/>
        </w:rPr>
        <w:t> </w:t>
      </w:r>
      <w:r>
        <w:rPr>
          <w:sz w:val="20"/>
        </w:rPr>
        <w:t>to</w:t>
      </w:r>
      <w:r>
        <w:rPr>
          <w:spacing w:val="-3"/>
          <w:sz w:val="20"/>
        </w:rPr>
        <w:t> </w:t>
      </w:r>
      <w:r>
        <w:rPr>
          <w:sz w:val="20"/>
        </w:rPr>
        <w:t>a</w:t>
      </w:r>
      <w:r>
        <w:rPr>
          <w:spacing w:val="-4"/>
          <w:sz w:val="20"/>
        </w:rPr>
        <w:t> </w:t>
      </w:r>
      <w:r>
        <w:rPr>
          <w:sz w:val="20"/>
        </w:rPr>
        <w:t>person</w:t>
      </w:r>
      <w:r>
        <w:rPr>
          <w:spacing w:val="-5"/>
          <w:sz w:val="20"/>
        </w:rPr>
        <w:t> </w:t>
      </w:r>
      <w:r>
        <w:rPr>
          <w:sz w:val="20"/>
        </w:rPr>
        <w:t>includes</w:t>
      </w:r>
      <w:r>
        <w:rPr>
          <w:spacing w:val="-2"/>
          <w:sz w:val="20"/>
        </w:rPr>
        <w:t> </w:t>
      </w:r>
      <w:r>
        <w:rPr>
          <w:sz w:val="20"/>
        </w:rPr>
        <w:t>natural</w:t>
      </w:r>
      <w:r>
        <w:rPr>
          <w:spacing w:val="-4"/>
          <w:sz w:val="20"/>
        </w:rPr>
        <w:t> </w:t>
      </w:r>
      <w:r>
        <w:rPr>
          <w:sz w:val="20"/>
        </w:rPr>
        <w:t>persons, juristic persons, partnerships, and trusts.</w:t>
      </w:r>
    </w:p>
    <w:p>
      <w:pPr>
        <w:pStyle w:val="BodyText"/>
        <w:spacing w:before="1"/>
      </w:pPr>
    </w:p>
    <w:p>
      <w:pPr>
        <w:pStyle w:val="ListParagraph"/>
        <w:numPr>
          <w:ilvl w:val="1"/>
          <w:numId w:val="1"/>
        </w:numPr>
        <w:tabs>
          <w:tab w:pos="1178" w:val="left" w:leader="none"/>
          <w:tab w:pos="1180" w:val="left" w:leader="none"/>
        </w:tabs>
        <w:spacing w:line="240" w:lineRule="auto" w:before="1" w:after="0"/>
        <w:ind w:left="1180" w:right="562" w:hanging="720"/>
        <w:jc w:val="both"/>
        <w:rPr>
          <w:sz w:val="20"/>
        </w:rPr>
      </w:pPr>
      <w:r>
        <w:rPr>
          <w:sz w:val="20"/>
        </w:rPr>
        <w:t>Any</w:t>
      </w:r>
      <w:r>
        <w:rPr>
          <w:spacing w:val="-4"/>
          <w:sz w:val="20"/>
        </w:rPr>
        <w:t> </w:t>
      </w:r>
      <w:r>
        <w:rPr>
          <w:sz w:val="20"/>
        </w:rPr>
        <w:t>provision</w:t>
      </w:r>
      <w:r>
        <w:rPr>
          <w:spacing w:val="-1"/>
          <w:sz w:val="20"/>
        </w:rPr>
        <w:t> </w:t>
      </w:r>
      <w:r>
        <w:rPr>
          <w:sz w:val="20"/>
        </w:rPr>
        <w:t>that contemplates</w:t>
      </w:r>
      <w:r>
        <w:rPr>
          <w:spacing w:val="-1"/>
          <w:sz w:val="20"/>
        </w:rPr>
        <w:t> </w:t>
      </w:r>
      <w:r>
        <w:rPr>
          <w:sz w:val="20"/>
        </w:rPr>
        <w:t>performance or observance after the termination</w:t>
      </w:r>
      <w:r>
        <w:rPr>
          <w:spacing w:val="-1"/>
          <w:sz w:val="20"/>
        </w:rPr>
        <w:t> </w:t>
      </w:r>
      <w:r>
        <w:rPr>
          <w:sz w:val="20"/>
        </w:rPr>
        <w:t>or expiry</w:t>
      </w:r>
      <w:r>
        <w:rPr>
          <w:spacing w:val="-6"/>
          <w:sz w:val="20"/>
        </w:rPr>
        <w:t> </w:t>
      </w:r>
      <w:r>
        <w:rPr>
          <w:sz w:val="20"/>
        </w:rPr>
        <w:t>of</w:t>
      </w:r>
      <w:r>
        <w:rPr>
          <w:spacing w:val="-5"/>
          <w:sz w:val="20"/>
        </w:rPr>
        <w:t> </w:t>
      </w:r>
      <w:r>
        <w:rPr>
          <w:sz w:val="20"/>
        </w:rPr>
        <w:t>this</w:t>
      </w:r>
      <w:r>
        <w:rPr>
          <w:spacing w:val="-4"/>
          <w:sz w:val="20"/>
        </w:rPr>
        <w:t> </w:t>
      </w:r>
      <w:r>
        <w:rPr>
          <w:sz w:val="20"/>
        </w:rPr>
        <w:t>agreement</w:t>
      </w:r>
      <w:r>
        <w:rPr>
          <w:spacing w:val="-4"/>
          <w:sz w:val="20"/>
        </w:rPr>
        <w:t> </w:t>
      </w:r>
      <w:r>
        <w:rPr>
          <w:sz w:val="20"/>
        </w:rPr>
        <w:t>or</w:t>
      </w:r>
      <w:r>
        <w:rPr>
          <w:spacing w:val="-3"/>
          <w:sz w:val="20"/>
        </w:rPr>
        <w:t> </w:t>
      </w:r>
      <w:r>
        <w:rPr>
          <w:sz w:val="20"/>
        </w:rPr>
        <w:t>that</w:t>
      </w:r>
      <w:r>
        <w:rPr>
          <w:spacing w:val="-3"/>
          <w:sz w:val="20"/>
        </w:rPr>
        <w:t> </w:t>
      </w:r>
      <w:r>
        <w:rPr>
          <w:sz w:val="20"/>
        </w:rPr>
        <w:t>of</w:t>
      </w:r>
      <w:r>
        <w:rPr>
          <w:spacing w:val="-5"/>
          <w:sz w:val="20"/>
        </w:rPr>
        <w:t> </w:t>
      </w:r>
      <w:r>
        <w:rPr>
          <w:sz w:val="20"/>
        </w:rPr>
        <w:t>necessity</w:t>
      </w:r>
      <w:r>
        <w:rPr>
          <w:spacing w:val="-2"/>
          <w:sz w:val="20"/>
        </w:rPr>
        <w:t> </w:t>
      </w:r>
      <w:r>
        <w:rPr>
          <w:sz w:val="20"/>
        </w:rPr>
        <w:t>must</w:t>
      </w:r>
      <w:r>
        <w:rPr>
          <w:spacing w:val="-4"/>
          <w:sz w:val="20"/>
        </w:rPr>
        <w:t> </w:t>
      </w:r>
      <w:r>
        <w:rPr>
          <w:sz w:val="20"/>
        </w:rPr>
        <w:t>survive</w:t>
      </w:r>
      <w:r>
        <w:rPr>
          <w:spacing w:val="-3"/>
          <w:sz w:val="20"/>
        </w:rPr>
        <w:t> </w:t>
      </w:r>
      <w:r>
        <w:rPr>
          <w:sz w:val="20"/>
        </w:rPr>
        <w:t>termination</w:t>
      </w:r>
      <w:r>
        <w:rPr>
          <w:spacing w:val="-4"/>
          <w:sz w:val="20"/>
        </w:rPr>
        <w:t> </w:t>
      </w:r>
      <w:r>
        <w:rPr>
          <w:sz w:val="20"/>
        </w:rPr>
        <w:t>or</w:t>
      </w:r>
      <w:r>
        <w:rPr>
          <w:spacing w:val="-3"/>
          <w:sz w:val="20"/>
        </w:rPr>
        <w:t> </w:t>
      </w:r>
      <w:r>
        <w:rPr>
          <w:sz w:val="20"/>
        </w:rPr>
        <w:t>expiry</w:t>
      </w:r>
      <w:r>
        <w:rPr>
          <w:spacing w:val="-6"/>
          <w:sz w:val="20"/>
        </w:rPr>
        <w:t> </w:t>
      </w:r>
      <w:r>
        <w:rPr>
          <w:sz w:val="20"/>
        </w:rPr>
        <w:t>shall remain binding and enforceable after termination or expiry.</w:t>
      </w:r>
    </w:p>
    <w:p>
      <w:pPr>
        <w:pStyle w:val="BodyText"/>
        <w:spacing w:before="229"/>
      </w:pPr>
    </w:p>
    <w:p>
      <w:pPr>
        <w:pStyle w:val="ListParagraph"/>
        <w:numPr>
          <w:ilvl w:val="1"/>
          <w:numId w:val="1"/>
        </w:numPr>
        <w:tabs>
          <w:tab w:pos="1180" w:val="left" w:leader="none"/>
        </w:tabs>
        <w:spacing w:line="240" w:lineRule="auto" w:before="0" w:after="0"/>
        <w:ind w:left="1180" w:right="175" w:hanging="720"/>
        <w:jc w:val="left"/>
        <w:rPr>
          <w:sz w:val="20"/>
        </w:rPr>
      </w:pPr>
      <w:r>
        <w:rPr>
          <w:sz w:val="20"/>
        </w:rPr>
        <w:t>If</w:t>
      </w:r>
      <w:r>
        <w:rPr>
          <w:spacing w:val="-5"/>
          <w:sz w:val="20"/>
        </w:rPr>
        <w:t> </w:t>
      </w:r>
      <w:r>
        <w:rPr>
          <w:sz w:val="20"/>
        </w:rPr>
        <w:t>any</w:t>
      </w:r>
      <w:r>
        <w:rPr>
          <w:spacing w:val="-4"/>
          <w:sz w:val="20"/>
        </w:rPr>
        <w:t> </w:t>
      </w:r>
      <w:r>
        <w:rPr>
          <w:sz w:val="20"/>
        </w:rPr>
        <w:t>provision</w:t>
      </w:r>
      <w:r>
        <w:rPr>
          <w:spacing w:val="-4"/>
          <w:sz w:val="20"/>
        </w:rPr>
        <w:t> </w:t>
      </w:r>
      <w:r>
        <w:rPr>
          <w:sz w:val="20"/>
        </w:rPr>
        <w:t>in</w:t>
      </w:r>
      <w:r>
        <w:rPr>
          <w:spacing w:val="-4"/>
          <w:sz w:val="20"/>
        </w:rPr>
        <w:t> </w:t>
      </w:r>
      <w:r>
        <w:rPr>
          <w:sz w:val="20"/>
        </w:rPr>
        <w:t>Clause</w:t>
      </w:r>
      <w:r>
        <w:rPr>
          <w:spacing w:val="-3"/>
          <w:sz w:val="20"/>
        </w:rPr>
        <w:t> </w:t>
      </w:r>
      <w:r>
        <w:rPr>
          <w:sz w:val="20"/>
        </w:rPr>
        <w:t>1</w:t>
      </w:r>
      <w:r>
        <w:rPr>
          <w:spacing w:val="-2"/>
          <w:sz w:val="20"/>
        </w:rPr>
        <w:t> </w:t>
      </w:r>
      <w:r>
        <w:rPr>
          <w:sz w:val="20"/>
        </w:rPr>
        <w:t>confers</w:t>
      </w:r>
      <w:r>
        <w:rPr>
          <w:spacing w:val="-4"/>
          <w:sz w:val="20"/>
        </w:rPr>
        <w:t> </w:t>
      </w:r>
      <w:r>
        <w:rPr>
          <w:sz w:val="20"/>
        </w:rPr>
        <w:t>rights</w:t>
      </w:r>
      <w:r>
        <w:rPr>
          <w:spacing w:val="-4"/>
          <w:sz w:val="20"/>
        </w:rPr>
        <w:t> </w:t>
      </w:r>
      <w:r>
        <w:rPr>
          <w:sz w:val="20"/>
        </w:rPr>
        <w:t>or</w:t>
      </w:r>
      <w:r>
        <w:rPr>
          <w:spacing w:val="-3"/>
          <w:sz w:val="20"/>
        </w:rPr>
        <w:t> </w:t>
      </w:r>
      <w:r>
        <w:rPr>
          <w:sz w:val="20"/>
        </w:rPr>
        <w:t>imposes</w:t>
      </w:r>
      <w:r>
        <w:rPr>
          <w:spacing w:val="-4"/>
          <w:sz w:val="20"/>
        </w:rPr>
        <w:t> </w:t>
      </w:r>
      <w:r>
        <w:rPr>
          <w:sz w:val="20"/>
        </w:rPr>
        <w:t>obligations</w:t>
      </w:r>
      <w:r>
        <w:rPr>
          <w:spacing w:val="-4"/>
          <w:sz w:val="20"/>
        </w:rPr>
        <w:t> </w:t>
      </w:r>
      <w:r>
        <w:rPr>
          <w:sz w:val="20"/>
        </w:rPr>
        <w:t>on</w:t>
      </w:r>
      <w:r>
        <w:rPr>
          <w:spacing w:val="-4"/>
          <w:sz w:val="20"/>
        </w:rPr>
        <w:t> </w:t>
      </w:r>
      <w:r>
        <w:rPr>
          <w:sz w:val="20"/>
        </w:rPr>
        <w:t>any</w:t>
      </w:r>
      <w:r>
        <w:rPr>
          <w:spacing w:val="-6"/>
          <w:sz w:val="20"/>
        </w:rPr>
        <w:t> </w:t>
      </w:r>
      <w:r>
        <w:rPr>
          <w:sz w:val="20"/>
        </w:rPr>
        <w:t>party,</w:t>
      </w:r>
      <w:r>
        <w:rPr>
          <w:spacing w:val="-3"/>
          <w:sz w:val="20"/>
        </w:rPr>
        <w:t> </w:t>
      </w:r>
      <w:r>
        <w:rPr>
          <w:sz w:val="20"/>
        </w:rPr>
        <w:t>it</w:t>
      </w:r>
      <w:r>
        <w:rPr>
          <w:spacing w:val="-1"/>
          <w:sz w:val="20"/>
        </w:rPr>
        <w:t> </w:t>
      </w:r>
      <w:r>
        <w:rPr>
          <w:sz w:val="20"/>
        </w:rPr>
        <w:t>shall</w:t>
      </w:r>
      <w:r>
        <w:rPr>
          <w:spacing w:val="-4"/>
          <w:sz w:val="20"/>
        </w:rPr>
        <w:t> </w:t>
      </w:r>
      <w:r>
        <w:rPr>
          <w:sz w:val="20"/>
        </w:rPr>
        <w:t>be implemented as if it were a substantive provision in the body of the agreement, notwithstanding, that it is contained in clause 1.</w:t>
      </w:r>
    </w:p>
    <w:p>
      <w:pPr>
        <w:pStyle w:val="BodyText"/>
      </w:pPr>
    </w:p>
    <w:p>
      <w:pPr>
        <w:pStyle w:val="BodyText"/>
        <w:spacing w:before="5"/>
      </w:pPr>
    </w:p>
    <w:p>
      <w:pPr>
        <w:pStyle w:val="Heading2"/>
        <w:numPr>
          <w:ilvl w:val="0"/>
          <w:numId w:val="1"/>
        </w:numPr>
        <w:tabs>
          <w:tab w:pos="460" w:val="left" w:leader="none"/>
        </w:tabs>
        <w:spacing w:line="240" w:lineRule="auto" w:before="0" w:after="0"/>
        <w:ind w:left="460" w:right="0" w:hanging="360"/>
        <w:jc w:val="left"/>
      </w:pPr>
      <w:r>
        <w:rPr>
          <w:spacing w:val="-2"/>
        </w:rPr>
        <w:t>INTRODUCTION</w:t>
      </w:r>
    </w:p>
    <w:p>
      <w:pPr>
        <w:pStyle w:val="BodyText"/>
        <w:spacing w:before="224"/>
        <w:rPr>
          <w:b/>
        </w:rPr>
      </w:pPr>
    </w:p>
    <w:p>
      <w:pPr>
        <w:pStyle w:val="ListParagraph"/>
        <w:numPr>
          <w:ilvl w:val="1"/>
          <w:numId w:val="1"/>
        </w:numPr>
        <w:tabs>
          <w:tab w:pos="1180" w:val="left" w:leader="none"/>
        </w:tabs>
        <w:spacing w:line="240" w:lineRule="auto" w:before="0" w:after="0"/>
        <w:ind w:left="1180" w:right="431" w:hanging="720"/>
        <w:jc w:val="left"/>
        <w:rPr>
          <w:sz w:val="20"/>
        </w:rPr>
      </w:pPr>
      <w:r>
        <w:rPr>
          <w:sz w:val="20"/>
        </w:rPr>
        <w:t>The parties wish to present business proposals to each and/or wish to discuss and negotiate</w:t>
      </w:r>
      <w:r>
        <w:rPr>
          <w:spacing w:val="-4"/>
          <w:sz w:val="20"/>
        </w:rPr>
        <w:t> </w:t>
      </w:r>
      <w:r>
        <w:rPr>
          <w:sz w:val="20"/>
        </w:rPr>
        <w:t>a</w:t>
      </w:r>
      <w:r>
        <w:rPr>
          <w:spacing w:val="-2"/>
          <w:sz w:val="20"/>
        </w:rPr>
        <w:t> </w:t>
      </w:r>
      <w:r>
        <w:rPr>
          <w:sz w:val="20"/>
        </w:rPr>
        <w:t>future</w:t>
      </w:r>
      <w:r>
        <w:rPr>
          <w:spacing w:val="-4"/>
          <w:sz w:val="20"/>
        </w:rPr>
        <w:t> </w:t>
      </w:r>
      <w:r>
        <w:rPr>
          <w:sz w:val="20"/>
        </w:rPr>
        <w:t>business</w:t>
      </w:r>
      <w:r>
        <w:rPr>
          <w:spacing w:val="-5"/>
          <w:sz w:val="20"/>
        </w:rPr>
        <w:t> </w:t>
      </w:r>
      <w:r>
        <w:rPr>
          <w:sz w:val="20"/>
        </w:rPr>
        <w:t>relationship</w:t>
      </w:r>
      <w:r>
        <w:rPr>
          <w:spacing w:val="-3"/>
          <w:sz w:val="20"/>
        </w:rPr>
        <w:t> </w:t>
      </w:r>
      <w:r>
        <w:rPr>
          <w:sz w:val="20"/>
        </w:rPr>
        <w:t>to</w:t>
      </w:r>
      <w:r>
        <w:rPr>
          <w:spacing w:val="-3"/>
          <w:sz w:val="20"/>
        </w:rPr>
        <w:t> </w:t>
      </w:r>
      <w:r>
        <w:rPr>
          <w:sz w:val="20"/>
        </w:rPr>
        <w:t>their</w:t>
      </w:r>
      <w:r>
        <w:rPr>
          <w:spacing w:val="-2"/>
          <w:sz w:val="20"/>
        </w:rPr>
        <w:t> </w:t>
      </w:r>
      <w:r>
        <w:rPr>
          <w:sz w:val="20"/>
        </w:rPr>
        <w:t>mutual benefit</w:t>
      </w:r>
      <w:r>
        <w:rPr>
          <w:spacing w:val="-5"/>
          <w:sz w:val="20"/>
        </w:rPr>
        <w:t> </w:t>
      </w:r>
      <w:r>
        <w:rPr>
          <w:sz w:val="20"/>
        </w:rPr>
        <w:t>and</w:t>
      </w:r>
      <w:r>
        <w:rPr>
          <w:spacing w:val="-3"/>
          <w:sz w:val="20"/>
        </w:rPr>
        <w:t> </w:t>
      </w:r>
      <w:r>
        <w:rPr>
          <w:sz w:val="20"/>
        </w:rPr>
        <w:t>that</w:t>
      </w:r>
      <w:r>
        <w:rPr>
          <w:spacing w:val="-4"/>
          <w:sz w:val="20"/>
        </w:rPr>
        <w:t> </w:t>
      </w:r>
      <w:r>
        <w:rPr>
          <w:sz w:val="20"/>
        </w:rPr>
        <w:t>of</w:t>
      </w:r>
      <w:r>
        <w:rPr>
          <w:spacing w:val="-6"/>
          <w:sz w:val="20"/>
        </w:rPr>
        <w:t> </w:t>
      </w:r>
      <w:r>
        <w:rPr>
          <w:sz w:val="20"/>
        </w:rPr>
        <w:t>their</w:t>
      </w:r>
      <w:r>
        <w:rPr>
          <w:spacing w:val="-3"/>
          <w:sz w:val="20"/>
        </w:rPr>
        <w:t> </w:t>
      </w:r>
      <w:r>
        <w:rPr>
          <w:sz w:val="20"/>
        </w:rPr>
        <w:t>clients.</w:t>
      </w:r>
    </w:p>
    <w:p>
      <w:pPr>
        <w:pStyle w:val="BodyText"/>
        <w:spacing w:before="1"/>
      </w:pPr>
    </w:p>
    <w:p>
      <w:pPr>
        <w:pStyle w:val="ListParagraph"/>
        <w:numPr>
          <w:ilvl w:val="1"/>
          <w:numId w:val="1"/>
        </w:numPr>
        <w:tabs>
          <w:tab w:pos="1180" w:val="left" w:leader="none"/>
        </w:tabs>
        <w:spacing w:line="240" w:lineRule="auto" w:before="0" w:after="0"/>
        <w:ind w:left="1180" w:right="336" w:hanging="720"/>
        <w:jc w:val="left"/>
        <w:rPr>
          <w:sz w:val="20"/>
        </w:rPr>
      </w:pPr>
      <w:r>
        <w:rPr>
          <w:sz w:val="20"/>
        </w:rPr>
        <w:t>In the course of the above interactions, the parties may disclose their Confidential Information</w:t>
      </w:r>
      <w:r>
        <w:rPr>
          <w:spacing w:val="-5"/>
          <w:sz w:val="20"/>
        </w:rPr>
        <w:t> </w:t>
      </w:r>
      <w:r>
        <w:rPr>
          <w:sz w:val="20"/>
        </w:rPr>
        <w:t>to</w:t>
      </w:r>
      <w:r>
        <w:rPr>
          <w:spacing w:val="-3"/>
          <w:sz w:val="20"/>
        </w:rPr>
        <w:t> </w:t>
      </w:r>
      <w:r>
        <w:rPr>
          <w:sz w:val="20"/>
        </w:rPr>
        <w:t>any</w:t>
      </w:r>
      <w:r>
        <w:rPr>
          <w:spacing w:val="-5"/>
          <w:sz w:val="20"/>
        </w:rPr>
        <w:t> </w:t>
      </w:r>
      <w:r>
        <w:rPr>
          <w:sz w:val="20"/>
        </w:rPr>
        <w:t>unauthorised</w:t>
      </w:r>
      <w:r>
        <w:rPr>
          <w:spacing w:val="-3"/>
          <w:sz w:val="20"/>
        </w:rPr>
        <w:t> </w:t>
      </w:r>
      <w:r>
        <w:rPr>
          <w:sz w:val="20"/>
        </w:rPr>
        <w:t>third</w:t>
      </w:r>
      <w:r>
        <w:rPr>
          <w:spacing w:val="-3"/>
          <w:sz w:val="20"/>
        </w:rPr>
        <w:t> </w:t>
      </w:r>
      <w:r>
        <w:rPr>
          <w:sz w:val="20"/>
        </w:rPr>
        <w:t>party</w:t>
      </w:r>
      <w:r>
        <w:rPr>
          <w:spacing w:val="-6"/>
          <w:sz w:val="20"/>
        </w:rPr>
        <w:t> </w:t>
      </w:r>
      <w:r>
        <w:rPr>
          <w:sz w:val="20"/>
        </w:rPr>
        <w:t>will</w:t>
      </w:r>
      <w:r>
        <w:rPr>
          <w:spacing w:val="-5"/>
          <w:sz w:val="20"/>
        </w:rPr>
        <w:t> </w:t>
      </w:r>
      <w:r>
        <w:rPr>
          <w:sz w:val="20"/>
        </w:rPr>
        <w:t>cause</w:t>
      </w:r>
      <w:r>
        <w:rPr>
          <w:spacing w:val="-4"/>
          <w:sz w:val="20"/>
        </w:rPr>
        <w:t> </w:t>
      </w:r>
      <w:r>
        <w:rPr>
          <w:sz w:val="20"/>
        </w:rPr>
        <w:t>considerable</w:t>
      </w:r>
      <w:r>
        <w:rPr>
          <w:spacing w:val="-4"/>
          <w:sz w:val="20"/>
        </w:rPr>
        <w:t> </w:t>
      </w:r>
      <w:r>
        <w:rPr>
          <w:sz w:val="20"/>
        </w:rPr>
        <w:t>financial</w:t>
      </w:r>
      <w:r>
        <w:rPr>
          <w:spacing w:val="-5"/>
          <w:sz w:val="20"/>
        </w:rPr>
        <w:t> </w:t>
      </w:r>
      <w:r>
        <w:rPr>
          <w:sz w:val="20"/>
        </w:rPr>
        <w:t>loss</w:t>
      </w:r>
      <w:r>
        <w:rPr>
          <w:spacing w:val="-5"/>
          <w:sz w:val="20"/>
        </w:rPr>
        <w:t> </w:t>
      </w:r>
      <w:r>
        <w:rPr>
          <w:sz w:val="20"/>
        </w:rPr>
        <w:t>to</w:t>
      </w:r>
      <w:r>
        <w:rPr>
          <w:spacing w:val="-3"/>
          <w:sz w:val="20"/>
        </w:rPr>
        <w:t> </w:t>
      </w:r>
      <w:r>
        <w:rPr>
          <w:sz w:val="20"/>
        </w:rPr>
        <w:t>the other party.</w:t>
      </w:r>
    </w:p>
    <w:p>
      <w:pPr>
        <w:pStyle w:val="ListParagraph"/>
        <w:numPr>
          <w:ilvl w:val="1"/>
          <w:numId w:val="1"/>
        </w:numPr>
        <w:tabs>
          <w:tab w:pos="1178" w:val="left" w:leader="none"/>
          <w:tab w:pos="1180" w:val="left" w:leader="none"/>
        </w:tabs>
        <w:spacing w:line="240" w:lineRule="auto" w:before="230" w:after="0"/>
        <w:ind w:left="1180" w:right="543" w:hanging="720"/>
        <w:jc w:val="both"/>
        <w:rPr>
          <w:sz w:val="20"/>
        </w:rPr>
      </w:pPr>
      <w:r>
        <w:rPr>
          <w:sz w:val="20"/>
        </w:rPr>
        <w:t>The</w:t>
      </w:r>
      <w:r>
        <w:rPr>
          <w:spacing w:val="-4"/>
          <w:sz w:val="20"/>
        </w:rPr>
        <w:t> </w:t>
      </w:r>
      <w:r>
        <w:rPr>
          <w:sz w:val="20"/>
        </w:rPr>
        <w:t>parties</w:t>
      </w:r>
      <w:r>
        <w:rPr>
          <w:spacing w:val="-5"/>
          <w:sz w:val="20"/>
        </w:rPr>
        <w:t> </w:t>
      </w:r>
      <w:r>
        <w:rPr>
          <w:sz w:val="20"/>
        </w:rPr>
        <w:t>further</w:t>
      </w:r>
      <w:r>
        <w:rPr>
          <w:spacing w:val="-3"/>
          <w:sz w:val="20"/>
        </w:rPr>
        <w:t> </w:t>
      </w:r>
      <w:r>
        <w:rPr>
          <w:sz w:val="20"/>
        </w:rPr>
        <w:t>acknowledge</w:t>
      </w:r>
      <w:r>
        <w:rPr>
          <w:spacing w:val="-4"/>
          <w:sz w:val="20"/>
        </w:rPr>
        <w:t> </w:t>
      </w:r>
      <w:r>
        <w:rPr>
          <w:sz w:val="20"/>
        </w:rPr>
        <w:t>that</w:t>
      </w:r>
      <w:r>
        <w:rPr>
          <w:spacing w:val="-4"/>
          <w:sz w:val="20"/>
        </w:rPr>
        <w:t> </w:t>
      </w:r>
      <w:r>
        <w:rPr>
          <w:sz w:val="20"/>
        </w:rPr>
        <w:t>each</w:t>
      </w:r>
      <w:r>
        <w:rPr>
          <w:spacing w:val="-5"/>
          <w:sz w:val="20"/>
        </w:rPr>
        <w:t> </w:t>
      </w:r>
      <w:r>
        <w:rPr>
          <w:sz w:val="20"/>
        </w:rPr>
        <w:t>party’s</w:t>
      </w:r>
      <w:r>
        <w:rPr>
          <w:spacing w:val="-5"/>
          <w:sz w:val="20"/>
        </w:rPr>
        <w:t> </w:t>
      </w:r>
      <w:r>
        <w:rPr>
          <w:sz w:val="20"/>
        </w:rPr>
        <w:t>Protectable</w:t>
      </w:r>
      <w:r>
        <w:rPr>
          <w:spacing w:val="-4"/>
          <w:sz w:val="20"/>
        </w:rPr>
        <w:t> </w:t>
      </w:r>
      <w:r>
        <w:rPr>
          <w:sz w:val="20"/>
        </w:rPr>
        <w:t>Interests</w:t>
      </w:r>
      <w:r>
        <w:rPr>
          <w:spacing w:val="-6"/>
          <w:sz w:val="20"/>
        </w:rPr>
        <w:t> </w:t>
      </w:r>
      <w:r>
        <w:rPr>
          <w:sz w:val="20"/>
        </w:rPr>
        <w:t>are</w:t>
      </w:r>
      <w:r>
        <w:rPr>
          <w:spacing w:val="-4"/>
          <w:sz w:val="20"/>
        </w:rPr>
        <w:t> </w:t>
      </w:r>
      <w:r>
        <w:rPr>
          <w:sz w:val="20"/>
        </w:rPr>
        <w:t>legitimate proprietary and commercial interests which each party is entitled to protect.</w:t>
      </w:r>
    </w:p>
    <w:p>
      <w:pPr>
        <w:pStyle w:val="BodyText"/>
        <w:spacing w:before="1"/>
      </w:pPr>
    </w:p>
    <w:p>
      <w:pPr>
        <w:pStyle w:val="ListParagraph"/>
        <w:numPr>
          <w:ilvl w:val="1"/>
          <w:numId w:val="1"/>
        </w:numPr>
        <w:tabs>
          <w:tab w:pos="1180" w:val="left" w:leader="none"/>
        </w:tabs>
        <w:spacing w:line="240" w:lineRule="auto" w:before="0" w:after="0"/>
        <w:ind w:left="1180" w:right="124" w:hanging="720"/>
        <w:jc w:val="left"/>
        <w:rPr>
          <w:sz w:val="20"/>
        </w:rPr>
      </w:pPr>
      <w:r>
        <w:rPr>
          <w:sz w:val="20"/>
        </w:rPr>
        <w:t>The</w:t>
      </w:r>
      <w:r>
        <w:rPr>
          <w:spacing w:val="-4"/>
          <w:sz w:val="20"/>
        </w:rPr>
        <w:t> </w:t>
      </w:r>
      <w:r>
        <w:rPr>
          <w:sz w:val="20"/>
        </w:rPr>
        <w:t>parties</w:t>
      </w:r>
      <w:r>
        <w:rPr>
          <w:spacing w:val="-5"/>
          <w:sz w:val="20"/>
        </w:rPr>
        <w:t> </w:t>
      </w:r>
      <w:r>
        <w:rPr>
          <w:sz w:val="20"/>
        </w:rPr>
        <w:t>further</w:t>
      </w:r>
      <w:r>
        <w:rPr>
          <w:spacing w:val="-3"/>
          <w:sz w:val="20"/>
        </w:rPr>
        <w:t> </w:t>
      </w:r>
      <w:r>
        <w:rPr>
          <w:sz w:val="20"/>
        </w:rPr>
        <w:t>acknowledge</w:t>
      </w:r>
      <w:r>
        <w:rPr>
          <w:spacing w:val="-4"/>
          <w:sz w:val="20"/>
        </w:rPr>
        <w:t> </w:t>
      </w:r>
      <w:r>
        <w:rPr>
          <w:sz w:val="20"/>
        </w:rPr>
        <w:t>that</w:t>
      </w:r>
      <w:r>
        <w:rPr>
          <w:spacing w:val="-4"/>
          <w:sz w:val="20"/>
        </w:rPr>
        <w:t> </w:t>
      </w:r>
      <w:r>
        <w:rPr>
          <w:sz w:val="20"/>
        </w:rPr>
        <w:t>the</w:t>
      </w:r>
      <w:r>
        <w:rPr>
          <w:spacing w:val="-4"/>
          <w:sz w:val="20"/>
        </w:rPr>
        <w:t> </w:t>
      </w:r>
      <w:r>
        <w:rPr>
          <w:sz w:val="20"/>
        </w:rPr>
        <w:t>disclosure</w:t>
      </w:r>
      <w:r>
        <w:rPr>
          <w:spacing w:val="-4"/>
          <w:sz w:val="20"/>
        </w:rPr>
        <w:t> </w:t>
      </w:r>
      <w:r>
        <w:rPr>
          <w:sz w:val="20"/>
        </w:rPr>
        <w:t>of</w:t>
      </w:r>
      <w:r>
        <w:rPr>
          <w:spacing w:val="-6"/>
          <w:sz w:val="20"/>
        </w:rPr>
        <w:t> </w:t>
      </w:r>
      <w:r>
        <w:rPr>
          <w:sz w:val="20"/>
        </w:rPr>
        <w:t>the</w:t>
      </w:r>
      <w:r>
        <w:rPr>
          <w:spacing w:val="-4"/>
          <w:sz w:val="20"/>
        </w:rPr>
        <w:t> </w:t>
      </w:r>
      <w:r>
        <w:rPr>
          <w:sz w:val="20"/>
        </w:rPr>
        <w:t>Confidential</w:t>
      </w:r>
      <w:r>
        <w:rPr>
          <w:spacing w:val="-5"/>
          <w:sz w:val="20"/>
        </w:rPr>
        <w:t> </w:t>
      </w:r>
      <w:r>
        <w:rPr>
          <w:sz w:val="20"/>
        </w:rPr>
        <w:t>Information</w:t>
      </w:r>
      <w:r>
        <w:rPr>
          <w:spacing w:val="-5"/>
          <w:sz w:val="20"/>
        </w:rPr>
        <w:t> </w:t>
      </w:r>
      <w:r>
        <w:rPr>
          <w:sz w:val="20"/>
        </w:rPr>
        <w:t>to</w:t>
      </w:r>
      <w:r>
        <w:rPr>
          <w:spacing w:val="-3"/>
          <w:sz w:val="20"/>
        </w:rPr>
        <w:t> </w:t>
      </w:r>
      <w:r>
        <w:rPr>
          <w:sz w:val="20"/>
        </w:rPr>
        <w:t>any unauthorised third party will cause considerable financial loss to the other party.</w:t>
      </w:r>
    </w:p>
    <w:p>
      <w:pPr>
        <w:pStyle w:val="ListParagraph"/>
        <w:numPr>
          <w:ilvl w:val="1"/>
          <w:numId w:val="1"/>
        </w:numPr>
        <w:tabs>
          <w:tab w:pos="1180" w:val="left" w:leader="none"/>
        </w:tabs>
        <w:spacing w:line="240" w:lineRule="auto" w:before="229" w:after="0"/>
        <w:ind w:left="1180" w:right="248" w:hanging="720"/>
        <w:jc w:val="left"/>
        <w:rPr>
          <w:sz w:val="20"/>
        </w:rPr>
      </w:pPr>
      <w:r>
        <w:rPr>
          <w:sz w:val="20"/>
        </w:rPr>
        <w:t>The</w:t>
      </w:r>
      <w:r>
        <w:rPr>
          <w:spacing w:val="-4"/>
          <w:sz w:val="20"/>
        </w:rPr>
        <w:t> </w:t>
      </w:r>
      <w:r>
        <w:rPr>
          <w:sz w:val="20"/>
        </w:rPr>
        <w:t>parties</w:t>
      </w:r>
      <w:r>
        <w:rPr>
          <w:spacing w:val="-5"/>
          <w:sz w:val="20"/>
        </w:rPr>
        <w:t> </w:t>
      </w:r>
      <w:r>
        <w:rPr>
          <w:sz w:val="20"/>
        </w:rPr>
        <w:t>accordingly</w:t>
      </w:r>
      <w:r>
        <w:rPr>
          <w:spacing w:val="-3"/>
          <w:sz w:val="20"/>
        </w:rPr>
        <w:t> </w:t>
      </w:r>
      <w:r>
        <w:rPr>
          <w:sz w:val="20"/>
        </w:rPr>
        <w:t>wish</w:t>
      </w:r>
      <w:r>
        <w:rPr>
          <w:spacing w:val="-5"/>
          <w:sz w:val="20"/>
        </w:rPr>
        <w:t> </w:t>
      </w:r>
      <w:r>
        <w:rPr>
          <w:sz w:val="20"/>
        </w:rPr>
        <w:t>to</w:t>
      </w:r>
      <w:r>
        <w:rPr>
          <w:spacing w:val="-3"/>
          <w:sz w:val="20"/>
        </w:rPr>
        <w:t> </w:t>
      </w:r>
      <w:r>
        <w:rPr>
          <w:sz w:val="20"/>
        </w:rPr>
        <w:t>record</w:t>
      </w:r>
      <w:r>
        <w:rPr>
          <w:spacing w:val="-3"/>
          <w:sz w:val="20"/>
        </w:rPr>
        <w:t> </w:t>
      </w:r>
      <w:r>
        <w:rPr>
          <w:sz w:val="20"/>
        </w:rPr>
        <w:t>their</w:t>
      </w:r>
      <w:r>
        <w:rPr>
          <w:spacing w:val="-3"/>
          <w:sz w:val="20"/>
        </w:rPr>
        <w:t> </w:t>
      </w:r>
      <w:r>
        <w:rPr>
          <w:sz w:val="20"/>
        </w:rPr>
        <w:t>agreement</w:t>
      </w:r>
      <w:r>
        <w:rPr>
          <w:spacing w:val="-2"/>
          <w:sz w:val="20"/>
        </w:rPr>
        <w:t> </w:t>
      </w:r>
      <w:r>
        <w:rPr>
          <w:sz w:val="20"/>
        </w:rPr>
        <w:t>with</w:t>
      </w:r>
      <w:r>
        <w:rPr>
          <w:spacing w:val="-3"/>
          <w:sz w:val="20"/>
        </w:rPr>
        <w:t> </w:t>
      </w:r>
      <w:r>
        <w:rPr>
          <w:sz w:val="20"/>
        </w:rPr>
        <w:t>regard</w:t>
      </w:r>
      <w:r>
        <w:rPr>
          <w:spacing w:val="-3"/>
          <w:sz w:val="20"/>
        </w:rPr>
        <w:t> </w:t>
      </w:r>
      <w:r>
        <w:rPr>
          <w:sz w:val="20"/>
        </w:rPr>
        <w:t>to</w:t>
      </w:r>
      <w:r>
        <w:rPr>
          <w:spacing w:val="-3"/>
          <w:sz w:val="20"/>
        </w:rPr>
        <w:t> </w:t>
      </w:r>
      <w:r>
        <w:rPr>
          <w:sz w:val="20"/>
        </w:rPr>
        <w:t>the</w:t>
      </w:r>
      <w:r>
        <w:rPr>
          <w:spacing w:val="-4"/>
          <w:sz w:val="20"/>
        </w:rPr>
        <w:t> </w:t>
      </w:r>
      <w:r>
        <w:rPr>
          <w:sz w:val="20"/>
        </w:rPr>
        <w:t>non-disclosure of the Confidential Information in writing.</w:t>
      </w:r>
    </w:p>
    <w:p>
      <w:pPr>
        <w:pStyle w:val="ListParagraph"/>
        <w:spacing w:after="0" w:line="240" w:lineRule="auto"/>
        <w:jc w:val="left"/>
        <w:rPr>
          <w:sz w:val="20"/>
        </w:rPr>
        <w:sectPr>
          <w:headerReference w:type="default" r:id="rId6"/>
          <w:pgSz w:w="11910" w:h="16840"/>
          <w:pgMar w:header="2136" w:footer="0" w:top="2340" w:bottom="280" w:left="1700" w:right="1700"/>
        </w:sectPr>
      </w:pPr>
    </w:p>
    <w:p>
      <w:pPr>
        <w:pStyle w:val="BodyText"/>
      </w:pPr>
    </w:p>
    <w:p>
      <w:pPr>
        <w:pStyle w:val="BodyText"/>
      </w:pPr>
    </w:p>
    <w:p>
      <w:pPr>
        <w:pStyle w:val="BodyText"/>
        <w:spacing w:before="229"/>
      </w:pPr>
    </w:p>
    <w:p>
      <w:pPr>
        <w:pStyle w:val="Heading2"/>
        <w:numPr>
          <w:ilvl w:val="0"/>
          <w:numId w:val="1"/>
        </w:numPr>
        <w:tabs>
          <w:tab w:pos="460" w:val="left" w:leader="none"/>
        </w:tabs>
        <w:spacing w:line="240" w:lineRule="auto" w:before="1" w:after="0"/>
        <w:ind w:left="460" w:right="0" w:hanging="360"/>
        <w:jc w:val="left"/>
      </w:pPr>
      <w:r>
        <w:rPr>
          <w:spacing w:val="-2"/>
        </w:rPr>
        <w:t>NON-DISCLOSURE</w:t>
      </w:r>
    </w:p>
    <w:p>
      <w:pPr>
        <w:pStyle w:val="BodyText"/>
        <w:spacing w:before="223"/>
        <w:rPr>
          <w:b/>
        </w:rPr>
      </w:pPr>
    </w:p>
    <w:p>
      <w:pPr>
        <w:pStyle w:val="ListParagraph"/>
        <w:numPr>
          <w:ilvl w:val="1"/>
          <w:numId w:val="1"/>
        </w:numPr>
        <w:tabs>
          <w:tab w:pos="1180" w:val="left" w:leader="none"/>
        </w:tabs>
        <w:spacing w:line="240" w:lineRule="auto" w:before="1" w:after="0"/>
        <w:ind w:left="1180" w:right="113" w:hanging="720"/>
        <w:jc w:val="left"/>
        <w:rPr>
          <w:sz w:val="20"/>
        </w:rPr>
      </w:pPr>
      <w:r>
        <w:rPr>
          <w:sz w:val="20"/>
        </w:rPr>
        <w:t>In the interest of the protection and maintenance of the Protectable Interests, each party undertakes</w:t>
      </w:r>
      <w:r>
        <w:rPr>
          <w:spacing w:val="-5"/>
          <w:sz w:val="20"/>
        </w:rPr>
        <w:t> </w:t>
      </w:r>
      <w:r>
        <w:rPr>
          <w:sz w:val="20"/>
        </w:rPr>
        <w:t>that</w:t>
      </w:r>
      <w:r>
        <w:rPr>
          <w:spacing w:val="-4"/>
          <w:sz w:val="20"/>
        </w:rPr>
        <w:t> </w:t>
      </w:r>
      <w:r>
        <w:rPr>
          <w:sz w:val="20"/>
        </w:rPr>
        <w:t>it</w:t>
      </w:r>
      <w:r>
        <w:rPr>
          <w:spacing w:val="-5"/>
          <w:sz w:val="20"/>
        </w:rPr>
        <w:t> </w:t>
      </w:r>
      <w:r>
        <w:rPr>
          <w:sz w:val="20"/>
        </w:rPr>
        <w:t>shall</w:t>
      </w:r>
      <w:r>
        <w:rPr>
          <w:spacing w:val="-2"/>
          <w:sz w:val="20"/>
        </w:rPr>
        <w:t> </w:t>
      </w:r>
      <w:r>
        <w:rPr>
          <w:sz w:val="20"/>
        </w:rPr>
        <w:t>not,</w:t>
      </w:r>
      <w:r>
        <w:rPr>
          <w:spacing w:val="-4"/>
          <w:sz w:val="20"/>
        </w:rPr>
        <w:t> </w:t>
      </w:r>
      <w:r>
        <w:rPr>
          <w:sz w:val="20"/>
        </w:rPr>
        <w:t>at</w:t>
      </w:r>
      <w:r>
        <w:rPr>
          <w:spacing w:val="-4"/>
          <w:sz w:val="20"/>
        </w:rPr>
        <w:t> </w:t>
      </w:r>
      <w:r>
        <w:rPr>
          <w:sz w:val="20"/>
        </w:rPr>
        <w:t>any</w:t>
      </w:r>
      <w:r>
        <w:rPr>
          <w:spacing w:val="-7"/>
          <w:sz w:val="20"/>
        </w:rPr>
        <w:t> </w:t>
      </w:r>
      <w:r>
        <w:rPr>
          <w:sz w:val="20"/>
        </w:rPr>
        <w:t>time</w:t>
      </w:r>
      <w:r>
        <w:rPr>
          <w:spacing w:val="-2"/>
          <w:sz w:val="20"/>
        </w:rPr>
        <w:t> </w:t>
      </w:r>
      <w:r>
        <w:rPr>
          <w:sz w:val="20"/>
        </w:rPr>
        <w:t>whatsoever</w:t>
      </w:r>
      <w:r>
        <w:rPr>
          <w:spacing w:val="-3"/>
          <w:sz w:val="20"/>
        </w:rPr>
        <w:t> </w:t>
      </w:r>
      <w:r>
        <w:rPr>
          <w:sz w:val="20"/>
        </w:rPr>
        <w:t>and</w:t>
      </w:r>
      <w:r>
        <w:rPr>
          <w:spacing w:val="-3"/>
          <w:sz w:val="20"/>
        </w:rPr>
        <w:t> </w:t>
      </w:r>
      <w:r>
        <w:rPr>
          <w:sz w:val="20"/>
        </w:rPr>
        <w:t>notwithstanding</w:t>
      </w:r>
      <w:r>
        <w:rPr>
          <w:spacing w:val="-5"/>
          <w:sz w:val="20"/>
        </w:rPr>
        <w:t> </w:t>
      </w:r>
      <w:r>
        <w:rPr>
          <w:sz w:val="20"/>
        </w:rPr>
        <w:t>the</w:t>
      </w:r>
      <w:r>
        <w:rPr>
          <w:spacing w:val="-4"/>
          <w:sz w:val="20"/>
        </w:rPr>
        <w:t> </w:t>
      </w:r>
      <w:r>
        <w:rPr>
          <w:sz w:val="20"/>
        </w:rPr>
        <w:t>termination</w:t>
      </w:r>
      <w:r>
        <w:rPr>
          <w:spacing w:val="-5"/>
          <w:sz w:val="20"/>
        </w:rPr>
        <w:t> </w:t>
      </w:r>
      <w:r>
        <w:rPr>
          <w:sz w:val="20"/>
        </w:rPr>
        <w:t>of the business relationship and/or negotiations between the parties for whatsoever reason, without the prior written consent of the other party:</w:t>
      </w:r>
    </w:p>
    <w:p>
      <w:pPr>
        <w:pStyle w:val="ListParagraph"/>
        <w:numPr>
          <w:ilvl w:val="2"/>
          <w:numId w:val="1"/>
        </w:numPr>
        <w:tabs>
          <w:tab w:pos="1900" w:val="left" w:leader="none"/>
        </w:tabs>
        <w:spacing w:line="240" w:lineRule="auto" w:before="229" w:after="0"/>
        <w:ind w:left="1900" w:right="202" w:hanging="1080"/>
        <w:jc w:val="left"/>
        <w:rPr>
          <w:sz w:val="20"/>
        </w:rPr>
      </w:pPr>
      <w:r>
        <w:rPr>
          <w:sz w:val="20"/>
        </w:rPr>
        <w:t>use, disclose or divulge, whether directly or indirectly, the Confidential Information</w:t>
      </w:r>
      <w:r>
        <w:rPr>
          <w:spacing w:val="-4"/>
          <w:sz w:val="20"/>
        </w:rPr>
        <w:t> </w:t>
      </w:r>
      <w:r>
        <w:rPr>
          <w:sz w:val="20"/>
        </w:rPr>
        <w:t>to</w:t>
      </w:r>
      <w:r>
        <w:rPr>
          <w:spacing w:val="-2"/>
          <w:sz w:val="20"/>
        </w:rPr>
        <w:t> </w:t>
      </w:r>
      <w:r>
        <w:rPr>
          <w:sz w:val="20"/>
        </w:rPr>
        <w:t>any</w:t>
      </w:r>
      <w:r>
        <w:rPr>
          <w:spacing w:val="-4"/>
          <w:sz w:val="20"/>
        </w:rPr>
        <w:t> </w:t>
      </w:r>
      <w:r>
        <w:rPr>
          <w:sz w:val="20"/>
        </w:rPr>
        <w:t>person</w:t>
      </w:r>
      <w:r>
        <w:rPr>
          <w:spacing w:val="-4"/>
          <w:sz w:val="20"/>
        </w:rPr>
        <w:t> </w:t>
      </w:r>
      <w:r>
        <w:rPr>
          <w:sz w:val="20"/>
        </w:rPr>
        <w:t>(whether</w:t>
      </w:r>
      <w:r>
        <w:rPr>
          <w:spacing w:val="-2"/>
          <w:sz w:val="20"/>
        </w:rPr>
        <w:t> </w:t>
      </w:r>
      <w:r>
        <w:rPr>
          <w:sz w:val="20"/>
        </w:rPr>
        <w:t>in</w:t>
      </w:r>
      <w:r>
        <w:rPr>
          <w:spacing w:val="-5"/>
          <w:sz w:val="20"/>
        </w:rPr>
        <w:t> </w:t>
      </w:r>
      <w:r>
        <w:rPr>
          <w:sz w:val="20"/>
        </w:rPr>
        <w:t>the</w:t>
      </w:r>
      <w:r>
        <w:rPr>
          <w:spacing w:val="-3"/>
          <w:sz w:val="20"/>
        </w:rPr>
        <w:t> </w:t>
      </w:r>
      <w:r>
        <w:rPr>
          <w:sz w:val="20"/>
        </w:rPr>
        <w:t>other</w:t>
      </w:r>
      <w:r>
        <w:rPr>
          <w:spacing w:val="-2"/>
          <w:sz w:val="20"/>
        </w:rPr>
        <w:t> </w:t>
      </w:r>
      <w:r>
        <w:rPr>
          <w:sz w:val="20"/>
        </w:rPr>
        <w:t>party’s</w:t>
      </w:r>
      <w:r>
        <w:rPr>
          <w:spacing w:val="-4"/>
          <w:sz w:val="20"/>
        </w:rPr>
        <w:t> </w:t>
      </w:r>
      <w:r>
        <w:rPr>
          <w:sz w:val="20"/>
        </w:rPr>
        <w:t>employ</w:t>
      </w:r>
      <w:r>
        <w:rPr>
          <w:spacing w:val="-7"/>
          <w:sz w:val="20"/>
        </w:rPr>
        <w:t> </w:t>
      </w:r>
      <w:r>
        <w:rPr>
          <w:sz w:val="20"/>
        </w:rPr>
        <w:t>or</w:t>
      </w:r>
      <w:r>
        <w:rPr>
          <w:spacing w:val="-3"/>
          <w:sz w:val="20"/>
        </w:rPr>
        <w:t> </w:t>
      </w:r>
      <w:r>
        <w:rPr>
          <w:sz w:val="20"/>
        </w:rPr>
        <w:t>not)</w:t>
      </w:r>
      <w:r>
        <w:rPr>
          <w:spacing w:val="-3"/>
          <w:sz w:val="20"/>
        </w:rPr>
        <w:t> </w:t>
      </w:r>
      <w:r>
        <w:rPr>
          <w:sz w:val="20"/>
        </w:rPr>
        <w:t>or</w:t>
      </w:r>
      <w:r>
        <w:rPr>
          <w:spacing w:val="-3"/>
          <w:sz w:val="20"/>
        </w:rPr>
        <w:t> </w:t>
      </w:r>
      <w:r>
        <w:rPr>
          <w:sz w:val="20"/>
        </w:rPr>
        <w:t>to</w:t>
      </w:r>
      <w:r>
        <w:rPr>
          <w:spacing w:val="-2"/>
          <w:sz w:val="20"/>
        </w:rPr>
        <w:t> </w:t>
      </w:r>
      <w:r>
        <w:rPr>
          <w:sz w:val="20"/>
        </w:rPr>
        <w:t>any person or entity which is not a party to the agreement;</w:t>
      </w:r>
    </w:p>
    <w:p>
      <w:pPr>
        <w:pStyle w:val="BodyText"/>
        <w:spacing w:before="2"/>
      </w:pPr>
    </w:p>
    <w:p>
      <w:pPr>
        <w:pStyle w:val="ListParagraph"/>
        <w:numPr>
          <w:ilvl w:val="2"/>
          <w:numId w:val="1"/>
        </w:numPr>
        <w:tabs>
          <w:tab w:pos="1900" w:val="left" w:leader="none"/>
        </w:tabs>
        <w:spacing w:line="240" w:lineRule="auto" w:before="1" w:after="0"/>
        <w:ind w:left="1900" w:right="137" w:hanging="1080"/>
        <w:jc w:val="both"/>
        <w:rPr>
          <w:sz w:val="20"/>
        </w:rPr>
      </w:pPr>
      <w:r>
        <w:rPr>
          <w:sz w:val="20"/>
        </w:rPr>
        <w:t>use,</w:t>
      </w:r>
      <w:r>
        <w:rPr>
          <w:spacing w:val="-3"/>
          <w:sz w:val="20"/>
        </w:rPr>
        <w:t> </w:t>
      </w:r>
      <w:r>
        <w:rPr>
          <w:sz w:val="20"/>
        </w:rPr>
        <w:t>exploit,</w:t>
      </w:r>
      <w:r>
        <w:rPr>
          <w:spacing w:val="-4"/>
          <w:sz w:val="20"/>
        </w:rPr>
        <w:t> </w:t>
      </w:r>
      <w:r>
        <w:rPr>
          <w:sz w:val="20"/>
        </w:rPr>
        <w:t>disclose,</w:t>
      </w:r>
      <w:r>
        <w:rPr>
          <w:spacing w:val="-3"/>
          <w:sz w:val="20"/>
        </w:rPr>
        <w:t> </w:t>
      </w:r>
      <w:r>
        <w:rPr>
          <w:sz w:val="20"/>
        </w:rPr>
        <w:t>copy,</w:t>
      </w:r>
      <w:r>
        <w:rPr>
          <w:spacing w:val="-4"/>
          <w:sz w:val="20"/>
        </w:rPr>
        <w:t> </w:t>
      </w:r>
      <w:r>
        <w:rPr>
          <w:sz w:val="20"/>
        </w:rPr>
        <w:t>divulge</w:t>
      </w:r>
      <w:r>
        <w:rPr>
          <w:spacing w:val="-4"/>
          <w:sz w:val="20"/>
        </w:rPr>
        <w:t> </w:t>
      </w:r>
      <w:r>
        <w:rPr>
          <w:sz w:val="20"/>
        </w:rPr>
        <w:t>or</w:t>
      </w:r>
      <w:r>
        <w:rPr>
          <w:spacing w:val="-4"/>
          <w:sz w:val="20"/>
        </w:rPr>
        <w:t> </w:t>
      </w:r>
      <w:r>
        <w:rPr>
          <w:sz w:val="20"/>
        </w:rPr>
        <w:t>in</w:t>
      </w:r>
      <w:r>
        <w:rPr>
          <w:spacing w:val="-6"/>
          <w:sz w:val="20"/>
        </w:rPr>
        <w:t> </w:t>
      </w:r>
      <w:r>
        <w:rPr>
          <w:sz w:val="20"/>
        </w:rPr>
        <w:t>any</w:t>
      </w:r>
      <w:r>
        <w:rPr>
          <w:spacing w:val="-8"/>
          <w:sz w:val="20"/>
        </w:rPr>
        <w:t> </w:t>
      </w:r>
      <w:r>
        <w:rPr>
          <w:sz w:val="20"/>
        </w:rPr>
        <w:t>other</w:t>
      </w:r>
      <w:r>
        <w:rPr>
          <w:spacing w:val="-1"/>
          <w:sz w:val="20"/>
        </w:rPr>
        <w:t> </w:t>
      </w:r>
      <w:r>
        <w:rPr>
          <w:sz w:val="20"/>
        </w:rPr>
        <w:t>manner</w:t>
      </w:r>
      <w:r>
        <w:rPr>
          <w:spacing w:val="-1"/>
          <w:sz w:val="20"/>
        </w:rPr>
        <w:t> </w:t>
      </w:r>
      <w:r>
        <w:rPr>
          <w:sz w:val="20"/>
        </w:rPr>
        <w:t>whatsoever</w:t>
      </w:r>
      <w:r>
        <w:rPr>
          <w:spacing w:val="-3"/>
          <w:sz w:val="20"/>
        </w:rPr>
        <w:t> </w:t>
      </w:r>
      <w:r>
        <w:rPr>
          <w:sz w:val="20"/>
        </w:rPr>
        <w:t>apply</w:t>
      </w:r>
      <w:r>
        <w:rPr>
          <w:spacing w:val="-8"/>
          <w:sz w:val="20"/>
        </w:rPr>
        <w:t> </w:t>
      </w:r>
      <w:r>
        <w:rPr>
          <w:sz w:val="20"/>
        </w:rPr>
        <w:t>the Confidential</w:t>
      </w:r>
      <w:r>
        <w:rPr>
          <w:spacing w:val="-1"/>
          <w:sz w:val="20"/>
        </w:rPr>
        <w:t> </w:t>
      </w:r>
      <w:r>
        <w:rPr>
          <w:sz w:val="20"/>
        </w:rPr>
        <w:t>Information</w:t>
      </w:r>
      <w:r>
        <w:rPr>
          <w:spacing w:val="-1"/>
          <w:sz w:val="20"/>
        </w:rPr>
        <w:t> </w:t>
      </w:r>
      <w:r>
        <w:rPr>
          <w:sz w:val="20"/>
        </w:rPr>
        <w:t>disclosed to it</w:t>
      </w:r>
      <w:r>
        <w:rPr>
          <w:spacing w:val="-1"/>
          <w:sz w:val="20"/>
        </w:rPr>
        <w:t> </w:t>
      </w:r>
      <w:r>
        <w:rPr>
          <w:sz w:val="20"/>
        </w:rPr>
        <w:t>for any</w:t>
      </w:r>
      <w:r>
        <w:rPr>
          <w:spacing w:val="-4"/>
          <w:sz w:val="20"/>
        </w:rPr>
        <w:t> </w:t>
      </w:r>
      <w:r>
        <w:rPr>
          <w:sz w:val="20"/>
        </w:rPr>
        <w:t>purpose for which it</w:t>
      </w:r>
      <w:r>
        <w:rPr>
          <w:spacing w:val="-1"/>
          <w:sz w:val="20"/>
        </w:rPr>
        <w:t> </w:t>
      </w:r>
      <w:r>
        <w:rPr>
          <w:sz w:val="20"/>
        </w:rPr>
        <w:t>is</w:t>
      </w:r>
      <w:r>
        <w:rPr>
          <w:spacing w:val="-1"/>
          <w:sz w:val="20"/>
        </w:rPr>
        <w:t> </w:t>
      </w:r>
      <w:r>
        <w:rPr>
          <w:sz w:val="20"/>
        </w:rPr>
        <w:t>disclosed and otherwise than in accordance with the provisions of this agreement;</w:t>
      </w:r>
    </w:p>
    <w:p>
      <w:pPr>
        <w:pStyle w:val="BodyText"/>
        <w:spacing w:before="229"/>
      </w:pPr>
    </w:p>
    <w:p>
      <w:pPr>
        <w:pStyle w:val="ListParagraph"/>
        <w:numPr>
          <w:ilvl w:val="2"/>
          <w:numId w:val="1"/>
        </w:numPr>
        <w:tabs>
          <w:tab w:pos="1900" w:val="left" w:leader="none"/>
        </w:tabs>
        <w:spacing w:line="240" w:lineRule="auto" w:before="0" w:after="0"/>
        <w:ind w:left="1900" w:right="298" w:hanging="1080"/>
        <w:jc w:val="left"/>
        <w:rPr>
          <w:sz w:val="20"/>
        </w:rPr>
      </w:pPr>
      <w:r>
        <w:rPr>
          <w:sz w:val="20"/>
        </w:rPr>
        <w:t>derive any benefit, whether directly or indirectly, from the Confidential Information</w:t>
      </w:r>
      <w:r>
        <w:rPr>
          <w:spacing w:val="-5"/>
          <w:sz w:val="20"/>
        </w:rPr>
        <w:t> </w:t>
      </w:r>
      <w:r>
        <w:rPr>
          <w:sz w:val="20"/>
        </w:rPr>
        <w:t>and,</w:t>
      </w:r>
      <w:r>
        <w:rPr>
          <w:spacing w:val="-2"/>
          <w:sz w:val="20"/>
        </w:rPr>
        <w:t> </w:t>
      </w:r>
      <w:r>
        <w:rPr>
          <w:sz w:val="20"/>
        </w:rPr>
        <w:t>without</w:t>
      </w:r>
      <w:r>
        <w:rPr>
          <w:spacing w:val="-5"/>
          <w:sz w:val="20"/>
        </w:rPr>
        <w:t> </w:t>
      </w:r>
      <w:r>
        <w:rPr>
          <w:sz w:val="20"/>
        </w:rPr>
        <w:t>limiting</w:t>
      </w:r>
      <w:r>
        <w:rPr>
          <w:spacing w:val="-5"/>
          <w:sz w:val="20"/>
        </w:rPr>
        <w:t> </w:t>
      </w:r>
      <w:r>
        <w:rPr>
          <w:sz w:val="20"/>
        </w:rPr>
        <w:t>the</w:t>
      </w:r>
      <w:r>
        <w:rPr>
          <w:spacing w:val="-2"/>
          <w:sz w:val="20"/>
        </w:rPr>
        <w:t> </w:t>
      </w:r>
      <w:r>
        <w:rPr>
          <w:sz w:val="20"/>
        </w:rPr>
        <w:t>generality</w:t>
      </w:r>
      <w:r>
        <w:rPr>
          <w:spacing w:val="-8"/>
          <w:sz w:val="20"/>
        </w:rPr>
        <w:t> </w:t>
      </w:r>
      <w:r>
        <w:rPr>
          <w:sz w:val="20"/>
        </w:rPr>
        <w:t>of</w:t>
      </w:r>
      <w:r>
        <w:rPr>
          <w:spacing w:val="-6"/>
          <w:sz w:val="20"/>
        </w:rPr>
        <w:t> </w:t>
      </w:r>
      <w:r>
        <w:rPr>
          <w:sz w:val="20"/>
        </w:rPr>
        <w:t>the</w:t>
      </w:r>
      <w:r>
        <w:rPr>
          <w:spacing w:val="-4"/>
          <w:sz w:val="20"/>
        </w:rPr>
        <w:t> </w:t>
      </w:r>
      <w:r>
        <w:rPr>
          <w:sz w:val="20"/>
        </w:rPr>
        <w:t>aforegoing,</w:t>
      </w:r>
      <w:r>
        <w:rPr>
          <w:spacing w:val="-4"/>
          <w:sz w:val="20"/>
        </w:rPr>
        <w:t> </w:t>
      </w:r>
      <w:r>
        <w:rPr>
          <w:sz w:val="20"/>
        </w:rPr>
        <w:t>be</w:t>
      </w:r>
      <w:r>
        <w:rPr>
          <w:spacing w:val="-4"/>
          <w:sz w:val="20"/>
        </w:rPr>
        <w:t> </w:t>
      </w:r>
      <w:r>
        <w:rPr>
          <w:sz w:val="20"/>
        </w:rPr>
        <w:t>engaged, involved,</w:t>
      </w:r>
      <w:r>
        <w:rPr>
          <w:spacing w:val="-2"/>
          <w:sz w:val="20"/>
        </w:rPr>
        <w:t> </w:t>
      </w:r>
      <w:r>
        <w:rPr>
          <w:sz w:val="20"/>
        </w:rPr>
        <w:t>concerned</w:t>
      </w:r>
      <w:r>
        <w:rPr>
          <w:spacing w:val="-1"/>
          <w:sz w:val="20"/>
        </w:rPr>
        <w:t> </w:t>
      </w:r>
      <w:r>
        <w:rPr>
          <w:sz w:val="20"/>
        </w:rPr>
        <w:t>or</w:t>
      </w:r>
      <w:r>
        <w:rPr>
          <w:spacing w:val="-2"/>
          <w:sz w:val="20"/>
        </w:rPr>
        <w:t> </w:t>
      </w:r>
      <w:r>
        <w:rPr>
          <w:sz w:val="20"/>
        </w:rPr>
        <w:t>interest, whether</w:t>
      </w:r>
      <w:r>
        <w:rPr>
          <w:spacing w:val="-1"/>
          <w:sz w:val="20"/>
        </w:rPr>
        <w:t> </w:t>
      </w:r>
      <w:r>
        <w:rPr>
          <w:sz w:val="20"/>
        </w:rPr>
        <w:t>directly</w:t>
      </w:r>
      <w:r>
        <w:rPr>
          <w:spacing w:val="-6"/>
          <w:sz w:val="20"/>
        </w:rPr>
        <w:t> </w:t>
      </w:r>
      <w:r>
        <w:rPr>
          <w:sz w:val="20"/>
        </w:rPr>
        <w:t>or</w:t>
      </w:r>
      <w:r>
        <w:rPr>
          <w:spacing w:val="-2"/>
          <w:sz w:val="20"/>
        </w:rPr>
        <w:t> </w:t>
      </w:r>
      <w:r>
        <w:rPr>
          <w:sz w:val="20"/>
        </w:rPr>
        <w:t>indirectly,</w:t>
      </w:r>
      <w:r>
        <w:rPr>
          <w:spacing w:val="-2"/>
          <w:sz w:val="20"/>
        </w:rPr>
        <w:t> </w:t>
      </w:r>
      <w:r>
        <w:rPr>
          <w:sz w:val="20"/>
        </w:rPr>
        <w:t>in</w:t>
      </w:r>
      <w:r>
        <w:rPr>
          <w:spacing w:val="-4"/>
          <w:sz w:val="20"/>
        </w:rPr>
        <w:t> </w:t>
      </w:r>
      <w:r>
        <w:rPr>
          <w:sz w:val="20"/>
        </w:rPr>
        <w:t>the</w:t>
      </w:r>
      <w:r>
        <w:rPr>
          <w:spacing w:val="-2"/>
          <w:sz w:val="20"/>
        </w:rPr>
        <w:t> </w:t>
      </w:r>
      <w:r>
        <w:rPr>
          <w:sz w:val="20"/>
        </w:rPr>
        <w:t>economic exploitation of the Confidential Information.</w:t>
      </w:r>
    </w:p>
    <w:p>
      <w:pPr>
        <w:pStyle w:val="BodyText"/>
      </w:pPr>
    </w:p>
    <w:p>
      <w:pPr>
        <w:pStyle w:val="ListParagraph"/>
        <w:numPr>
          <w:ilvl w:val="1"/>
          <w:numId w:val="1"/>
        </w:numPr>
        <w:tabs>
          <w:tab w:pos="1180" w:val="left" w:leader="none"/>
        </w:tabs>
        <w:spacing w:line="240" w:lineRule="auto" w:before="0" w:after="0"/>
        <w:ind w:left="1180" w:right="631" w:hanging="720"/>
        <w:jc w:val="left"/>
        <w:rPr>
          <w:sz w:val="20"/>
        </w:rPr>
      </w:pPr>
      <w:r>
        <w:rPr>
          <w:sz w:val="20"/>
        </w:rPr>
        <w:t>The parties shall take all possible steps to prevent the Confidential Information Falling into the hands of unauthorised third parties. In order to give effect to their obligations</w:t>
      </w:r>
      <w:r>
        <w:rPr>
          <w:spacing w:val="-4"/>
          <w:sz w:val="20"/>
        </w:rPr>
        <w:t> </w:t>
      </w:r>
      <w:r>
        <w:rPr>
          <w:sz w:val="20"/>
        </w:rPr>
        <w:t>in</w:t>
      </w:r>
      <w:r>
        <w:rPr>
          <w:spacing w:val="-4"/>
          <w:sz w:val="20"/>
        </w:rPr>
        <w:t> </w:t>
      </w:r>
      <w:r>
        <w:rPr>
          <w:sz w:val="20"/>
        </w:rPr>
        <w:t>terms</w:t>
      </w:r>
      <w:r>
        <w:rPr>
          <w:spacing w:val="-4"/>
          <w:sz w:val="20"/>
        </w:rPr>
        <w:t> </w:t>
      </w:r>
      <w:r>
        <w:rPr>
          <w:sz w:val="20"/>
        </w:rPr>
        <w:t>of</w:t>
      </w:r>
      <w:r>
        <w:rPr>
          <w:spacing w:val="-5"/>
          <w:sz w:val="20"/>
        </w:rPr>
        <w:t> </w:t>
      </w:r>
      <w:r>
        <w:rPr>
          <w:sz w:val="20"/>
        </w:rPr>
        <w:t>the</w:t>
      </w:r>
      <w:r>
        <w:rPr>
          <w:spacing w:val="-3"/>
          <w:sz w:val="20"/>
        </w:rPr>
        <w:t> </w:t>
      </w:r>
      <w:r>
        <w:rPr>
          <w:sz w:val="20"/>
        </w:rPr>
        <w:t>above</w:t>
      </w:r>
      <w:r>
        <w:rPr>
          <w:spacing w:val="-3"/>
          <w:sz w:val="20"/>
        </w:rPr>
        <w:t> </w:t>
      </w:r>
      <w:r>
        <w:rPr>
          <w:sz w:val="20"/>
        </w:rPr>
        <w:t>clause,</w:t>
      </w:r>
      <w:r>
        <w:rPr>
          <w:spacing w:val="-2"/>
          <w:sz w:val="20"/>
        </w:rPr>
        <w:t> </w:t>
      </w:r>
      <w:r>
        <w:rPr>
          <w:sz w:val="20"/>
        </w:rPr>
        <w:t>the</w:t>
      </w:r>
      <w:r>
        <w:rPr>
          <w:spacing w:val="-3"/>
          <w:sz w:val="20"/>
        </w:rPr>
        <w:t> </w:t>
      </w:r>
      <w:r>
        <w:rPr>
          <w:sz w:val="20"/>
        </w:rPr>
        <w:t>parties,</w:t>
      </w:r>
      <w:r>
        <w:rPr>
          <w:spacing w:val="-3"/>
          <w:sz w:val="20"/>
        </w:rPr>
        <w:t> </w:t>
      </w:r>
      <w:r>
        <w:rPr>
          <w:sz w:val="20"/>
        </w:rPr>
        <w:t>prior</w:t>
      </w:r>
      <w:r>
        <w:rPr>
          <w:spacing w:val="-3"/>
          <w:sz w:val="20"/>
        </w:rPr>
        <w:t> </w:t>
      </w:r>
      <w:r>
        <w:rPr>
          <w:sz w:val="20"/>
        </w:rPr>
        <w:t>to</w:t>
      </w:r>
      <w:r>
        <w:rPr>
          <w:spacing w:val="-5"/>
          <w:sz w:val="20"/>
        </w:rPr>
        <w:t> </w:t>
      </w:r>
      <w:r>
        <w:rPr>
          <w:sz w:val="20"/>
        </w:rPr>
        <w:t>making</w:t>
      </w:r>
      <w:r>
        <w:rPr>
          <w:spacing w:val="-4"/>
          <w:sz w:val="20"/>
        </w:rPr>
        <w:t> </w:t>
      </w:r>
      <w:r>
        <w:rPr>
          <w:sz w:val="20"/>
        </w:rPr>
        <w:t>any</w:t>
      </w:r>
      <w:r>
        <w:rPr>
          <w:spacing w:val="-4"/>
          <w:sz w:val="20"/>
        </w:rPr>
        <w:t> </w:t>
      </w:r>
      <w:r>
        <w:rPr>
          <w:sz w:val="20"/>
        </w:rPr>
        <w:t>disclosure,</w:t>
      </w:r>
    </w:p>
    <w:p>
      <w:pPr>
        <w:pStyle w:val="BodyText"/>
        <w:ind w:left="1180" w:right="128"/>
      </w:pPr>
      <w:r>
        <w:rPr/>
        <w:t>inform every person to whom disclosure of any of the Confidential Information is made</w:t>
      </w:r>
      <w:r>
        <w:rPr>
          <w:spacing w:val="40"/>
        </w:rPr>
        <w:t> </w:t>
      </w:r>
      <w:r>
        <w:rPr/>
        <w:t>in the manner permitted by the above clause of the confidential nature of the information and of</w:t>
      </w:r>
      <w:r>
        <w:rPr>
          <w:spacing w:val="-2"/>
        </w:rPr>
        <w:t> </w:t>
      </w:r>
      <w:r>
        <w:rPr/>
        <w:t>the terms</w:t>
      </w:r>
      <w:r>
        <w:rPr>
          <w:spacing w:val="-1"/>
        </w:rPr>
        <w:t> </w:t>
      </w:r>
      <w:r>
        <w:rPr/>
        <w:t>imposed by</w:t>
      </w:r>
      <w:r>
        <w:rPr>
          <w:spacing w:val="-4"/>
        </w:rPr>
        <w:t> </w:t>
      </w:r>
      <w:r>
        <w:rPr/>
        <w:t>this</w:t>
      </w:r>
      <w:r>
        <w:rPr>
          <w:spacing w:val="-1"/>
        </w:rPr>
        <w:t> </w:t>
      </w:r>
      <w:r>
        <w:rPr/>
        <w:t>agreement</w:t>
      </w:r>
      <w:r>
        <w:rPr>
          <w:spacing w:val="-1"/>
        </w:rPr>
        <w:t> </w:t>
      </w:r>
      <w:r>
        <w:rPr/>
        <w:t>and shall</w:t>
      </w:r>
      <w:r>
        <w:rPr>
          <w:spacing w:val="-1"/>
        </w:rPr>
        <w:t> </w:t>
      </w:r>
      <w:r>
        <w:rPr/>
        <w:t>require them</w:t>
      </w:r>
      <w:r>
        <w:rPr>
          <w:spacing w:val="-4"/>
        </w:rPr>
        <w:t> </w:t>
      </w:r>
      <w:r>
        <w:rPr/>
        <w:t>to abide by</w:t>
      </w:r>
      <w:r>
        <w:rPr>
          <w:spacing w:val="-4"/>
        </w:rPr>
        <w:t> </w:t>
      </w:r>
      <w:r>
        <w:rPr/>
        <w:t>same.</w:t>
      </w:r>
      <w:r>
        <w:rPr>
          <w:spacing w:val="40"/>
        </w:rPr>
        <w:t> </w:t>
      </w:r>
      <w:r>
        <w:rPr/>
        <w:t>The parties</w:t>
      </w:r>
      <w:r>
        <w:rPr>
          <w:spacing w:val="-3"/>
        </w:rPr>
        <w:t> </w:t>
      </w:r>
      <w:r>
        <w:rPr/>
        <w:t>accept</w:t>
      </w:r>
      <w:r>
        <w:rPr>
          <w:spacing w:val="-4"/>
        </w:rPr>
        <w:t> </w:t>
      </w:r>
      <w:r>
        <w:rPr/>
        <w:t>full</w:t>
      </w:r>
      <w:r>
        <w:rPr>
          <w:spacing w:val="-3"/>
        </w:rPr>
        <w:t> </w:t>
      </w:r>
      <w:r>
        <w:rPr/>
        <w:t>responsibility</w:t>
      </w:r>
      <w:r>
        <w:rPr>
          <w:spacing w:val="-6"/>
        </w:rPr>
        <w:t> </w:t>
      </w:r>
      <w:r>
        <w:rPr/>
        <w:t>and</w:t>
      </w:r>
      <w:r>
        <w:rPr>
          <w:spacing w:val="-2"/>
        </w:rPr>
        <w:t> </w:t>
      </w:r>
      <w:r>
        <w:rPr/>
        <w:t>vicarious</w:t>
      </w:r>
      <w:r>
        <w:rPr>
          <w:spacing w:val="-3"/>
        </w:rPr>
        <w:t> </w:t>
      </w:r>
      <w:r>
        <w:rPr/>
        <w:t>liability for</w:t>
      </w:r>
      <w:r>
        <w:rPr>
          <w:spacing w:val="-3"/>
        </w:rPr>
        <w:t> </w:t>
      </w:r>
      <w:r>
        <w:rPr/>
        <w:t>any</w:t>
      </w:r>
      <w:r>
        <w:rPr>
          <w:spacing w:val="-6"/>
        </w:rPr>
        <w:t> </w:t>
      </w:r>
      <w:r>
        <w:rPr/>
        <w:t>actions</w:t>
      </w:r>
      <w:r>
        <w:rPr>
          <w:spacing w:val="-3"/>
        </w:rPr>
        <w:t> </w:t>
      </w:r>
      <w:r>
        <w:rPr/>
        <w:t>or</w:t>
      </w:r>
      <w:r>
        <w:rPr>
          <w:spacing w:val="-3"/>
        </w:rPr>
        <w:t> </w:t>
      </w:r>
      <w:r>
        <w:rPr/>
        <w:t>omissions</w:t>
      </w:r>
      <w:r>
        <w:rPr>
          <w:spacing w:val="-3"/>
        </w:rPr>
        <w:t> </w:t>
      </w:r>
      <w:r>
        <w:rPr/>
        <w:t>of</w:t>
      </w:r>
      <w:r>
        <w:rPr>
          <w:spacing w:val="-4"/>
        </w:rPr>
        <w:t> </w:t>
      </w:r>
      <w:r>
        <w:rPr/>
        <w:t>any such person insofar as same may result in any disclosure of any of the Confidential Information contrary to the terms of this agreement.</w:t>
      </w:r>
    </w:p>
    <w:p>
      <w:pPr>
        <w:pStyle w:val="BodyText"/>
      </w:pPr>
    </w:p>
    <w:p>
      <w:pPr>
        <w:pStyle w:val="ListParagraph"/>
        <w:numPr>
          <w:ilvl w:val="1"/>
          <w:numId w:val="1"/>
        </w:numPr>
        <w:tabs>
          <w:tab w:pos="1180" w:val="left" w:leader="none"/>
        </w:tabs>
        <w:spacing w:line="240" w:lineRule="auto" w:before="0" w:after="0"/>
        <w:ind w:left="1180" w:right="156" w:hanging="720"/>
        <w:jc w:val="left"/>
        <w:rPr>
          <w:sz w:val="20"/>
        </w:rPr>
      </w:pPr>
      <w:r>
        <w:rPr>
          <w:sz w:val="20"/>
        </w:rPr>
        <w:t>The</w:t>
      </w:r>
      <w:r>
        <w:rPr>
          <w:spacing w:val="-4"/>
          <w:sz w:val="20"/>
        </w:rPr>
        <w:t> </w:t>
      </w:r>
      <w:r>
        <w:rPr>
          <w:sz w:val="20"/>
        </w:rPr>
        <w:t>parties</w:t>
      </w:r>
      <w:r>
        <w:rPr>
          <w:spacing w:val="-5"/>
          <w:sz w:val="20"/>
        </w:rPr>
        <w:t> </w:t>
      </w:r>
      <w:r>
        <w:rPr>
          <w:sz w:val="20"/>
        </w:rPr>
        <w:t>acknowledge</w:t>
      </w:r>
      <w:r>
        <w:rPr>
          <w:spacing w:val="-4"/>
          <w:sz w:val="20"/>
        </w:rPr>
        <w:t> </w:t>
      </w:r>
      <w:r>
        <w:rPr>
          <w:sz w:val="20"/>
        </w:rPr>
        <w:t>that</w:t>
      </w:r>
      <w:r>
        <w:rPr>
          <w:spacing w:val="-4"/>
          <w:sz w:val="20"/>
        </w:rPr>
        <w:t> </w:t>
      </w:r>
      <w:r>
        <w:rPr>
          <w:sz w:val="20"/>
        </w:rPr>
        <w:t>the</w:t>
      </w:r>
      <w:r>
        <w:rPr>
          <w:spacing w:val="-4"/>
          <w:sz w:val="20"/>
        </w:rPr>
        <w:t> </w:t>
      </w:r>
      <w:r>
        <w:rPr>
          <w:sz w:val="20"/>
        </w:rPr>
        <w:t>unauthorized disclosure</w:t>
      </w:r>
      <w:r>
        <w:rPr>
          <w:spacing w:val="-4"/>
          <w:sz w:val="20"/>
        </w:rPr>
        <w:t> </w:t>
      </w:r>
      <w:r>
        <w:rPr>
          <w:sz w:val="20"/>
        </w:rPr>
        <w:t>of</w:t>
      </w:r>
      <w:r>
        <w:rPr>
          <w:spacing w:val="-6"/>
          <w:sz w:val="20"/>
        </w:rPr>
        <w:t> </w:t>
      </w:r>
      <w:r>
        <w:rPr>
          <w:sz w:val="20"/>
        </w:rPr>
        <w:t>the</w:t>
      </w:r>
      <w:r>
        <w:rPr>
          <w:spacing w:val="-4"/>
          <w:sz w:val="20"/>
        </w:rPr>
        <w:t> </w:t>
      </w:r>
      <w:r>
        <w:rPr>
          <w:sz w:val="20"/>
        </w:rPr>
        <w:t>Confidential</w:t>
      </w:r>
      <w:r>
        <w:rPr>
          <w:spacing w:val="-5"/>
          <w:sz w:val="20"/>
        </w:rPr>
        <w:t> </w:t>
      </w:r>
      <w:r>
        <w:rPr>
          <w:sz w:val="20"/>
        </w:rPr>
        <w:t>Information of the other party to a third party may cause irreparable loss, harm and damage to the party</w:t>
      </w:r>
      <w:r>
        <w:rPr>
          <w:spacing w:val="-7"/>
          <w:sz w:val="20"/>
        </w:rPr>
        <w:t> </w:t>
      </w:r>
      <w:r>
        <w:rPr>
          <w:sz w:val="20"/>
        </w:rPr>
        <w:t>to</w:t>
      </w:r>
      <w:r>
        <w:rPr>
          <w:spacing w:val="-1"/>
          <w:sz w:val="20"/>
        </w:rPr>
        <w:t> </w:t>
      </w:r>
      <w:r>
        <w:rPr>
          <w:sz w:val="20"/>
        </w:rPr>
        <w:t>whom</w:t>
      </w:r>
      <w:r>
        <w:rPr>
          <w:spacing w:val="-5"/>
          <w:sz w:val="20"/>
        </w:rPr>
        <w:t> </w:t>
      </w:r>
      <w:r>
        <w:rPr>
          <w:sz w:val="20"/>
        </w:rPr>
        <w:t>the</w:t>
      </w:r>
      <w:r>
        <w:rPr>
          <w:spacing w:val="-4"/>
          <w:sz w:val="20"/>
        </w:rPr>
        <w:t> </w:t>
      </w:r>
      <w:r>
        <w:rPr>
          <w:sz w:val="20"/>
        </w:rPr>
        <w:t>Confidential</w:t>
      </w:r>
      <w:r>
        <w:rPr>
          <w:spacing w:val="-4"/>
          <w:sz w:val="20"/>
        </w:rPr>
        <w:t> </w:t>
      </w:r>
      <w:r>
        <w:rPr>
          <w:sz w:val="20"/>
        </w:rPr>
        <w:t>Information</w:t>
      </w:r>
      <w:r>
        <w:rPr>
          <w:spacing w:val="-4"/>
          <w:sz w:val="20"/>
        </w:rPr>
        <w:t> </w:t>
      </w:r>
      <w:r>
        <w:rPr>
          <w:sz w:val="20"/>
        </w:rPr>
        <w:t>belongs</w:t>
      </w:r>
      <w:r>
        <w:rPr>
          <w:spacing w:val="-4"/>
          <w:sz w:val="20"/>
        </w:rPr>
        <w:t> </w:t>
      </w:r>
      <w:r>
        <w:rPr>
          <w:sz w:val="20"/>
        </w:rPr>
        <w:t>and</w:t>
      </w:r>
      <w:r>
        <w:rPr>
          <w:spacing w:val="-3"/>
          <w:sz w:val="20"/>
        </w:rPr>
        <w:t> </w:t>
      </w:r>
      <w:r>
        <w:rPr>
          <w:sz w:val="20"/>
        </w:rPr>
        <w:t>each party</w:t>
      </w:r>
      <w:r>
        <w:rPr>
          <w:spacing w:val="-7"/>
          <w:sz w:val="20"/>
        </w:rPr>
        <w:t> </w:t>
      </w:r>
      <w:r>
        <w:rPr>
          <w:sz w:val="20"/>
        </w:rPr>
        <w:t>therefore</w:t>
      </w:r>
      <w:r>
        <w:rPr>
          <w:spacing w:val="-4"/>
          <w:sz w:val="20"/>
        </w:rPr>
        <w:t> </w:t>
      </w:r>
      <w:r>
        <w:rPr>
          <w:sz w:val="20"/>
        </w:rPr>
        <w:t>indemnifies and holds the other party harmless against any loss, action, expense, claim, harm or damage, of whatever nature, sustained (whether directly or indirectly) by a party as a result of the party’s breach of its obligations in terms of this agreement.</w:t>
      </w:r>
    </w:p>
    <w:p>
      <w:pPr>
        <w:pStyle w:val="BodyText"/>
      </w:pPr>
    </w:p>
    <w:p>
      <w:pPr>
        <w:pStyle w:val="ListParagraph"/>
        <w:numPr>
          <w:ilvl w:val="1"/>
          <w:numId w:val="1"/>
        </w:numPr>
        <w:tabs>
          <w:tab w:pos="1180" w:val="left" w:leader="none"/>
        </w:tabs>
        <w:spacing w:line="240" w:lineRule="auto" w:before="0" w:after="0"/>
        <w:ind w:left="1180" w:right="376" w:hanging="720"/>
        <w:jc w:val="left"/>
        <w:rPr>
          <w:sz w:val="20"/>
        </w:rPr>
      </w:pPr>
      <w:r>
        <w:rPr>
          <w:sz w:val="20"/>
        </w:rPr>
        <w:t>Unless the parties otherwise agree in writing, any</w:t>
      </w:r>
      <w:r>
        <w:rPr>
          <w:spacing w:val="-2"/>
          <w:sz w:val="20"/>
        </w:rPr>
        <w:t> </w:t>
      </w:r>
      <w:r>
        <w:rPr>
          <w:sz w:val="20"/>
        </w:rPr>
        <w:t>documents or records relating to the Confidential</w:t>
      </w:r>
      <w:r>
        <w:rPr>
          <w:spacing w:val="-4"/>
          <w:sz w:val="20"/>
        </w:rPr>
        <w:t> </w:t>
      </w:r>
      <w:r>
        <w:rPr>
          <w:sz w:val="20"/>
        </w:rPr>
        <w:t>Information</w:t>
      </w:r>
      <w:r>
        <w:rPr>
          <w:spacing w:val="-4"/>
          <w:sz w:val="20"/>
        </w:rPr>
        <w:t> </w:t>
      </w:r>
      <w:r>
        <w:rPr>
          <w:sz w:val="20"/>
        </w:rPr>
        <w:t>of</w:t>
      </w:r>
      <w:r>
        <w:rPr>
          <w:spacing w:val="-5"/>
          <w:sz w:val="20"/>
        </w:rPr>
        <w:t> </w:t>
      </w:r>
      <w:r>
        <w:rPr>
          <w:sz w:val="20"/>
        </w:rPr>
        <w:t>the</w:t>
      </w:r>
      <w:r>
        <w:rPr>
          <w:spacing w:val="-3"/>
          <w:sz w:val="20"/>
        </w:rPr>
        <w:t> </w:t>
      </w:r>
      <w:r>
        <w:rPr>
          <w:sz w:val="20"/>
        </w:rPr>
        <w:t>other</w:t>
      </w:r>
      <w:r>
        <w:rPr>
          <w:spacing w:val="-3"/>
          <w:sz w:val="20"/>
        </w:rPr>
        <w:t> </w:t>
      </w:r>
      <w:r>
        <w:rPr>
          <w:sz w:val="20"/>
        </w:rPr>
        <w:t>party</w:t>
      </w:r>
      <w:r>
        <w:rPr>
          <w:spacing w:val="-5"/>
          <w:sz w:val="20"/>
        </w:rPr>
        <w:t> </w:t>
      </w:r>
      <w:r>
        <w:rPr>
          <w:sz w:val="20"/>
        </w:rPr>
        <w:t>which</w:t>
      </w:r>
      <w:r>
        <w:rPr>
          <w:spacing w:val="-4"/>
          <w:sz w:val="20"/>
        </w:rPr>
        <w:t> </w:t>
      </w:r>
      <w:r>
        <w:rPr>
          <w:sz w:val="20"/>
        </w:rPr>
        <w:t>come</w:t>
      </w:r>
      <w:r>
        <w:rPr>
          <w:spacing w:val="-3"/>
          <w:sz w:val="20"/>
        </w:rPr>
        <w:t> </w:t>
      </w:r>
      <w:r>
        <w:rPr>
          <w:sz w:val="20"/>
        </w:rPr>
        <w:t>into</w:t>
      </w:r>
      <w:r>
        <w:rPr>
          <w:spacing w:val="-3"/>
          <w:sz w:val="20"/>
        </w:rPr>
        <w:t> </w:t>
      </w:r>
      <w:r>
        <w:rPr>
          <w:sz w:val="20"/>
        </w:rPr>
        <w:t>the</w:t>
      </w:r>
      <w:r>
        <w:rPr>
          <w:spacing w:val="-3"/>
          <w:sz w:val="20"/>
        </w:rPr>
        <w:t> </w:t>
      </w:r>
      <w:r>
        <w:rPr>
          <w:sz w:val="20"/>
        </w:rPr>
        <w:t>possession</w:t>
      </w:r>
      <w:r>
        <w:rPr>
          <w:spacing w:val="-4"/>
          <w:sz w:val="20"/>
        </w:rPr>
        <w:t> </w:t>
      </w:r>
      <w:r>
        <w:rPr>
          <w:sz w:val="20"/>
        </w:rPr>
        <w:t>of</w:t>
      </w:r>
      <w:r>
        <w:rPr>
          <w:spacing w:val="-5"/>
          <w:sz w:val="20"/>
        </w:rPr>
        <w:t> </w:t>
      </w:r>
      <w:r>
        <w:rPr>
          <w:sz w:val="20"/>
        </w:rPr>
        <w:t>either</w:t>
      </w:r>
      <w:r>
        <w:rPr>
          <w:spacing w:val="-3"/>
          <w:sz w:val="20"/>
        </w:rPr>
        <w:t> </w:t>
      </w:r>
      <w:r>
        <w:rPr>
          <w:sz w:val="20"/>
        </w:rPr>
        <w:t>of them during the existence of this agreement or at any time thereafter:</w:t>
      </w:r>
    </w:p>
    <w:p>
      <w:pPr>
        <w:pStyle w:val="ListParagraph"/>
        <w:numPr>
          <w:ilvl w:val="2"/>
          <w:numId w:val="1"/>
        </w:numPr>
        <w:tabs>
          <w:tab w:pos="1900" w:val="left" w:leader="none"/>
        </w:tabs>
        <w:spacing w:line="240" w:lineRule="auto" w:before="230" w:after="0"/>
        <w:ind w:left="1900" w:right="129" w:hanging="1080"/>
        <w:jc w:val="both"/>
        <w:rPr>
          <w:sz w:val="20"/>
        </w:rPr>
      </w:pPr>
      <w:r>
        <w:rPr>
          <w:sz w:val="20"/>
        </w:rPr>
        <w:t>shall</w:t>
      </w:r>
      <w:r>
        <w:rPr>
          <w:spacing w:val="-3"/>
          <w:sz w:val="20"/>
        </w:rPr>
        <w:t> </w:t>
      </w:r>
      <w:r>
        <w:rPr>
          <w:sz w:val="20"/>
        </w:rPr>
        <w:t>be</w:t>
      </w:r>
      <w:r>
        <w:rPr>
          <w:spacing w:val="-3"/>
          <w:sz w:val="20"/>
        </w:rPr>
        <w:t> </w:t>
      </w:r>
      <w:r>
        <w:rPr>
          <w:sz w:val="20"/>
        </w:rPr>
        <w:t>deemed</w:t>
      </w:r>
      <w:r>
        <w:rPr>
          <w:spacing w:val="-3"/>
          <w:sz w:val="20"/>
        </w:rPr>
        <w:t> </w:t>
      </w:r>
      <w:r>
        <w:rPr>
          <w:sz w:val="20"/>
        </w:rPr>
        <w:t>to</w:t>
      </w:r>
      <w:r>
        <w:rPr>
          <w:spacing w:val="-3"/>
          <w:sz w:val="20"/>
        </w:rPr>
        <w:t> </w:t>
      </w:r>
      <w:r>
        <w:rPr>
          <w:sz w:val="20"/>
        </w:rPr>
        <w:t>form</w:t>
      </w:r>
      <w:r>
        <w:rPr>
          <w:spacing w:val="-7"/>
          <w:sz w:val="20"/>
        </w:rPr>
        <w:t> </w:t>
      </w:r>
      <w:r>
        <w:rPr>
          <w:sz w:val="20"/>
        </w:rPr>
        <w:t>part</w:t>
      </w:r>
      <w:r>
        <w:rPr>
          <w:spacing w:val="-4"/>
          <w:sz w:val="20"/>
        </w:rPr>
        <w:t> </w:t>
      </w:r>
      <w:r>
        <w:rPr>
          <w:sz w:val="20"/>
        </w:rPr>
        <w:t>of</w:t>
      </w:r>
      <w:r>
        <w:rPr>
          <w:spacing w:val="-5"/>
          <w:sz w:val="20"/>
        </w:rPr>
        <w:t> </w:t>
      </w:r>
      <w:r>
        <w:rPr>
          <w:sz w:val="20"/>
        </w:rPr>
        <w:t>the</w:t>
      </w:r>
      <w:r>
        <w:rPr>
          <w:spacing w:val="-2"/>
          <w:sz w:val="20"/>
        </w:rPr>
        <w:t> </w:t>
      </w:r>
      <w:r>
        <w:rPr>
          <w:sz w:val="20"/>
        </w:rPr>
        <w:t>Confidential</w:t>
      </w:r>
      <w:r>
        <w:rPr>
          <w:spacing w:val="-4"/>
          <w:sz w:val="20"/>
        </w:rPr>
        <w:t> </w:t>
      </w:r>
      <w:r>
        <w:rPr>
          <w:sz w:val="20"/>
        </w:rPr>
        <w:t>Information</w:t>
      </w:r>
      <w:r>
        <w:rPr>
          <w:spacing w:val="-3"/>
          <w:sz w:val="20"/>
        </w:rPr>
        <w:t> </w:t>
      </w:r>
      <w:r>
        <w:rPr>
          <w:sz w:val="20"/>
        </w:rPr>
        <w:t>and</w:t>
      </w:r>
      <w:r>
        <w:rPr>
          <w:spacing w:val="-3"/>
          <w:sz w:val="20"/>
        </w:rPr>
        <w:t> </w:t>
      </w:r>
      <w:r>
        <w:rPr>
          <w:sz w:val="20"/>
        </w:rPr>
        <w:t>shall</w:t>
      </w:r>
      <w:r>
        <w:rPr>
          <w:spacing w:val="-3"/>
          <w:sz w:val="20"/>
        </w:rPr>
        <w:t> </w:t>
      </w:r>
      <w:r>
        <w:rPr>
          <w:sz w:val="20"/>
        </w:rPr>
        <w:t>be</w:t>
      </w:r>
      <w:r>
        <w:rPr>
          <w:spacing w:val="-3"/>
          <w:sz w:val="20"/>
        </w:rPr>
        <w:t> </w:t>
      </w:r>
      <w:r>
        <w:rPr>
          <w:sz w:val="20"/>
        </w:rPr>
        <w:t>subject to the terms of this Agreement;</w:t>
      </w:r>
    </w:p>
    <w:p>
      <w:pPr>
        <w:pStyle w:val="BodyText"/>
        <w:spacing w:before="1"/>
      </w:pPr>
    </w:p>
    <w:p>
      <w:pPr>
        <w:pStyle w:val="ListParagraph"/>
        <w:numPr>
          <w:ilvl w:val="2"/>
          <w:numId w:val="1"/>
        </w:numPr>
        <w:tabs>
          <w:tab w:pos="1900" w:val="left" w:leader="none"/>
        </w:tabs>
        <w:spacing w:line="240" w:lineRule="auto" w:before="0" w:after="0"/>
        <w:ind w:left="1900" w:right="376" w:hanging="1080"/>
        <w:jc w:val="left"/>
        <w:rPr>
          <w:sz w:val="20"/>
        </w:rPr>
      </w:pPr>
      <w:r>
        <w:rPr>
          <w:sz w:val="20"/>
        </w:rPr>
        <w:t>shall</w:t>
      </w:r>
      <w:r>
        <w:rPr>
          <w:spacing w:val="-2"/>
          <w:sz w:val="20"/>
        </w:rPr>
        <w:t> </w:t>
      </w:r>
      <w:r>
        <w:rPr>
          <w:sz w:val="20"/>
        </w:rPr>
        <w:t>not</w:t>
      </w:r>
      <w:r>
        <w:rPr>
          <w:spacing w:val="-5"/>
          <w:sz w:val="20"/>
        </w:rPr>
        <w:t> </w:t>
      </w:r>
      <w:r>
        <w:rPr>
          <w:sz w:val="20"/>
        </w:rPr>
        <w:t>be</w:t>
      </w:r>
      <w:r>
        <w:rPr>
          <w:spacing w:val="-4"/>
          <w:sz w:val="20"/>
        </w:rPr>
        <w:t> </w:t>
      </w:r>
      <w:r>
        <w:rPr>
          <w:sz w:val="20"/>
        </w:rPr>
        <w:t>copied,</w:t>
      </w:r>
      <w:r>
        <w:rPr>
          <w:spacing w:val="-4"/>
          <w:sz w:val="20"/>
        </w:rPr>
        <w:t> </w:t>
      </w:r>
      <w:r>
        <w:rPr>
          <w:sz w:val="20"/>
        </w:rPr>
        <w:t>reproduced,</w:t>
      </w:r>
      <w:r>
        <w:rPr>
          <w:spacing w:val="-4"/>
          <w:sz w:val="20"/>
        </w:rPr>
        <w:t> </w:t>
      </w:r>
      <w:r>
        <w:rPr>
          <w:sz w:val="20"/>
        </w:rPr>
        <w:t>published</w:t>
      </w:r>
      <w:r>
        <w:rPr>
          <w:spacing w:val="-3"/>
          <w:sz w:val="20"/>
        </w:rPr>
        <w:t> </w:t>
      </w:r>
      <w:r>
        <w:rPr>
          <w:sz w:val="20"/>
        </w:rPr>
        <w:t>or</w:t>
      </w:r>
      <w:r>
        <w:rPr>
          <w:spacing w:val="-4"/>
          <w:sz w:val="20"/>
        </w:rPr>
        <w:t> </w:t>
      </w:r>
      <w:r>
        <w:rPr>
          <w:sz w:val="20"/>
        </w:rPr>
        <w:t>circulated</w:t>
      </w:r>
      <w:r>
        <w:rPr>
          <w:spacing w:val="-3"/>
          <w:sz w:val="20"/>
        </w:rPr>
        <w:t> </w:t>
      </w:r>
      <w:r>
        <w:rPr>
          <w:sz w:val="20"/>
        </w:rPr>
        <w:t>by</w:t>
      </w:r>
      <w:r>
        <w:rPr>
          <w:spacing w:val="-8"/>
          <w:sz w:val="20"/>
        </w:rPr>
        <w:t> </w:t>
      </w:r>
      <w:r>
        <w:rPr>
          <w:sz w:val="20"/>
        </w:rPr>
        <w:t>the</w:t>
      </w:r>
      <w:r>
        <w:rPr>
          <w:spacing w:val="-4"/>
          <w:sz w:val="20"/>
        </w:rPr>
        <w:t> </w:t>
      </w:r>
      <w:r>
        <w:rPr>
          <w:sz w:val="20"/>
        </w:rPr>
        <w:t>party</w:t>
      </w:r>
      <w:r>
        <w:rPr>
          <w:spacing w:val="-8"/>
          <w:sz w:val="20"/>
        </w:rPr>
        <w:t> </w:t>
      </w:r>
      <w:r>
        <w:rPr>
          <w:sz w:val="20"/>
        </w:rPr>
        <w:t>receiving the Confidential Information; and</w:t>
      </w:r>
    </w:p>
    <w:p>
      <w:pPr>
        <w:pStyle w:val="BodyText"/>
        <w:spacing w:before="229"/>
      </w:pPr>
    </w:p>
    <w:p>
      <w:pPr>
        <w:pStyle w:val="ListParagraph"/>
        <w:numPr>
          <w:ilvl w:val="2"/>
          <w:numId w:val="1"/>
        </w:numPr>
        <w:tabs>
          <w:tab w:pos="1900" w:val="left" w:leader="none"/>
        </w:tabs>
        <w:spacing w:line="240" w:lineRule="auto" w:before="1" w:after="0"/>
        <w:ind w:left="1900" w:right="297" w:hanging="1080"/>
        <w:jc w:val="left"/>
        <w:rPr>
          <w:sz w:val="20"/>
        </w:rPr>
      </w:pPr>
      <w:r>
        <w:rPr>
          <w:sz w:val="20"/>
        </w:rPr>
        <w:t>shall</w:t>
      </w:r>
      <w:r>
        <w:rPr>
          <w:spacing w:val="-5"/>
          <w:sz w:val="20"/>
        </w:rPr>
        <w:t> </w:t>
      </w:r>
      <w:r>
        <w:rPr>
          <w:sz w:val="20"/>
        </w:rPr>
        <w:t>be</w:t>
      </w:r>
      <w:r>
        <w:rPr>
          <w:spacing w:val="-5"/>
          <w:sz w:val="20"/>
        </w:rPr>
        <w:t> </w:t>
      </w:r>
      <w:r>
        <w:rPr>
          <w:sz w:val="20"/>
        </w:rPr>
        <w:t>surrendered</w:t>
      </w:r>
      <w:r>
        <w:rPr>
          <w:spacing w:val="-4"/>
          <w:sz w:val="20"/>
        </w:rPr>
        <w:t> </w:t>
      </w:r>
      <w:r>
        <w:rPr>
          <w:sz w:val="20"/>
        </w:rPr>
        <w:t>to</w:t>
      </w:r>
      <w:r>
        <w:rPr>
          <w:spacing w:val="-4"/>
          <w:sz w:val="20"/>
        </w:rPr>
        <w:t> </w:t>
      </w:r>
      <w:r>
        <w:rPr>
          <w:sz w:val="20"/>
        </w:rPr>
        <w:t>the</w:t>
      </w:r>
      <w:r>
        <w:rPr>
          <w:spacing w:val="-5"/>
          <w:sz w:val="20"/>
        </w:rPr>
        <w:t> </w:t>
      </w:r>
      <w:r>
        <w:rPr>
          <w:sz w:val="20"/>
        </w:rPr>
        <w:t>party</w:t>
      </w:r>
      <w:r>
        <w:rPr>
          <w:spacing w:val="-6"/>
          <w:sz w:val="20"/>
        </w:rPr>
        <w:t> </w:t>
      </w:r>
      <w:r>
        <w:rPr>
          <w:sz w:val="20"/>
        </w:rPr>
        <w:t>who</w:t>
      </w:r>
      <w:r>
        <w:rPr>
          <w:spacing w:val="-4"/>
          <w:sz w:val="20"/>
        </w:rPr>
        <w:t> </w:t>
      </w:r>
      <w:r>
        <w:rPr>
          <w:sz w:val="20"/>
        </w:rPr>
        <w:t>divulged</w:t>
      </w:r>
      <w:r>
        <w:rPr>
          <w:spacing w:val="-4"/>
          <w:sz w:val="20"/>
        </w:rPr>
        <w:t> </w:t>
      </w:r>
      <w:r>
        <w:rPr>
          <w:sz w:val="20"/>
        </w:rPr>
        <w:t>the</w:t>
      </w:r>
      <w:r>
        <w:rPr>
          <w:spacing w:val="-3"/>
          <w:sz w:val="20"/>
        </w:rPr>
        <w:t> </w:t>
      </w:r>
      <w:r>
        <w:rPr>
          <w:sz w:val="20"/>
        </w:rPr>
        <w:t>Confidential</w:t>
      </w:r>
      <w:r>
        <w:rPr>
          <w:spacing w:val="-5"/>
          <w:sz w:val="20"/>
        </w:rPr>
        <w:t> </w:t>
      </w:r>
      <w:r>
        <w:rPr>
          <w:sz w:val="20"/>
        </w:rPr>
        <w:t>Information</w:t>
      </w:r>
      <w:r>
        <w:rPr>
          <w:spacing w:val="-6"/>
          <w:sz w:val="20"/>
        </w:rPr>
        <w:t> </w:t>
      </w:r>
      <w:r>
        <w:rPr>
          <w:sz w:val="20"/>
        </w:rPr>
        <w:t>on demand and the receiving party shall not retain any copies or extracts thereof.</w:t>
      </w:r>
    </w:p>
    <w:p>
      <w:pPr>
        <w:pStyle w:val="ListParagraph"/>
        <w:spacing w:after="0" w:line="240" w:lineRule="auto"/>
        <w:jc w:val="left"/>
        <w:rPr>
          <w:sz w:val="20"/>
        </w:rPr>
        <w:sectPr>
          <w:headerReference w:type="default" r:id="rId7"/>
          <w:pgSz w:w="11910" w:h="16840"/>
          <w:pgMar w:header="1908" w:footer="0" w:top="2120" w:bottom="280" w:left="1700" w:right="1700"/>
        </w:sectPr>
      </w:pPr>
    </w:p>
    <w:p>
      <w:pPr>
        <w:pStyle w:val="BodyText"/>
      </w:pPr>
    </w:p>
    <w:p>
      <w:pPr>
        <w:pStyle w:val="BodyText"/>
        <w:spacing w:before="1"/>
      </w:pPr>
    </w:p>
    <w:p>
      <w:pPr>
        <w:pStyle w:val="Heading2"/>
        <w:numPr>
          <w:ilvl w:val="0"/>
          <w:numId w:val="1"/>
        </w:numPr>
        <w:tabs>
          <w:tab w:pos="460" w:val="left" w:leader="none"/>
        </w:tabs>
        <w:spacing w:line="240" w:lineRule="auto" w:before="0" w:after="0"/>
        <w:ind w:left="460" w:right="0" w:hanging="360"/>
        <w:jc w:val="left"/>
      </w:pPr>
      <w:r>
        <w:rPr/>
        <w:t>CESSION</w:t>
      </w:r>
      <w:r>
        <w:rPr>
          <w:spacing w:val="-6"/>
        </w:rPr>
        <w:t> </w:t>
      </w:r>
      <w:r>
        <w:rPr/>
        <w:t>IN</w:t>
      </w:r>
      <w:r>
        <w:rPr>
          <w:spacing w:val="-4"/>
        </w:rPr>
        <w:t> </w:t>
      </w:r>
      <w:r>
        <w:rPr/>
        <w:t>THE</w:t>
      </w:r>
      <w:r>
        <w:rPr>
          <w:spacing w:val="-4"/>
        </w:rPr>
        <w:t> </w:t>
      </w:r>
      <w:r>
        <w:rPr/>
        <w:t>EVENT</w:t>
      </w:r>
      <w:r>
        <w:rPr>
          <w:spacing w:val="-4"/>
        </w:rPr>
        <w:t> </w:t>
      </w:r>
      <w:r>
        <w:rPr/>
        <w:t>OF</w:t>
      </w:r>
      <w:r>
        <w:rPr>
          <w:spacing w:val="-5"/>
        </w:rPr>
        <w:t> </w:t>
      </w:r>
      <w:r>
        <w:rPr>
          <w:spacing w:val="-4"/>
        </w:rPr>
        <w:t>SALE</w:t>
      </w:r>
    </w:p>
    <w:p>
      <w:pPr>
        <w:pStyle w:val="BodyText"/>
        <w:spacing w:before="226"/>
        <w:ind w:left="460" w:right="120"/>
      </w:pPr>
      <w:r>
        <w:rPr/>
        <w:t>Should</w:t>
      </w:r>
      <w:r>
        <w:rPr>
          <w:spacing w:val="-1"/>
        </w:rPr>
        <w:t> </w:t>
      </w:r>
      <w:r>
        <w:rPr/>
        <w:t>either</w:t>
      </w:r>
      <w:r>
        <w:rPr>
          <w:spacing w:val="-1"/>
        </w:rPr>
        <w:t> </w:t>
      </w:r>
      <w:r>
        <w:rPr/>
        <w:t>party</w:t>
      </w:r>
      <w:r>
        <w:rPr>
          <w:spacing w:val="-6"/>
        </w:rPr>
        <w:t> </w:t>
      </w:r>
      <w:r>
        <w:rPr/>
        <w:t>(“the</w:t>
      </w:r>
      <w:r>
        <w:rPr>
          <w:spacing w:val="-2"/>
        </w:rPr>
        <w:t> </w:t>
      </w:r>
      <w:r>
        <w:rPr/>
        <w:t>selling</w:t>
      </w:r>
      <w:r>
        <w:rPr>
          <w:spacing w:val="-3"/>
        </w:rPr>
        <w:t> </w:t>
      </w:r>
      <w:r>
        <w:rPr/>
        <w:t>party”)</w:t>
      </w:r>
      <w:r>
        <w:rPr>
          <w:spacing w:val="-1"/>
        </w:rPr>
        <w:t> </w:t>
      </w:r>
      <w:r>
        <w:rPr/>
        <w:t>sell</w:t>
      </w:r>
      <w:r>
        <w:rPr>
          <w:spacing w:val="-3"/>
        </w:rPr>
        <w:t> </w:t>
      </w:r>
      <w:r>
        <w:rPr/>
        <w:t>their</w:t>
      </w:r>
      <w:r>
        <w:rPr>
          <w:spacing w:val="-2"/>
        </w:rPr>
        <w:t> </w:t>
      </w:r>
      <w:r>
        <w:rPr/>
        <w:t>business</w:t>
      </w:r>
      <w:r>
        <w:rPr>
          <w:spacing w:val="-3"/>
        </w:rPr>
        <w:t> </w:t>
      </w:r>
      <w:r>
        <w:rPr/>
        <w:t>or</w:t>
      </w:r>
      <w:r>
        <w:rPr>
          <w:spacing w:val="-2"/>
        </w:rPr>
        <w:t> </w:t>
      </w:r>
      <w:r>
        <w:rPr/>
        <w:t>any</w:t>
      </w:r>
      <w:r>
        <w:rPr>
          <w:spacing w:val="-6"/>
        </w:rPr>
        <w:t> </w:t>
      </w:r>
      <w:r>
        <w:rPr/>
        <w:t>part</w:t>
      </w:r>
      <w:r>
        <w:rPr>
          <w:spacing w:val="-3"/>
        </w:rPr>
        <w:t> </w:t>
      </w:r>
      <w:r>
        <w:rPr/>
        <w:t>thereof,</w:t>
      </w:r>
      <w:r>
        <w:rPr>
          <w:spacing w:val="-2"/>
        </w:rPr>
        <w:t> </w:t>
      </w:r>
      <w:r>
        <w:rPr/>
        <w:t>then</w:t>
      </w:r>
      <w:r>
        <w:rPr>
          <w:spacing w:val="-3"/>
        </w:rPr>
        <w:t> </w:t>
      </w:r>
      <w:r>
        <w:rPr/>
        <w:t>the</w:t>
      </w:r>
      <w:r>
        <w:rPr>
          <w:spacing w:val="-2"/>
        </w:rPr>
        <w:t> </w:t>
      </w:r>
      <w:r>
        <w:rPr/>
        <w:t>other</w:t>
      </w:r>
      <w:r>
        <w:rPr>
          <w:spacing w:val="-1"/>
        </w:rPr>
        <w:t> </w:t>
      </w:r>
      <w:r>
        <w:rPr/>
        <w:t>party hereby agrees that the selling party shall be entitled to cede the transfer to the purchaser of the business all of the selling party’s right, title and interest in and to this agreement and that the purchaser shall be entitled to enforce the terms of the agreement against the other party as if the purchaser were a signatory to this agreement.</w:t>
      </w:r>
    </w:p>
    <w:p>
      <w:pPr>
        <w:pStyle w:val="BodyText"/>
      </w:pPr>
    </w:p>
    <w:p>
      <w:pPr>
        <w:pStyle w:val="BodyText"/>
      </w:pPr>
    </w:p>
    <w:p>
      <w:pPr>
        <w:pStyle w:val="BodyText"/>
        <w:spacing w:before="3"/>
      </w:pPr>
    </w:p>
    <w:p>
      <w:pPr>
        <w:pStyle w:val="Heading2"/>
        <w:numPr>
          <w:ilvl w:val="0"/>
          <w:numId w:val="1"/>
        </w:numPr>
        <w:tabs>
          <w:tab w:pos="460" w:val="left" w:leader="none"/>
        </w:tabs>
        <w:spacing w:line="240" w:lineRule="auto" w:before="1" w:after="0"/>
        <w:ind w:left="460" w:right="0" w:hanging="360"/>
        <w:jc w:val="left"/>
      </w:pPr>
      <w:r>
        <w:rPr/>
        <w:t>NOTICES</w:t>
      </w:r>
      <w:r>
        <w:rPr>
          <w:spacing w:val="-7"/>
        </w:rPr>
        <w:t> </w:t>
      </w:r>
      <w:r>
        <w:rPr/>
        <w:t>AND</w:t>
      </w:r>
      <w:r>
        <w:rPr>
          <w:spacing w:val="-6"/>
        </w:rPr>
        <w:t> </w:t>
      </w:r>
      <w:r>
        <w:rPr>
          <w:spacing w:val="-2"/>
        </w:rPr>
        <w:t>DOMICILIA</w:t>
      </w:r>
    </w:p>
    <w:p>
      <w:pPr>
        <w:pStyle w:val="BodyText"/>
        <w:tabs>
          <w:tab w:pos="1900" w:val="left" w:leader="none"/>
          <w:tab w:pos="3835" w:val="left" w:leader="none"/>
        </w:tabs>
        <w:spacing w:before="226"/>
        <w:ind w:left="1900" w:right="120" w:hanging="1080"/>
      </w:pPr>
      <w:r>
        <w:rPr>
          <w:spacing w:val="-2"/>
        </w:rPr>
        <w:t>5.1.1.</w:t>
      </w:r>
      <w:r>
        <w:rPr/>
        <w:tab/>
        <w:t>The parties hereby nominate the physical address set out under their names as their </w:t>
      </w:r>
      <w:r>
        <w:rPr>
          <w:b/>
          <w:i/>
          <w:sz w:val="28"/>
        </w:rPr>
        <w:t>domicilium</w:t>
        <w:tab/>
        <w:t>citandi</w:t>
      </w:r>
      <w:r>
        <w:rPr>
          <w:b/>
          <w:i/>
          <w:spacing w:val="-4"/>
          <w:sz w:val="28"/>
        </w:rPr>
        <w:t> </w:t>
      </w:r>
      <w:r>
        <w:rPr/>
        <w:t>et</w:t>
      </w:r>
      <w:r>
        <w:rPr>
          <w:spacing w:val="40"/>
        </w:rPr>
        <w:t> </w:t>
      </w:r>
      <w:r>
        <w:rPr>
          <w:b/>
          <w:i/>
          <w:sz w:val="28"/>
        </w:rPr>
        <w:t>excecutandi</w:t>
      </w:r>
      <w:r>
        <w:rPr>
          <w:b/>
          <w:i/>
          <w:spacing w:val="80"/>
          <w:sz w:val="28"/>
        </w:rPr>
        <w:t> </w:t>
      </w:r>
      <w:r>
        <w:rPr/>
        <w:t>for the giving of</w:t>
      </w:r>
      <w:r>
        <w:rPr/>
        <w:t> notices, the serving of legal processes and any other purposes arising from this agreement.</w:t>
      </w:r>
      <w:r>
        <w:rPr>
          <w:spacing w:val="40"/>
        </w:rPr>
        <w:t> </w:t>
      </w:r>
      <w:r>
        <w:rPr/>
        <w:t>Each party may change its chosen address in South Africa provided that</w:t>
      </w:r>
      <w:r>
        <w:rPr>
          <w:spacing w:val="-3"/>
        </w:rPr>
        <w:t> </w:t>
      </w:r>
      <w:r>
        <w:rPr/>
        <w:t>such</w:t>
      </w:r>
      <w:r>
        <w:rPr>
          <w:spacing w:val="-4"/>
        </w:rPr>
        <w:t> </w:t>
      </w:r>
      <w:r>
        <w:rPr/>
        <w:t>change</w:t>
      </w:r>
      <w:r>
        <w:rPr>
          <w:spacing w:val="-1"/>
        </w:rPr>
        <w:t> </w:t>
      </w:r>
      <w:r>
        <w:rPr/>
        <w:t>shall</w:t>
      </w:r>
      <w:r>
        <w:rPr>
          <w:spacing w:val="-4"/>
        </w:rPr>
        <w:t> </w:t>
      </w:r>
      <w:r>
        <w:rPr/>
        <w:t>only</w:t>
      </w:r>
      <w:r>
        <w:rPr>
          <w:spacing w:val="-4"/>
        </w:rPr>
        <w:t> </w:t>
      </w:r>
      <w:r>
        <w:rPr/>
        <w:t>take</w:t>
      </w:r>
      <w:r>
        <w:rPr>
          <w:spacing w:val="-3"/>
        </w:rPr>
        <w:t> </w:t>
      </w:r>
      <w:r>
        <w:rPr/>
        <w:t>effect</w:t>
      </w:r>
      <w:r>
        <w:rPr>
          <w:spacing w:val="-4"/>
        </w:rPr>
        <w:t> </w:t>
      </w:r>
      <w:r>
        <w:rPr/>
        <w:t>ten</w:t>
      </w:r>
      <w:r>
        <w:rPr>
          <w:spacing w:val="-4"/>
        </w:rPr>
        <w:t> </w:t>
      </w:r>
      <w:r>
        <w:rPr/>
        <w:t>days</w:t>
      </w:r>
      <w:r>
        <w:rPr>
          <w:spacing w:val="-4"/>
        </w:rPr>
        <w:t> </w:t>
      </w:r>
      <w:r>
        <w:rPr/>
        <w:t>after</w:t>
      </w:r>
      <w:r>
        <w:rPr>
          <w:spacing w:val="-2"/>
        </w:rPr>
        <w:t> </w:t>
      </w:r>
      <w:r>
        <w:rPr/>
        <w:t>such</w:t>
      </w:r>
      <w:r>
        <w:rPr>
          <w:spacing w:val="-4"/>
        </w:rPr>
        <w:t> </w:t>
      </w:r>
      <w:r>
        <w:rPr/>
        <w:t>party</w:t>
      </w:r>
      <w:r>
        <w:rPr>
          <w:spacing w:val="-7"/>
        </w:rPr>
        <w:t> </w:t>
      </w:r>
      <w:r>
        <w:rPr/>
        <w:t>has</w:t>
      </w:r>
      <w:r>
        <w:rPr>
          <w:spacing w:val="-1"/>
        </w:rPr>
        <w:t> </w:t>
      </w:r>
      <w:r>
        <w:rPr/>
        <w:t>given written notice of the change to the other party.</w:t>
      </w:r>
    </w:p>
    <w:p>
      <w:pPr>
        <w:pStyle w:val="BodyText"/>
      </w:pPr>
    </w:p>
    <w:p>
      <w:pPr>
        <w:pStyle w:val="BodyText"/>
        <w:spacing w:before="5"/>
      </w:pPr>
    </w:p>
    <w:p>
      <w:pPr>
        <w:pStyle w:val="Heading2"/>
        <w:numPr>
          <w:ilvl w:val="0"/>
          <w:numId w:val="1"/>
        </w:numPr>
        <w:tabs>
          <w:tab w:pos="460" w:val="left" w:leader="none"/>
        </w:tabs>
        <w:spacing w:line="240" w:lineRule="auto" w:before="0" w:after="0"/>
        <w:ind w:left="460" w:right="0" w:hanging="360"/>
        <w:jc w:val="left"/>
      </w:pPr>
      <w:r>
        <w:rPr/>
        <w:t>GOOD</w:t>
      </w:r>
      <w:r>
        <w:rPr>
          <w:spacing w:val="-7"/>
        </w:rPr>
        <w:t> </w:t>
      </w:r>
      <w:r>
        <w:rPr/>
        <w:t>FAITH</w:t>
      </w:r>
      <w:r>
        <w:rPr>
          <w:spacing w:val="-5"/>
        </w:rPr>
        <w:t> </w:t>
      </w:r>
      <w:r>
        <w:rPr/>
        <w:t>AND</w:t>
      </w:r>
      <w:r>
        <w:rPr>
          <w:spacing w:val="-7"/>
        </w:rPr>
        <w:t> </w:t>
      </w:r>
      <w:r>
        <w:rPr/>
        <w:t>CO-</w:t>
      </w:r>
      <w:r>
        <w:rPr>
          <w:spacing w:val="-2"/>
        </w:rPr>
        <w:t>OPERATION</w:t>
      </w:r>
    </w:p>
    <w:p>
      <w:pPr>
        <w:pStyle w:val="ListParagraph"/>
        <w:numPr>
          <w:ilvl w:val="1"/>
          <w:numId w:val="1"/>
        </w:numPr>
        <w:tabs>
          <w:tab w:pos="1180" w:val="left" w:leader="none"/>
        </w:tabs>
        <w:spacing w:line="240" w:lineRule="auto" w:before="224" w:after="0"/>
        <w:ind w:left="1180" w:right="144" w:hanging="720"/>
        <w:jc w:val="left"/>
        <w:rPr>
          <w:sz w:val="20"/>
        </w:rPr>
      </w:pPr>
      <w:r>
        <w:rPr>
          <w:sz w:val="20"/>
        </w:rPr>
        <w:t>In</w:t>
      </w:r>
      <w:r>
        <w:rPr>
          <w:spacing w:val="-5"/>
          <w:sz w:val="20"/>
        </w:rPr>
        <w:t> </w:t>
      </w:r>
      <w:r>
        <w:rPr>
          <w:sz w:val="20"/>
        </w:rPr>
        <w:t>the</w:t>
      </w:r>
      <w:r>
        <w:rPr>
          <w:spacing w:val="-4"/>
          <w:sz w:val="20"/>
        </w:rPr>
        <w:t> </w:t>
      </w:r>
      <w:r>
        <w:rPr>
          <w:sz w:val="20"/>
        </w:rPr>
        <w:t>implementation</w:t>
      </w:r>
      <w:r>
        <w:rPr>
          <w:spacing w:val="-5"/>
          <w:sz w:val="20"/>
        </w:rPr>
        <w:t> </w:t>
      </w:r>
      <w:r>
        <w:rPr>
          <w:sz w:val="20"/>
        </w:rPr>
        <w:t>of</w:t>
      </w:r>
      <w:r>
        <w:rPr>
          <w:spacing w:val="-6"/>
          <w:sz w:val="20"/>
        </w:rPr>
        <w:t> </w:t>
      </w:r>
      <w:r>
        <w:rPr>
          <w:sz w:val="20"/>
        </w:rPr>
        <w:t>this agreement,</w:t>
      </w:r>
      <w:r>
        <w:rPr>
          <w:spacing w:val="-4"/>
          <w:sz w:val="20"/>
        </w:rPr>
        <w:t> </w:t>
      </w:r>
      <w:r>
        <w:rPr>
          <w:sz w:val="20"/>
        </w:rPr>
        <w:t>the</w:t>
      </w:r>
      <w:r>
        <w:rPr>
          <w:spacing w:val="-4"/>
          <w:sz w:val="20"/>
        </w:rPr>
        <w:t> </w:t>
      </w:r>
      <w:r>
        <w:rPr>
          <w:sz w:val="20"/>
        </w:rPr>
        <w:t>parties</w:t>
      </w:r>
      <w:r>
        <w:rPr>
          <w:spacing w:val="-5"/>
          <w:sz w:val="20"/>
        </w:rPr>
        <w:t> </w:t>
      </w:r>
      <w:r>
        <w:rPr>
          <w:sz w:val="20"/>
        </w:rPr>
        <w:t>undertake</w:t>
      </w:r>
      <w:r>
        <w:rPr>
          <w:spacing w:val="-4"/>
          <w:sz w:val="20"/>
        </w:rPr>
        <w:t> </w:t>
      </w:r>
      <w:r>
        <w:rPr>
          <w:sz w:val="20"/>
        </w:rPr>
        <w:t>to</w:t>
      </w:r>
      <w:r>
        <w:rPr>
          <w:spacing w:val="-3"/>
          <w:sz w:val="20"/>
        </w:rPr>
        <w:t> </w:t>
      </w:r>
      <w:r>
        <w:rPr>
          <w:sz w:val="20"/>
        </w:rPr>
        <w:t>observe</w:t>
      </w:r>
      <w:r>
        <w:rPr>
          <w:spacing w:val="-4"/>
          <w:sz w:val="20"/>
        </w:rPr>
        <w:t> </w:t>
      </w:r>
      <w:r>
        <w:rPr>
          <w:sz w:val="20"/>
        </w:rPr>
        <w:t>the</w:t>
      </w:r>
      <w:r>
        <w:rPr>
          <w:spacing w:val="-4"/>
          <w:sz w:val="20"/>
        </w:rPr>
        <w:t> </w:t>
      </w:r>
      <w:r>
        <w:rPr>
          <w:sz w:val="20"/>
        </w:rPr>
        <w:t>utmost</w:t>
      </w:r>
      <w:r>
        <w:rPr>
          <w:spacing w:val="-5"/>
          <w:sz w:val="20"/>
        </w:rPr>
        <w:t> </w:t>
      </w:r>
      <w:r>
        <w:rPr>
          <w:sz w:val="20"/>
        </w:rPr>
        <w:t>good faith and they warrant in their dealings with one another that they shall neither do anything nor refrain from doing anything that might prejudice the rights, assets or interests of the other(s).</w:t>
      </w:r>
    </w:p>
    <w:p>
      <w:pPr>
        <w:pStyle w:val="BodyText"/>
        <w:spacing w:before="2"/>
      </w:pPr>
    </w:p>
    <w:p>
      <w:pPr>
        <w:pStyle w:val="ListParagraph"/>
        <w:numPr>
          <w:ilvl w:val="1"/>
          <w:numId w:val="1"/>
        </w:numPr>
        <w:tabs>
          <w:tab w:pos="1180" w:val="left" w:leader="none"/>
        </w:tabs>
        <w:spacing w:line="240" w:lineRule="auto" w:before="0" w:after="0"/>
        <w:ind w:left="1180" w:right="340" w:hanging="720"/>
        <w:jc w:val="left"/>
        <w:rPr>
          <w:sz w:val="20"/>
        </w:rPr>
      </w:pPr>
      <w:r>
        <w:rPr>
          <w:sz w:val="20"/>
        </w:rPr>
        <w:t>Each</w:t>
      </w:r>
      <w:r>
        <w:rPr>
          <w:spacing w:val="-4"/>
          <w:sz w:val="20"/>
        </w:rPr>
        <w:t> </w:t>
      </w:r>
      <w:r>
        <w:rPr>
          <w:sz w:val="20"/>
        </w:rPr>
        <w:t>of</w:t>
      </w:r>
      <w:r>
        <w:rPr>
          <w:spacing w:val="-5"/>
          <w:sz w:val="20"/>
        </w:rPr>
        <w:t> </w:t>
      </w:r>
      <w:r>
        <w:rPr>
          <w:sz w:val="20"/>
        </w:rPr>
        <w:t>the</w:t>
      </w:r>
      <w:r>
        <w:rPr>
          <w:spacing w:val="-3"/>
          <w:sz w:val="20"/>
        </w:rPr>
        <w:t> </w:t>
      </w:r>
      <w:r>
        <w:rPr>
          <w:sz w:val="20"/>
        </w:rPr>
        <w:t>parties</w:t>
      </w:r>
      <w:r>
        <w:rPr>
          <w:spacing w:val="-2"/>
          <w:sz w:val="20"/>
        </w:rPr>
        <w:t> </w:t>
      </w:r>
      <w:r>
        <w:rPr>
          <w:sz w:val="20"/>
        </w:rPr>
        <w:t>undertakes</w:t>
      </w:r>
      <w:r>
        <w:rPr>
          <w:spacing w:val="-2"/>
          <w:sz w:val="20"/>
        </w:rPr>
        <w:t> </w:t>
      </w:r>
      <w:r>
        <w:rPr>
          <w:sz w:val="20"/>
        </w:rPr>
        <w:t>to</w:t>
      </w:r>
      <w:r>
        <w:rPr>
          <w:spacing w:val="-3"/>
          <w:sz w:val="20"/>
        </w:rPr>
        <w:t> </w:t>
      </w:r>
      <w:r>
        <w:rPr>
          <w:sz w:val="20"/>
        </w:rPr>
        <w:t>complete,</w:t>
      </w:r>
      <w:r>
        <w:rPr>
          <w:spacing w:val="-3"/>
          <w:sz w:val="20"/>
        </w:rPr>
        <w:t> </w:t>
      </w:r>
      <w:r>
        <w:rPr>
          <w:sz w:val="20"/>
        </w:rPr>
        <w:t>sign</w:t>
      </w:r>
      <w:r>
        <w:rPr>
          <w:spacing w:val="-4"/>
          <w:sz w:val="20"/>
        </w:rPr>
        <w:t> </w:t>
      </w:r>
      <w:r>
        <w:rPr>
          <w:sz w:val="20"/>
        </w:rPr>
        <w:t>and</w:t>
      </w:r>
      <w:r>
        <w:rPr>
          <w:spacing w:val="-3"/>
          <w:sz w:val="20"/>
        </w:rPr>
        <w:t> </w:t>
      </w:r>
      <w:r>
        <w:rPr>
          <w:sz w:val="20"/>
        </w:rPr>
        <w:t>deliver</w:t>
      </w:r>
      <w:r>
        <w:rPr>
          <w:spacing w:val="-1"/>
          <w:sz w:val="20"/>
        </w:rPr>
        <w:t> </w:t>
      </w:r>
      <w:r>
        <w:rPr>
          <w:sz w:val="20"/>
        </w:rPr>
        <w:t>all</w:t>
      </w:r>
      <w:r>
        <w:rPr>
          <w:spacing w:val="-3"/>
          <w:sz w:val="20"/>
        </w:rPr>
        <w:t> </w:t>
      </w:r>
      <w:r>
        <w:rPr>
          <w:sz w:val="20"/>
        </w:rPr>
        <w:t>documents</w:t>
      </w:r>
      <w:r>
        <w:rPr>
          <w:spacing w:val="-4"/>
          <w:sz w:val="20"/>
        </w:rPr>
        <w:t> </w:t>
      </w:r>
      <w:r>
        <w:rPr>
          <w:sz w:val="20"/>
        </w:rPr>
        <w:t>and</w:t>
      </w:r>
      <w:r>
        <w:rPr>
          <w:spacing w:val="-3"/>
          <w:sz w:val="20"/>
        </w:rPr>
        <w:t> </w:t>
      </w:r>
      <w:r>
        <w:rPr>
          <w:sz w:val="20"/>
        </w:rPr>
        <w:t>to</w:t>
      </w:r>
      <w:r>
        <w:rPr>
          <w:spacing w:val="-3"/>
          <w:sz w:val="20"/>
        </w:rPr>
        <w:t> </w:t>
      </w:r>
      <w:r>
        <w:rPr>
          <w:sz w:val="20"/>
        </w:rPr>
        <w:t>do</w:t>
      </w:r>
      <w:r>
        <w:rPr>
          <w:spacing w:val="-3"/>
          <w:sz w:val="20"/>
        </w:rPr>
        <w:t> </w:t>
      </w:r>
      <w:r>
        <w:rPr>
          <w:sz w:val="20"/>
        </w:rPr>
        <w:t>all things within its powers that are necessary to implement the terms of this agreement.</w:t>
      </w:r>
    </w:p>
    <w:p>
      <w:pPr>
        <w:pStyle w:val="BodyText"/>
      </w:pPr>
    </w:p>
    <w:p>
      <w:pPr>
        <w:pStyle w:val="BodyText"/>
        <w:spacing w:before="4"/>
      </w:pPr>
    </w:p>
    <w:p>
      <w:pPr>
        <w:pStyle w:val="Heading2"/>
        <w:numPr>
          <w:ilvl w:val="0"/>
          <w:numId w:val="1"/>
        </w:numPr>
        <w:tabs>
          <w:tab w:pos="460" w:val="left" w:leader="none"/>
        </w:tabs>
        <w:spacing w:line="240" w:lineRule="auto" w:before="0" w:after="0"/>
        <w:ind w:left="460" w:right="0" w:hanging="360"/>
        <w:jc w:val="left"/>
      </w:pPr>
      <w:r>
        <w:rPr>
          <w:spacing w:val="-2"/>
        </w:rPr>
        <w:t>GENERAL</w:t>
      </w:r>
    </w:p>
    <w:p>
      <w:pPr>
        <w:pStyle w:val="ListParagraph"/>
        <w:numPr>
          <w:ilvl w:val="1"/>
          <w:numId w:val="1"/>
        </w:numPr>
        <w:tabs>
          <w:tab w:pos="1178" w:val="left" w:leader="none"/>
          <w:tab w:pos="1180" w:val="left" w:leader="none"/>
        </w:tabs>
        <w:spacing w:line="240" w:lineRule="auto" w:before="226" w:after="0"/>
        <w:ind w:left="1180" w:right="512" w:hanging="720"/>
        <w:jc w:val="both"/>
        <w:rPr>
          <w:sz w:val="20"/>
        </w:rPr>
      </w:pPr>
      <w:r>
        <w:rPr>
          <w:sz w:val="20"/>
        </w:rPr>
        <w:t>This</w:t>
      </w:r>
      <w:r>
        <w:rPr>
          <w:spacing w:val="-5"/>
          <w:sz w:val="20"/>
        </w:rPr>
        <w:t> </w:t>
      </w:r>
      <w:r>
        <w:rPr>
          <w:sz w:val="20"/>
        </w:rPr>
        <w:t>agreement</w:t>
      </w:r>
      <w:r>
        <w:rPr>
          <w:spacing w:val="-5"/>
          <w:sz w:val="20"/>
        </w:rPr>
        <w:t> </w:t>
      </w:r>
      <w:r>
        <w:rPr>
          <w:sz w:val="20"/>
        </w:rPr>
        <w:t>constitutes</w:t>
      </w:r>
      <w:r>
        <w:rPr>
          <w:spacing w:val="-5"/>
          <w:sz w:val="20"/>
        </w:rPr>
        <w:t> </w:t>
      </w:r>
      <w:r>
        <w:rPr>
          <w:sz w:val="20"/>
        </w:rPr>
        <w:t>the whole</w:t>
      </w:r>
      <w:r>
        <w:rPr>
          <w:spacing w:val="-4"/>
          <w:sz w:val="20"/>
        </w:rPr>
        <w:t> </w:t>
      </w:r>
      <w:r>
        <w:rPr>
          <w:sz w:val="20"/>
        </w:rPr>
        <w:t>agreement</w:t>
      </w:r>
      <w:r>
        <w:rPr>
          <w:spacing w:val="-5"/>
          <w:sz w:val="20"/>
        </w:rPr>
        <w:t> </w:t>
      </w:r>
      <w:r>
        <w:rPr>
          <w:sz w:val="20"/>
        </w:rPr>
        <w:t>between</w:t>
      </w:r>
      <w:r>
        <w:rPr>
          <w:spacing w:val="-5"/>
          <w:sz w:val="20"/>
        </w:rPr>
        <w:t> </w:t>
      </w:r>
      <w:r>
        <w:rPr>
          <w:sz w:val="20"/>
        </w:rPr>
        <w:t>the</w:t>
      </w:r>
      <w:r>
        <w:rPr>
          <w:spacing w:val="-2"/>
          <w:sz w:val="20"/>
        </w:rPr>
        <w:t> </w:t>
      </w:r>
      <w:r>
        <w:rPr>
          <w:sz w:val="20"/>
        </w:rPr>
        <w:t>parties</w:t>
      </w:r>
      <w:r>
        <w:rPr>
          <w:spacing w:val="-5"/>
          <w:sz w:val="20"/>
        </w:rPr>
        <w:t> </w:t>
      </w:r>
      <w:r>
        <w:rPr>
          <w:sz w:val="20"/>
        </w:rPr>
        <w:t>in</w:t>
      </w:r>
      <w:r>
        <w:rPr>
          <w:spacing w:val="-6"/>
          <w:sz w:val="20"/>
        </w:rPr>
        <w:t> </w:t>
      </w:r>
      <w:r>
        <w:rPr>
          <w:sz w:val="20"/>
        </w:rPr>
        <w:t>relation</w:t>
      </w:r>
      <w:r>
        <w:rPr>
          <w:spacing w:val="-5"/>
          <w:sz w:val="20"/>
        </w:rPr>
        <w:t> </w:t>
      </w:r>
      <w:r>
        <w:rPr>
          <w:sz w:val="20"/>
        </w:rPr>
        <w:t>to</w:t>
      </w:r>
      <w:r>
        <w:rPr>
          <w:spacing w:val="-3"/>
          <w:sz w:val="20"/>
        </w:rPr>
        <w:t> </w:t>
      </w:r>
      <w:r>
        <w:rPr>
          <w:sz w:val="20"/>
        </w:rPr>
        <w:t>the subject matter hereof</w:t>
      </w:r>
      <w:r>
        <w:rPr>
          <w:spacing w:val="-3"/>
          <w:sz w:val="20"/>
        </w:rPr>
        <w:t> </w:t>
      </w:r>
      <w:r>
        <w:rPr>
          <w:sz w:val="20"/>
        </w:rPr>
        <w:t>and no party</w:t>
      </w:r>
      <w:r>
        <w:rPr>
          <w:spacing w:val="-5"/>
          <w:sz w:val="20"/>
        </w:rPr>
        <w:t> </w:t>
      </w:r>
      <w:r>
        <w:rPr>
          <w:sz w:val="20"/>
        </w:rPr>
        <w:t>shall</w:t>
      </w:r>
      <w:r>
        <w:rPr>
          <w:spacing w:val="-1"/>
          <w:sz w:val="20"/>
        </w:rPr>
        <w:t> </w:t>
      </w:r>
      <w:r>
        <w:rPr>
          <w:sz w:val="20"/>
        </w:rPr>
        <w:t>be</w:t>
      </w:r>
      <w:r>
        <w:rPr>
          <w:spacing w:val="-1"/>
          <w:sz w:val="20"/>
        </w:rPr>
        <w:t> </w:t>
      </w:r>
      <w:r>
        <w:rPr>
          <w:sz w:val="20"/>
        </w:rPr>
        <w:t>bound by</w:t>
      </w:r>
      <w:r>
        <w:rPr>
          <w:spacing w:val="-5"/>
          <w:sz w:val="20"/>
        </w:rPr>
        <w:t> </w:t>
      </w:r>
      <w:r>
        <w:rPr>
          <w:sz w:val="20"/>
        </w:rPr>
        <w:t>any</w:t>
      </w:r>
      <w:r>
        <w:rPr>
          <w:spacing w:val="-2"/>
          <w:sz w:val="20"/>
        </w:rPr>
        <w:t> </w:t>
      </w:r>
      <w:r>
        <w:rPr>
          <w:sz w:val="20"/>
        </w:rPr>
        <w:t>representations, warranties, undertakings or the like not recorded herein.</w:t>
      </w:r>
    </w:p>
    <w:p>
      <w:pPr>
        <w:pStyle w:val="ListParagraph"/>
        <w:numPr>
          <w:ilvl w:val="1"/>
          <w:numId w:val="1"/>
        </w:numPr>
        <w:tabs>
          <w:tab w:pos="1178" w:val="left" w:leader="none"/>
          <w:tab w:pos="1180" w:val="left" w:leader="none"/>
        </w:tabs>
        <w:spacing w:line="240" w:lineRule="auto" w:before="230" w:after="0"/>
        <w:ind w:left="1180" w:right="209" w:hanging="720"/>
        <w:jc w:val="both"/>
        <w:rPr>
          <w:sz w:val="20"/>
        </w:rPr>
      </w:pPr>
      <w:r>
        <w:rPr>
          <w:sz w:val="20"/>
        </w:rPr>
        <w:t>No</w:t>
      </w:r>
      <w:r>
        <w:rPr>
          <w:spacing w:val="-3"/>
          <w:sz w:val="20"/>
        </w:rPr>
        <w:t> </w:t>
      </w:r>
      <w:r>
        <w:rPr>
          <w:sz w:val="20"/>
        </w:rPr>
        <w:t>addition</w:t>
      </w:r>
      <w:r>
        <w:rPr>
          <w:spacing w:val="-5"/>
          <w:sz w:val="20"/>
        </w:rPr>
        <w:t> </w:t>
      </w:r>
      <w:r>
        <w:rPr>
          <w:sz w:val="20"/>
        </w:rPr>
        <w:t>to</w:t>
      </w:r>
      <w:r>
        <w:rPr>
          <w:spacing w:val="-3"/>
          <w:sz w:val="20"/>
        </w:rPr>
        <w:t> </w:t>
      </w:r>
      <w:r>
        <w:rPr>
          <w:sz w:val="20"/>
        </w:rPr>
        <w:t>or</w:t>
      </w:r>
      <w:r>
        <w:rPr>
          <w:spacing w:val="-4"/>
          <w:sz w:val="20"/>
        </w:rPr>
        <w:t> </w:t>
      </w:r>
      <w:r>
        <w:rPr>
          <w:sz w:val="20"/>
        </w:rPr>
        <w:t>variation,</w:t>
      </w:r>
      <w:r>
        <w:rPr>
          <w:spacing w:val="-4"/>
          <w:sz w:val="20"/>
        </w:rPr>
        <w:t> </w:t>
      </w:r>
      <w:r>
        <w:rPr>
          <w:sz w:val="20"/>
        </w:rPr>
        <w:t>consensual</w:t>
      </w:r>
      <w:r>
        <w:rPr>
          <w:spacing w:val="-4"/>
          <w:sz w:val="20"/>
        </w:rPr>
        <w:t> </w:t>
      </w:r>
      <w:r>
        <w:rPr>
          <w:sz w:val="20"/>
        </w:rPr>
        <w:t>termination</w:t>
      </w:r>
      <w:r>
        <w:rPr>
          <w:spacing w:val="-5"/>
          <w:sz w:val="20"/>
        </w:rPr>
        <w:t> </w:t>
      </w:r>
      <w:r>
        <w:rPr>
          <w:sz w:val="20"/>
        </w:rPr>
        <w:t>or</w:t>
      </w:r>
      <w:r>
        <w:rPr>
          <w:spacing w:val="-4"/>
          <w:sz w:val="20"/>
        </w:rPr>
        <w:t> </w:t>
      </w:r>
      <w:r>
        <w:rPr>
          <w:sz w:val="20"/>
        </w:rPr>
        <w:t>novation</w:t>
      </w:r>
      <w:r>
        <w:rPr>
          <w:spacing w:val="-5"/>
          <w:sz w:val="20"/>
        </w:rPr>
        <w:t> </w:t>
      </w:r>
      <w:r>
        <w:rPr>
          <w:sz w:val="20"/>
        </w:rPr>
        <w:t>of</w:t>
      </w:r>
      <w:r>
        <w:rPr>
          <w:spacing w:val="-5"/>
          <w:sz w:val="20"/>
        </w:rPr>
        <w:t> </w:t>
      </w:r>
      <w:r>
        <w:rPr>
          <w:sz w:val="20"/>
        </w:rPr>
        <w:t>this</w:t>
      </w:r>
      <w:r>
        <w:rPr>
          <w:spacing w:val="-5"/>
          <w:sz w:val="20"/>
        </w:rPr>
        <w:t> </w:t>
      </w:r>
      <w:r>
        <w:rPr>
          <w:sz w:val="20"/>
        </w:rPr>
        <w:t>agreement,</w:t>
      </w:r>
      <w:r>
        <w:rPr>
          <w:spacing w:val="-4"/>
          <w:sz w:val="20"/>
        </w:rPr>
        <w:t> </w:t>
      </w:r>
      <w:r>
        <w:rPr>
          <w:sz w:val="20"/>
        </w:rPr>
        <w:t>and</w:t>
      </w:r>
      <w:r>
        <w:rPr>
          <w:spacing w:val="-3"/>
          <w:sz w:val="20"/>
        </w:rPr>
        <w:t> </w:t>
      </w:r>
      <w:r>
        <w:rPr>
          <w:sz w:val="20"/>
        </w:rPr>
        <w:t>no waiver</w:t>
      </w:r>
      <w:r>
        <w:rPr>
          <w:spacing w:val="-2"/>
          <w:sz w:val="20"/>
        </w:rPr>
        <w:t> </w:t>
      </w:r>
      <w:r>
        <w:rPr>
          <w:sz w:val="20"/>
        </w:rPr>
        <w:t>of</w:t>
      </w:r>
      <w:r>
        <w:rPr>
          <w:spacing w:val="-5"/>
          <w:sz w:val="20"/>
        </w:rPr>
        <w:t> </w:t>
      </w:r>
      <w:r>
        <w:rPr>
          <w:sz w:val="20"/>
        </w:rPr>
        <w:t>any</w:t>
      </w:r>
      <w:r>
        <w:rPr>
          <w:spacing w:val="-4"/>
          <w:sz w:val="20"/>
        </w:rPr>
        <w:t> </w:t>
      </w:r>
      <w:r>
        <w:rPr>
          <w:sz w:val="20"/>
        </w:rPr>
        <w:t>right</w:t>
      </w:r>
      <w:r>
        <w:rPr>
          <w:spacing w:val="-4"/>
          <w:sz w:val="20"/>
        </w:rPr>
        <w:t> </w:t>
      </w:r>
      <w:r>
        <w:rPr>
          <w:sz w:val="20"/>
        </w:rPr>
        <w:t>arising</w:t>
      </w:r>
      <w:r>
        <w:rPr>
          <w:spacing w:val="-2"/>
          <w:sz w:val="20"/>
        </w:rPr>
        <w:t> </w:t>
      </w:r>
      <w:r>
        <w:rPr>
          <w:sz w:val="20"/>
        </w:rPr>
        <w:t>from</w:t>
      </w:r>
      <w:r>
        <w:rPr>
          <w:spacing w:val="-5"/>
          <w:sz w:val="20"/>
        </w:rPr>
        <w:t> </w:t>
      </w:r>
      <w:r>
        <w:rPr>
          <w:sz w:val="20"/>
        </w:rPr>
        <w:t>this</w:t>
      </w:r>
      <w:r>
        <w:rPr>
          <w:spacing w:val="-4"/>
          <w:sz w:val="20"/>
        </w:rPr>
        <w:t> </w:t>
      </w:r>
      <w:r>
        <w:rPr>
          <w:sz w:val="20"/>
        </w:rPr>
        <w:t>agreement</w:t>
      </w:r>
      <w:r>
        <w:rPr>
          <w:spacing w:val="-4"/>
          <w:sz w:val="20"/>
        </w:rPr>
        <w:t> </w:t>
      </w:r>
      <w:r>
        <w:rPr>
          <w:sz w:val="20"/>
        </w:rPr>
        <w:t>or</w:t>
      </w:r>
      <w:r>
        <w:rPr>
          <w:spacing w:val="-3"/>
          <w:sz w:val="20"/>
        </w:rPr>
        <w:t> </w:t>
      </w:r>
      <w:r>
        <w:rPr>
          <w:sz w:val="20"/>
        </w:rPr>
        <w:t>its</w:t>
      </w:r>
      <w:r>
        <w:rPr>
          <w:spacing w:val="-4"/>
          <w:sz w:val="20"/>
        </w:rPr>
        <w:t> </w:t>
      </w:r>
      <w:r>
        <w:rPr>
          <w:sz w:val="20"/>
        </w:rPr>
        <w:t>breach</w:t>
      </w:r>
      <w:r>
        <w:rPr>
          <w:spacing w:val="-2"/>
          <w:sz w:val="20"/>
        </w:rPr>
        <w:t> </w:t>
      </w:r>
      <w:r>
        <w:rPr>
          <w:sz w:val="20"/>
        </w:rPr>
        <w:t>or</w:t>
      </w:r>
      <w:r>
        <w:rPr>
          <w:spacing w:val="-3"/>
          <w:sz w:val="20"/>
        </w:rPr>
        <w:t> </w:t>
      </w:r>
      <w:r>
        <w:rPr>
          <w:sz w:val="20"/>
        </w:rPr>
        <w:t>termination</w:t>
      </w:r>
      <w:r>
        <w:rPr>
          <w:spacing w:val="-2"/>
          <w:sz w:val="20"/>
        </w:rPr>
        <w:t> </w:t>
      </w:r>
      <w:r>
        <w:rPr>
          <w:sz w:val="20"/>
        </w:rPr>
        <w:t>shall</w:t>
      </w:r>
      <w:r>
        <w:rPr>
          <w:spacing w:val="-4"/>
          <w:sz w:val="20"/>
        </w:rPr>
        <w:t> </w:t>
      </w:r>
      <w:r>
        <w:rPr>
          <w:sz w:val="20"/>
        </w:rPr>
        <w:t>be</w:t>
      </w:r>
      <w:r>
        <w:rPr>
          <w:spacing w:val="-3"/>
          <w:sz w:val="20"/>
        </w:rPr>
        <w:t> </w:t>
      </w:r>
      <w:r>
        <w:rPr>
          <w:sz w:val="20"/>
        </w:rPr>
        <w:t>valid or enforceable unless</w:t>
      </w:r>
      <w:r>
        <w:rPr>
          <w:spacing w:val="-1"/>
          <w:sz w:val="20"/>
        </w:rPr>
        <w:t> </w:t>
      </w:r>
      <w:r>
        <w:rPr>
          <w:sz w:val="20"/>
        </w:rPr>
        <w:t>it</w:t>
      </w:r>
      <w:r>
        <w:rPr>
          <w:spacing w:val="-1"/>
          <w:sz w:val="20"/>
        </w:rPr>
        <w:t> </w:t>
      </w:r>
      <w:r>
        <w:rPr>
          <w:sz w:val="20"/>
        </w:rPr>
        <w:t>is</w:t>
      </w:r>
      <w:r>
        <w:rPr>
          <w:spacing w:val="-1"/>
          <w:sz w:val="20"/>
        </w:rPr>
        <w:t> </w:t>
      </w:r>
      <w:r>
        <w:rPr>
          <w:sz w:val="20"/>
        </w:rPr>
        <w:t>in writing</w:t>
      </w:r>
      <w:r>
        <w:rPr>
          <w:spacing w:val="-1"/>
          <w:sz w:val="20"/>
        </w:rPr>
        <w:t> </w:t>
      </w:r>
      <w:r>
        <w:rPr>
          <w:sz w:val="20"/>
        </w:rPr>
        <w:t>and signed by</w:t>
      </w:r>
      <w:r>
        <w:rPr>
          <w:spacing w:val="-4"/>
          <w:sz w:val="20"/>
        </w:rPr>
        <w:t> </w:t>
      </w:r>
      <w:r>
        <w:rPr>
          <w:sz w:val="20"/>
        </w:rPr>
        <w:t>all the parties</w:t>
      </w:r>
      <w:r>
        <w:rPr>
          <w:spacing w:val="-1"/>
          <w:sz w:val="20"/>
        </w:rPr>
        <w:t> </w:t>
      </w:r>
      <w:r>
        <w:rPr>
          <w:sz w:val="20"/>
        </w:rPr>
        <w:t>or their duly</w:t>
      </w:r>
      <w:r>
        <w:rPr>
          <w:spacing w:val="-4"/>
          <w:sz w:val="20"/>
        </w:rPr>
        <w:t> </w:t>
      </w:r>
      <w:r>
        <w:rPr>
          <w:sz w:val="20"/>
        </w:rPr>
        <w:t>authorised </w:t>
      </w:r>
      <w:r>
        <w:rPr>
          <w:spacing w:val="-2"/>
          <w:sz w:val="20"/>
        </w:rPr>
        <w:t>representatives.</w:t>
      </w:r>
    </w:p>
    <w:p>
      <w:pPr>
        <w:pStyle w:val="BodyText"/>
        <w:spacing w:before="229"/>
      </w:pPr>
    </w:p>
    <w:p>
      <w:pPr>
        <w:pStyle w:val="ListParagraph"/>
        <w:numPr>
          <w:ilvl w:val="1"/>
          <w:numId w:val="1"/>
        </w:numPr>
        <w:tabs>
          <w:tab w:pos="1180" w:val="left" w:leader="none"/>
        </w:tabs>
        <w:spacing w:line="240" w:lineRule="auto" w:before="1" w:after="0"/>
        <w:ind w:left="1180" w:right="217" w:hanging="720"/>
        <w:jc w:val="left"/>
        <w:rPr>
          <w:sz w:val="20"/>
        </w:rPr>
      </w:pPr>
      <w:r>
        <w:rPr>
          <w:sz w:val="20"/>
        </w:rPr>
        <w:t>No failure to enforce, or delayed or partial enforcement of, a right by any party shall prejudice or derogate from the rights of such party under this agreement, nor shall it constitute</w:t>
      </w:r>
      <w:r>
        <w:rPr>
          <w:spacing w:val="-3"/>
          <w:sz w:val="20"/>
        </w:rPr>
        <w:t> </w:t>
      </w:r>
      <w:r>
        <w:rPr>
          <w:sz w:val="20"/>
        </w:rPr>
        <w:t>a waiver</w:t>
      </w:r>
      <w:r>
        <w:rPr>
          <w:spacing w:val="-2"/>
          <w:sz w:val="20"/>
        </w:rPr>
        <w:t> </w:t>
      </w:r>
      <w:r>
        <w:rPr>
          <w:sz w:val="20"/>
        </w:rPr>
        <w:t>or</w:t>
      </w:r>
      <w:r>
        <w:rPr>
          <w:spacing w:val="-3"/>
          <w:sz w:val="20"/>
        </w:rPr>
        <w:t> </w:t>
      </w:r>
      <w:r>
        <w:rPr>
          <w:sz w:val="20"/>
        </w:rPr>
        <w:t>novation</w:t>
      </w:r>
      <w:r>
        <w:rPr>
          <w:spacing w:val="-4"/>
          <w:sz w:val="20"/>
        </w:rPr>
        <w:t> </w:t>
      </w:r>
      <w:r>
        <w:rPr>
          <w:sz w:val="20"/>
        </w:rPr>
        <w:t>of</w:t>
      </w:r>
      <w:r>
        <w:rPr>
          <w:spacing w:val="-5"/>
          <w:sz w:val="20"/>
        </w:rPr>
        <w:t> </w:t>
      </w:r>
      <w:r>
        <w:rPr>
          <w:sz w:val="20"/>
        </w:rPr>
        <w:t>that</w:t>
      </w:r>
      <w:r>
        <w:rPr>
          <w:spacing w:val="-3"/>
          <w:sz w:val="20"/>
        </w:rPr>
        <w:t> </w:t>
      </w:r>
      <w:r>
        <w:rPr>
          <w:sz w:val="20"/>
        </w:rPr>
        <w:t>party’s</w:t>
      </w:r>
      <w:r>
        <w:rPr>
          <w:spacing w:val="-4"/>
          <w:sz w:val="20"/>
        </w:rPr>
        <w:t> </w:t>
      </w:r>
      <w:r>
        <w:rPr>
          <w:sz w:val="20"/>
        </w:rPr>
        <w:t>rights</w:t>
      </w:r>
      <w:r>
        <w:rPr>
          <w:spacing w:val="-4"/>
          <w:sz w:val="20"/>
        </w:rPr>
        <w:t> </w:t>
      </w:r>
      <w:r>
        <w:rPr>
          <w:sz w:val="20"/>
        </w:rPr>
        <w:t>under</w:t>
      </w:r>
      <w:r>
        <w:rPr>
          <w:spacing w:val="-2"/>
          <w:sz w:val="20"/>
        </w:rPr>
        <w:t> </w:t>
      </w:r>
      <w:r>
        <w:rPr>
          <w:sz w:val="20"/>
        </w:rPr>
        <w:t>this</w:t>
      </w:r>
      <w:r>
        <w:rPr>
          <w:spacing w:val="-4"/>
          <w:sz w:val="20"/>
        </w:rPr>
        <w:t> </w:t>
      </w:r>
      <w:r>
        <w:rPr>
          <w:sz w:val="20"/>
        </w:rPr>
        <w:t>agreement</w:t>
      </w:r>
      <w:r>
        <w:rPr>
          <w:spacing w:val="-4"/>
          <w:sz w:val="20"/>
        </w:rPr>
        <w:t> </w:t>
      </w:r>
      <w:r>
        <w:rPr>
          <w:sz w:val="20"/>
        </w:rPr>
        <w:t>and</w:t>
      </w:r>
      <w:r>
        <w:rPr>
          <w:spacing w:val="-2"/>
          <w:sz w:val="20"/>
        </w:rPr>
        <w:t> </w:t>
      </w:r>
      <w:r>
        <w:rPr>
          <w:sz w:val="20"/>
        </w:rPr>
        <w:t>it</w:t>
      </w:r>
      <w:r>
        <w:rPr>
          <w:spacing w:val="-4"/>
          <w:sz w:val="20"/>
        </w:rPr>
        <w:t> </w:t>
      </w:r>
      <w:r>
        <w:rPr>
          <w:sz w:val="20"/>
        </w:rPr>
        <w:t>shall</w:t>
      </w:r>
      <w:r>
        <w:rPr>
          <w:spacing w:val="-4"/>
          <w:sz w:val="20"/>
        </w:rPr>
        <w:t> </w:t>
      </w:r>
      <w:r>
        <w:rPr>
          <w:sz w:val="20"/>
        </w:rPr>
        <w:t>not estop or otherwise prevent</w:t>
      </w:r>
      <w:r>
        <w:rPr>
          <w:spacing w:val="-1"/>
          <w:sz w:val="20"/>
        </w:rPr>
        <w:t> </w:t>
      </w:r>
      <w:r>
        <w:rPr>
          <w:sz w:val="20"/>
        </w:rPr>
        <w:t>such</w:t>
      </w:r>
      <w:r>
        <w:rPr>
          <w:spacing w:val="-1"/>
          <w:sz w:val="20"/>
        </w:rPr>
        <w:t> </w:t>
      </w:r>
      <w:r>
        <w:rPr>
          <w:sz w:val="20"/>
        </w:rPr>
        <w:t>party</w:t>
      </w:r>
      <w:r>
        <w:rPr>
          <w:spacing w:val="-4"/>
          <w:sz w:val="20"/>
        </w:rPr>
        <w:t> </w:t>
      </w:r>
      <w:r>
        <w:rPr>
          <w:sz w:val="20"/>
        </w:rPr>
        <w:t>from</w:t>
      </w:r>
      <w:r>
        <w:rPr>
          <w:spacing w:val="-4"/>
          <w:sz w:val="20"/>
        </w:rPr>
        <w:t> </w:t>
      </w:r>
      <w:r>
        <w:rPr>
          <w:sz w:val="20"/>
        </w:rPr>
        <w:t>enforcing</w:t>
      </w:r>
      <w:r>
        <w:rPr>
          <w:spacing w:val="-1"/>
          <w:sz w:val="20"/>
        </w:rPr>
        <w:t> </w:t>
      </w:r>
      <w:r>
        <w:rPr>
          <w:sz w:val="20"/>
        </w:rPr>
        <w:t>at any</w:t>
      </w:r>
      <w:r>
        <w:rPr>
          <w:spacing w:val="-1"/>
          <w:sz w:val="20"/>
        </w:rPr>
        <w:t> </w:t>
      </w:r>
      <w:r>
        <w:rPr>
          <w:sz w:val="20"/>
        </w:rPr>
        <w:t>time all its</w:t>
      </w:r>
      <w:r>
        <w:rPr>
          <w:spacing w:val="-1"/>
          <w:sz w:val="20"/>
        </w:rPr>
        <w:t> </w:t>
      </w:r>
      <w:r>
        <w:rPr>
          <w:sz w:val="20"/>
        </w:rPr>
        <w:t>rights</w:t>
      </w:r>
      <w:r>
        <w:rPr>
          <w:spacing w:val="-1"/>
          <w:sz w:val="20"/>
        </w:rPr>
        <w:t> </w:t>
      </w:r>
      <w:r>
        <w:rPr>
          <w:sz w:val="20"/>
        </w:rPr>
        <w:t>arising</w:t>
      </w:r>
      <w:r>
        <w:rPr>
          <w:spacing w:val="-1"/>
          <w:sz w:val="20"/>
        </w:rPr>
        <w:t> </w:t>
      </w:r>
      <w:r>
        <w:rPr>
          <w:sz w:val="20"/>
        </w:rPr>
        <w:t>out of this agreement.</w:t>
      </w:r>
    </w:p>
    <w:p>
      <w:pPr>
        <w:pStyle w:val="BodyText"/>
      </w:pPr>
    </w:p>
    <w:p>
      <w:pPr>
        <w:pStyle w:val="ListParagraph"/>
        <w:numPr>
          <w:ilvl w:val="1"/>
          <w:numId w:val="1"/>
        </w:numPr>
        <w:tabs>
          <w:tab w:pos="1180" w:val="left" w:leader="none"/>
        </w:tabs>
        <w:spacing w:line="240" w:lineRule="auto" w:before="0" w:after="0"/>
        <w:ind w:left="1180" w:right="383" w:hanging="720"/>
        <w:jc w:val="left"/>
        <w:rPr>
          <w:sz w:val="20"/>
        </w:rPr>
      </w:pPr>
      <w:r>
        <w:rPr>
          <w:sz w:val="20"/>
        </w:rPr>
        <w:t>This</w:t>
      </w:r>
      <w:r>
        <w:rPr>
          <w:spacing w:val="-4"/>
          <w:sz w:val="20"/>
        </w:rPr>
        <w:t> </w:t>
      </w:r>
      <w:r>
        <w:rPr>
          <w:sz w:val="20"/>
        </w:rPr>
        <w:t>agreement</w:t>
      </w:r>
      <w:r>
        <w:rPr>
          <w:spacing w:val="-4"/>
          <w:sz w:val="20"/>
        </w:rPr>
        <w:t> </w:t>
      </w:r>
      <w:r>
        <w:rPr>
          <w:sz w:val="20"/>
        </w:rPr>
        <w:t>shall</w:t>
      </w:r>
      <w:r>
        <w:rPr>
          <w:spacing w:val="-3"/>
          <w:sz w:val="20"/>
        </w:rPr>
        <w:t> </w:t>
      </w:r>
      <w:r>
        <w:rPr>
          <w:sz w:val="20"/>
        </w:rPr>
        <w:t>be</w:t>
      </w:r>
      <w:r>
        <w:rPr>
          <w:spacing w:val="-3"/>
          <w:sz w:val="20"/>
        </w:rPr>
        <w:t> </w:t>
      </w:r>
      <w:r>
        <w:rPr>
          <w:sz w:val="20"/>
        </w:rPr>
        <w:t>governed</w:t>
      </w:r>
      <w:r>
        <w:rPr>
          <w:spacing w:val="-2"/>
          <w:sz w:val="20"/>
        </w:rPr>
        <w:t> </w:t>
      </w:r>
      <w:r>
        <w:rPr>
          <w:sz w:val="20"/>
        </w:rPr>
        <w:t>by</w:t>
      </w:r>
      <w:r>
        <w:rPr>
          <w:spacing w:val="-7"/>
          <w:sz w:val="20"/>
        </w:rPr>
        <w:t> </w:t>
      </w:r>
      <w:r>
        <w:rPr>
          <w:sz w:val="20"/>
        </w:rPr>
        <w:t>and</w:t>
      </w:r>
      <w:r>
        <w:rPr>
          <w:spacing w:val="-2"/>
          <w:sz w:val="20"/>
        </w:rPr>
        <w:t> </w:t>
      </w:r>
      <w:r>
        <w:rPr>
          <w:sz w:val="20"/>
        </w:rPr>
        <w:t>interpreted</w:t>
      </w:r>
      <w:r>
        <w:rPr>
          <w:spacing w:val="-2"/>
          <w:sz w:val="20"/>
        </w:rPr>
        <w:t> </w:t>
      </w:r>
      <w:r>
        <w:rPr>
          <w:sz w:val="20"/>
        </w:rPr>
        <w:t>in</w:t>
      </w:r>
      <w:r>
        <w:rPr>
          <w:spacing w:val="-5"/>
          <w:sz w:val="20"/>
        </w:rPr>
        <w:t> </w:t>
      </w:r>
      <w:r>
        <w:rPr>
          <w:sz w:val="20"/>
        </w:rPr>
        <w:t>accordance with</w:t>
      </w:r>
      <w:r>
        <w:rPr>
          <w:spacing w:val="-4"/>
          <w:sz w:val="20"/>
        </w:rPr>
        <w:t> </w:t>
      </w:r>
      <w:r>
        <w:rPr>
          <w:sz w:val="20"/>
        </w:rPr>
        <w:t>South</w:t>
      </w:r>
      <w:r>
        <w:rPr>
          <w:spacing w:val="-2"/>
          <w:sz w:val="20"/>
        </w:rPr>
        <w:t> </w:t>
      </w:r>
      <w:r>
        <w:rPr>
          <w:sz w:val="20"/>
        </w:rPr>
        <w:t>African </w:t>
      </w:r>
      <w:r>
        <w:rPr>
          <w:spacing w:val="-4"/>
          <w:sz w:val="20"/>
        </w:rPr>
        <w:t>law.</w:t>
      </w:r>
    </w:p>
    <w:p>
      <w:pPr>
        <w:pStyle w:val="ListParagraph"/>
        <w:spacing w:after="0" w:line="240" w:lineRule="auto"/>
        <w:jc w:val="left"/>
        <w:rPr>
          <w:sz w:val="20"/>
        </w:rPr>
        <w:sectPr>
          <w:headerReference w:type="default" r:id="rId8"/>
          <w:pgSz w:w="11910" w:h="16840"/>
          <w:pgMar w:header="2136" w:footer="0" w:top="2340" w:bottom="280" w:left="1700" w:right="1700"/>
        </w:sectPr>
      </w:pPr>
    </w:p>
    <w:p>
      <w:pPr>
        <w:pStyle w:val="BodyText"/>
      </w:pPr>
    </w:p>
    <w:p>
      <w:pPr>
        <w:pStyle w:val="BodyText"/>
      </w:pPr>
    </w:p>
    <w:p>
      <w:pPr>
        <w:pStyle w:val="BodyText"/>
      </w:pPr>
    </w:p>
    <w:p>
      <w:pPr>
        <w:pStyle w:val="BodyText"/>
      </w:pPr>
    </w:p>
    <w:p>
      <w:pPr>
        <w:pStyle w:val="BodyText"/>
      </w:pPr>
    </w:p>
    <w:p>
      <w:pPr>
        <w:pStyle w:val="BodyText"/>
        <w:spacing w:before="223"/>
      </w:pPr>
    </w:p>
    <w:p>
      <w:pPr>
        <w:pStyle w:val="BodyText"/>
        <w:tabs>
          <w:tab w:pos="7233" w:val="left" w:leader="dot"/>
        </w:tabs>
        <w:spacing w:before="1"/>
        <w:ind w:left="100"/>
      </w:pPr>
      <w:r>
        <w:rPr/>
        <w:t>DATED</w:t>
      </w:r>
      <w:r>
        <w:rPr>
          <w:spacing w:val="-8"/>
        </w:rPr>
        <w:t> </w:t>
      </w:r>
      <w:r>
        <w:rPr/>
        <w:t>AT</w:t>
      </w:r>
      <w:r>
        <w:rPr>
          <w:spacing w:val="-5"/>
        </w:rPr>
        <w:t> </w:t>
      </w:r>
      <w:r>
        <w:rPr/>
        <w:t>…………………………on</w:t>
      </w:r>
      <w:r>
        <w:rPr>
          <w:spacing w:val="-9"/>
        </w:rPr>
        <w:t> </w:t>
      </w:r>
      <w:r>
        <w:rPr/>
        <w:t>this</w:t>
      </w:r>
      <w:r>
        <w:rPr>
          <w:spacing w:val="-9"/>
        </w:rPr>
        <w:t> </w:t>
      </w:r>
      <w:r>
        <w:rPr/>
        <w:t>……………..day</w:t>
      </w:r>
      <w:r>
        <w:rPr>
          <w:spacing w:val="-11"/>
        </w:rPr>
        <w:t> </w:t>
      </w:r>
      <w:r>
        <w:rPr>
          <w:spacing w:val="-5"/>
        </w:rPr>
        <w:t>of</w:t>
      </w:r>
      <w:r>
        <w:rPr/>
        <w:tab/>
        <w:t>(insert</w:t>
      </w:r>
      <w:r>
        <w:rPr>
          <w:spacing w:val="-4"/>
        </w:rPr>
        <w:t> </w:t>
      </w:r>
      <w:r>
        <w:rPr>
          <w:spacing w:val="-2"/>
        </w:rPr>
        <w:t>month)</w:t>
      </w:r>
    </w:p>
    <w:p>
      <w:pPr>
        <w:pStyle w:val="BodyText"/>
        <w:tabs>
          <w:tab w:pos="798" w:val="left" w:leader="dot"/>
        </w:tabs>
        <w:ind w:left="100"/>
      </w:pPr>
      <w:r>
        <w:rPr>
          <w:spacing w:val="-10"/>
        </w:rPr>
        <w:t>…</w:t>
      </w:r>
      <w:r>
        <w:rPr/>
        <w:tab/>
        <w:t>(insert</w:t>
      </w:r>
      <w:r>
        <w:rPr>
          <w:spacing w:val="-4"/>
        </w:rPr>
        <w:t> year)</w:t>
      </w: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100"/>
      </w:pPr>
      <w:r>
        <w:rPr/>
        <w:t>The</w:t>
      </w:r>
      <w:r>
        <w:rPr>
          <w:spacing w:val="-5"/>
        </w:rPr>
        <w:t> </w:t>
      </w:r>
      <w:r>
        <w:rPr/>
        <w:t>First</w:t>
      </w:r>
      <w:r>
        <w:rPr>
          <w:spacing w:val="-5"/>
        </w:rPr>
        <w:t> </w:t>
      </w:r>
      <w:r>
        <w:rPr/>
        <w:t>Disclosing</w:t>
      </w:r>
      <w:r>
        <w:rPr>
          <w:spacing w:val="-6"/>
        </w:rPr>
        <w:t> </w:t>
      </w:r>
      <w:r>
        <w:rPr>
          <w:spacing w:val="-2"/>
        </w:rPr>
        <w:t>Party:</w:t>
      </w:r>
    </w:p>
    <w:p>
      <w:pPr>
        <w:pStyle w:val="BodyText"/>
      </w:pPr>
    </w:p>
    <w:p>
      <w:pPr>
        <w:pStyle w:val="BodyText"/>
        <w:spacing w:before="229"/>
      </w:pPr>
    </w:p>
    <w:p>
      <w:pPr>
        <w:spacing w:before="0"/>
        <w:ind w:left="100" w:right="0" w:firstLine="0"/>
        <w:jc w:val="left"/>
        <w:rPr>
          <w:sz w:val="20"/>
        </w:rPr>
      </w:pPr>
      <w:r>
        <w:rPr>
          <w:spacing w:val="-2"/>
          <w:sz w:val="20"/>
        </w:rPr>
        <w:t>…………………………………............</w:t>
      </w:r>
    </w:p>
    <w:p>
      <w:pPr>
        <w:pStyle w:val="BodyText"/>
        <w:tabs>
          <w:tab w:pos="3102" w:val="left" w:leader="none"/>
        </w:tabs>
        <w:spacing w:before="1"/>
        <w:ind w:left="100" w:right="3572"/>
      </w:pPr>
      <w:r>
        <w:rPr>
          <w:u w:val="single"/>
        </w:rPr>
        <w:tab/>
      </w:r>
      <w:r>
        <w:rPr>
          <w:u w:val="none"/>
        </w:rPr>
        <w:t>/ For and on behalf of CEE</w:t>
      </w:r>
      <w:r>
        <w:rPr>
          <w:spacing w:val="-7"/>
          <w:u w:val="none"/>
        </w:rPr>
        <w:t> </w:t>
      </w:r>
      <w:r>
        <w:rPr>
          <w:u w:val="none"/>
        </w:rPr>
        <w:t>VEE</w:t>
      </w:r>
      <w:r>
        <w:rPr>
          <w:spacing w:val="-7"/>
          <w:u w:val="none"/>
        </w:rPr>
        <w:t> </w:t>
      </w:r>
      <w:r>
        <w:rPr>
          <w:u w:val="none"/>
        </w:rPr>
        <w:t>TRANSPORT</w:t>
      </w:r>
      <w:r>
        <w:rPr>
          <w:spacing w:val="-2"/>
          <w:u w:val="none"/>
        </w:rPr>
        <w:t> </w:t>
      </w:r>
      <w:r>
        <w:rPr>
          <w:u w:val="none"/>
        </w:rPr>
        <w:t>CONSULTANTS</w:t>
      </w:r>
      <w:r>
        <w:rPr>
          <w:spacing w:val="-8"/>
          <w:u w:val="none"/>
        </w:rPr>
        <w:t> </w:t>
      </w:r>
      <w:r>
        <w:rPr>
          <w:u w:val="none"/>
        </w:rPr>
        <w:t>SA</w:t>
      </w:r>
      <w:r>
        <w:rPr>
          <w:spacing w:val="-9"/>
          <w:u w:val="none"/>
        </w:rPr>
        <w:t> </w:t>
      </w:r>
      <w:r>
        <w:rPr>
          <w:u w:val="none"/>
        </w:rPr>
        <w:t>(PTY)</w:t>
      </w:r>
      <w:r>
        <w:rPr>
          <w:spacing w:val="-6"/>
          <w:u w:val="none"/>
        </w:rPr>
        <w:t> </w:t>
      </w:r>
      <w:r>
        <w:rPr>
          <w:u w:val="none"/>
        </w:rPr>
        <w:t>LTD</w:t>
      </w:r>
    </w:p>
    <w:p>
      <w:pPr>
        <w:pStyle w:val="BodyText"/>
      </w:pPr>
    </w:p>
    <w:p>
      <w:pPr>
        <w:pStyle w:val="BodyText"/>
        <w:spacing w:before="229"/>
      </w:pPr>
    </w:p>
    <w:p>
      <w:pPr>
        <w:pStyle w:val="BodyText"/>
        <w:tabs>
          <w:tab w:pos="6883" w:val="left" w:leader="dot"/>
        </w:tabs>
        <w:spacing w:before="1"/>
        <w:ind w:left="100"/>
      </w:pPr>
      <w:r>
        <w:rPr>
          <w:spacing w:val="-2"/>
        </w:rPr>
        <w:t>DATED</w:t>
      </w:r>
      <w:r>
        <w:rPr>
          <w:spacing w:val="9"/>
        </w:rPr>
        <w:t> </w:t>
      </w:r>
      <w:r>
        <w:rPr>
          <w:spacing w:val="-2"/>
        </w:rPr>
        <w:t>AT……………………………on</w:t>
      </w:r>
      <w:r>
        <w:rPr>
          <w:spacing w:val="8"/>
        </w:rPr>
        <w:t> </w:t>
      </w:r>
      <w:r>
        <w:rPr>
          <w:spacing w:val="-2"/>
        </w:rPr>
        <w:t>this…………….day</w:t>
      </w:r>
      <w:r>
        <w:rPr>
          <w:spacing w:val="6"/>
        </w:rPr>
        <w:t> </w:t>
      </w:r>
      <w:r>
        <w:rPr>
          <w:spacing w:val="-5"/>
        </w:rPr>
        <w:t>of</w:t>
      </w:r>
      <w:r>
        <w:rPr/>
        <w:tab/>
        <w:t>(insert</w:t>
      </w:r>
      <w:r>
        <w:rPr>
          <w:spacing w:val="-3"/>
        </w:rPr>
        <w:t> </w:t>
      </w:r>
      <w:r>
        <w:rPr>
          <w:spacing w:val="-2"/>
        </w:rPr>
        <w:t>month)</w:t>
      </w:r>
    </w:p>
    <w:p>
      <w:pPr>
        <w:pStyle w:val="BodyText"/>
      </w:pPr>
    </w:p>
    <w:p>
      <w:pPr>
        <w:pStyle w:val="BodyText"/>
        <w:ind w:left="100"/>
      </w:pPr>
      <w:r>
        <w:rPr/>
        <w:t>………(insert</w:t>
      </w:r>
      <w:r>
        <w:rPr>
          <w:spacing w:val="-10"/>
        </w:rPr>
        <w:t> </w:t>
      </w:r>
      <w:r>
        <w:rPr>
          <w:spacing w:val="-2"/>
        </w:rPr>
        <w:t>year)</w:t>
      </w:r>
    </w:p>
    <w:p>
      <w:pPr>
        <w:pStyle w:val="BodyText"/>
      </w:pPr>
    </w:p>
    <w:p>
      <w:pPr>
        <w:pStyle w:val="BodyText"/>
      </w:pPr>
    </w:p>
    <w:p>
      <w:pPr>
        <w:pStyle w:val="BodyText"/>
      </w:pPr>
    </w:p>
    <w:p>
      <w:pPr>
        <w:pStyle w:val="BodyText"/>
      </w:pPr>
    </w:p>
    <w:p>
      <w:pPr>
        <w:pStyle w:val="BodyText"/>
        <w:ind w:left="100"/>
      </w:pPr>
      <w:r>
        <w:rPr/>
        <w:t>The</w:t>
      </w:r>
      <w:r>
        <w:rPr>
          <w:spacing w:val="-7"/>
        </w:rPr>
        <w:t> </w:t>
      </w:r>
      <w:r>
        <w:rPr/>
        <w:t>Second</w:t>
      </w:r>
      <w:r>
        <w:rPr>
          <w:spacing w:val="-5"/>
        </w:rPr>
        <w:t> </w:t>
      </w:r>
      <w:r>
        <w:rPr/>
        <w:t>Divulging</w:t>
      </w:r>
      <w:r>
        <w:rPr>
          <w:spacing w:val="-8"/>
        </w:rPr>
        <w:t> </w:t>
      </w:r>
      <w:r>
        <w:rPr>
          <w:spacing w:val="-2"/>
        </w:rPr>
        <w:t>Party:</w:t>
      </w:r>
    </w:p>
    <w:p>
      <w:pPr>
        <w:pStyle w:val="BodyText"/>
      </w:pPr>
    </w:p>
    <w:p>
      <w:pPr>
        <w:pStyle w:val="BodyText"/>
      </w:pPr>
    </w:p>
    <w:p>
      <w:pPr>
        <w:pStyle w:val="BodyText"/>
      </w:pPr>
    </w:p>
    <w:p>
      <w:pPr>
        <w:pStyle w:val="BodyText"/>
      </w:pPr>
    </w:p>
    <w:p>
      <w:pPr>
        <w:pStyle w:val="BodyText"/>
      </w:pPr>
    </w:p>
    <w:p>
      <w:pPr>
        <w:spacing w:before="1"/>
        <w:ind w:left="100" w:right="0" w:firstLine="0"/>
        <w:jc w:val="left"/>
        <w:rPr>
          <w:sz w:val="20"/>
        </w:rPr>
      </w:pPr>
      <w:r>
        <w:rPr>
          <w:spacing w:val="-2"/>
          <w:sz w:val="20"/>
        </w:rPr>
        <w:t>…………………………………………………….</w:t>
      </w:r>
    </w:p>
    <w:p>
      <w:pPr>
        <w:pStyle w:val="BodyText"/>
        <w:tabs>
          <w:tab w:pos="1200" w:val="left" w:leader="none"/>
          <w:tab w:pos="4179" w:val="left" w:leader="none"/>
        </w:tabs>
        <w:ind w:left="100"/>
      </w:pPr>
      <w:r>
        <w:rPr>
          <w:u w:val="single"/>
        </w:rPr>
        <w:tab/>
      </w:r>
      <w:r>
        <w:rPr>
          <w:u w:val="none"/>
        </w:rPr>
        <w:t>/For</w:t>
      </w:r>
      <w:r>
        <w:rPr>
          <w:spacing w:val="-2"/>
          <w:u w:val="none"/>
        </w:rPr>
        <w:t> </w:t>
      </w:r>
      <w:r>
        <w:rPr>
          <w:u w:val="none"/>
        </w:rPr>
        <w:t>and</w:t>
      </w:r>
      <w:r>
        <w:rPr>
          <w:spacing w:val="-1"/>
          <w:u w:val="none"/>
        </w:rPr>
        <w:t> </w:t>
      </w:r>
      <w:r>
        <w:rPr>
          <w:u w:val="none"/>
        </w:rPr>
        <w:t>on</w:t>
      </w:r>
      <w:r>
        <w:rPr>
          <w:spacing w:val="-3"/>
          <w:u w:val="none"/>
        </w:rPr>
        <w:t> </w:t>
      </w:r>
      <w:r>
        <w:rPr>
          <w:u w:val="none"/>
        </w:rPr>
        <w:t>behalf</w:t>
      </w:r>
      <w:r>
        <w:rPr>
          <w:spacing w:val="-4"/>
          <w:u w:val="none"/>
        </w:rPr>
        <w:t> </w:t>
      </w:r>
      <w:r>
        <w:rPr>
          <w:u w:val="none"/>
        </w:rPr>
        <w:t>of</w:t>
      </w:r>
      <w:r>
        <w:rPr>
          <w:spacing w:val="-4"/>
          <w:u w:val="none"/>
        </w:rPr>
        <w:t> </w:t>
      </w:r>
      <w:r>
        <w:rPr>
          <w:u w:val="single"/>
        </w:rPr>
        <w:tab/>
      </w:r>
    </w:p>
    <w:sectPr>
      <w:headerReference w:type="default" r:id="rId9"/>
      <w:pgSz w:w="11910" w:h="16840"/>
      <w:pgMar w:header="1908" w:footer="0" w:top="21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4448">
              <wp:simplePos x="0" y="0"/>
              <wp:positionH relativeFrom="page">
                <wp:posOffset>3336163</wp:posOffset>
              </wp:positionH>
              <wp:positionV relativeFrom="page">
                <wp:posOffset>906329</wp:posOffset>
              </wp:positionV>
              <wp:extent cx="309308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93085" cy="165735"/>
                      </a:xfrm>
                      <a:prstGeom prst="rect">
                        <a:avLst/>
                      </a:prstGeom>
                    </wps:spPr>
                    <wps:txbx>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2.690002pt;margin-top:71.364494pt;width:243.55pt;height:13.05pt;mso-position-horizontal-relative:page;mso-position-vertical-relative:page;z-index:-15852032" type="#_x0000_t202" id="docshape1" filled="false" stroked="false">
              <v:textbox inset="0,0,0,0">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4960">
              <wp:simplePos x="0" y="0"/>
              <wp:positionH relativeFrom="page">
                <wp:posOffset>3336163</wp:posOffset>
              </wp:positionH>
              <wp:positionV relativeFrom="page">
                <wp:posOffset>1343971</wp:posOffset>
              </wp:positionV>
              <wp:extent cx="309308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93085" cy="165735"/>
                      </a:xfrm>
                      <a:prstGeom prst="rect">
                        <a:avLst/>
                      </a:prstGeom>
                    </wps:spPr>
                    <wps:txbx>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wps:txbx>
                    <wps:bodyPr wrap="square" lIns="0" tIns="0" rIns="0" bIns="0" rtlCol="0">
                      <a:noAutofit/>
                    </wps:bodyPr>
                  </wps:wsp>
                </a:graphicData>
              </a:graphic>
            </wp:anchor>
          </w:drawing>
        </mc:Choice>
        <mc:Fallback>
          <w:pict>
            <v:shape style="position:absolute;margin-left:262.690002pt;margin-top:105.824493pt;width:243.55pt;height:13.05pt;mso-position-horizontal-relative:page;mso-position-vertical-relative:page;z-index:-15851520" type="#_x0000_t202" id="docshape3" filled="false" stroked="false">
              <v:textbox inset="0,0,0,0">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5472">
              <wp:simplePos x="0" y="0"/>
              <wp:positionH relativeFrom="page">
                <wp:posOffset>3336163</wp:posOffset>
              </wp:positionH>
              <wp:positionV relativeFrom="page">
                <wp:posOffset>1199191</wp:posOffset>
              </wp:positionV>
              <wp:extent cx="309308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3085" cy="165735"/>
                      </a:xfrm>
                      <a:prstGeom prst="rect">
                        <a:avLst/>
                      </a:prstGeom>
                    </wps:spPr>
                    <wps:txbx>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wps:txbx>
                    <wps:bodyPr wrap="square" lIns="0" tIns="0" rIns="0" bIns="0" rtlCol="0">
                      <a:noAutofit/>
                    </wps:bodyPr>
                  </wps:wsp>
                </a:graphicData>
              </a:graphic>
            </wp:anchor>
          </w:drawing>
        </mc:Choice>
        <mc:Fallback>
          <w:pict>
            <v:shape style="position:absolute;margin-left:262.690002pt;margin-top:94.424492pt;width:243.55pt;height:13.05pt;mso-position-horizontal-relative:page;mso-position-vertical-relative:page;z-index:-15851008" type="#_x0000_t202" id="docshape4" filled="false" stroked="false">
              <v:textbox inset="0,0,0,0">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5984">
              <wp:simplePos x="0" y="0"/>
              <wp:positionH relativeFrom="page">
                <wp:posOffset>3336163</wp:posOffset>
              </wp:positionH>
              <wp:positionV relativeFrom="page">
                <wp:posOffset>1343971</wp:posOffset>
              </wp:positionV>
              <wp:extent cx="309308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93085" cy="165735"/>
                      </a:xfrm>
                      <a:prstGeom prst="rect">
                        <a:avLst/>
                      </a:prstGeom>
                    </wps:spPr>
                    <wps:txbx>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wps:txbx>
                    <wps:bodyPr wrap="square" lIns="0" tIns="0" rIns="0" bIns="0" rtlCol="0">
                      <a:noAutofit/>
                    </wps:bodyPr>
                  </wps:wsp>
                </a:graphicData>
              </a:graphic>
            </wp:anchor>
          </w:drawing>
        </mc:Choice>
        <mc:Fallback>
          <w:pict>
            <v:shape style="position:absolute;margin-left:262.690002pt;margin-top:105.824493pt;width:243.55pt;height:13.05pt;mso-position-horizontal-relative:page;mso-position-vertical-relative:page;z-index:-15850496" type="#_x0000_t202" id="docshape5" filled="false" stroked="false">
              <v:textbox inset="0,0,0,0">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6496">
              <wp:simplePos x="0" y="0"/>
              <wp:positionH relativeFrom="page">
                <wp:posOffset>3336163</wp:posOffset>
              </wp:positionH>
              <wp:positionV relativeFrom="page">
                <wp:posOffset>1199191</wp:posOffset>
              </wp:positionV>
              <wp:extent cx="309308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93085" cy="165735"/>
                      </a:xfrm>
                      <a:prstGeom prst="rect">
                        <a:avLst/>
                      </a:prstGeom>
                    </wps:spPr>
                    <wps:txbx>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wps:txbx>
                    <wps:bodyPr wrap="square" lIns="0" tIns="0" rIns="0" bIns="0" rtlCol="0">
                      <a:noAutofit/>
                    </wps:bodyPr>
                  </wps:wsp>
                </a:graphicData>
              </a:graphic>
            </wp:anchor>
          </w:drawing>
        </mc:Choice>
        <mc:Fallback>
          <w:pict>
            <v:shape style="position:absolute;margin-left:262.690002pt;margin-top:94.424492pt;width:243.55pt;height:13.05pt;mso-position-horizontal-relative:page;mso-position-vertical-relative:page;z-index:-15849984" type="#_x0000_t202" id="docshape6" filled="false" stroked="false">
              <v:textbox inset="0,0,0,0">
                <w:txbxContent>
                  <w:p>
                    <w:pPr>
                      <w:spacing w:before="10"/>
                      <w:ind w:left="20" w:right="0" w:firstLine="0"/>
                      <w:jc w:val="left"/>
                      <w:rPr>
                        <w:b/>
                        <w:i/>
                        <w:sz w:val="20"/>
                      </w:rPr>
                    </w:pPr>
                    <w:r>
                      <w:rPr>
                        <w:b/>
                        <w:i/>
                        <w:sz w:val="20"/>
                        <w:u w:val="single"/>
                      </w:rPr>
                      <w:t>CEE</w:t>
                    </w:r>
                    <w:r>
                      <w:rPr>
                        <w:b/>
                        <w:i/>
                        <w:spacing w:val="-8"/>
                        <w:sz w:val="20"/>
                        <w:u w:val="single"/>
                      </w:rPr>
                      <w:t> </w:t>
                    </w:r>
                    <w:r>
                      <w:rPr>
                        <w:b/>
                        <w:i/>
                        <w:sz w:val="20"/>
                        <w:u w:val="single"/>
                      </w:rPr>
                      <w:t>VEE</w:t>
                    </w:r>
                    <w:r>
                      <w:rPr>
                        <w:b/>
                        <w:i/>
                        <w:spacing w:val="-7"/>
                        <w:sz w:val="20"/>
                        <w:u w:val="single"/>
                      </w:rPr>
                      <w:t> </w:t>
                    </w:r>
                    <w:r>
                      <w:rPr>
                        <w:b/>
                        <w:i/>
                        <w:sz w:val="20"/>
                        <w:u w:val="single"/>
                      </w:rPr>
                      <w:t>TRANSPORT</w:t>
                    </w:r>
                    <w:r>
                      <w:rPr>
                        <w:b/>
                        <w:i/>
                        <w:spacing w:val="-2"/>
                        <w:sz w:val="20"/>
                        <w:u w:val="single"/>
                      </w:rPr>
                      <w:t> </w:t>
                    </w:r>
                    <w:r>
                      <w:rPr>
                        <w:b/>
                        <w:i/>
                        <w:sz w:val="20"/>
                        <w:u w:val="single"/>
                      </w:rPr>
                      <w:t>CONSULTANTS</w:t>
                    </w:r>
                    <w:r>
                      <w:rPr>
                        <w:b/>
                        <w:i/>
                        <w:spacing w:val="-8"/>
                        <w:sz w:val="20"/>
                        <w:u w:val="single"/>
                      </w:rPr>
                      <w:t> </w:t>
                    </w:r>
                    <w:r>
                      <w:rPr>
                        <w:b/>
                        <w:i/>
                        <w:sz w:val="20"/>
                        <w:u w:val="single"/>
                      </w:rPr>
                      <w:t>SA</w:t>
                    </w:r>
                    <w:r>
                      <w:rPr>
                        <w:b/>
                        <w:i/>
                        <w:spacing w:val="-7"/>
                        <w:sz w:val="20"/>
                        <w:u w:val="single"/>
                      </w:rPr>
                      <w:t> </w:t>
                    </w:r>
                    <w:r>
                      <w:rPr>
                        <w:b/>
                        <w:i/>
                        <w:sz w:val="20"/>
                        <w:u w:val="single"/>
                      </w:rPr>
                      <w:t>(PTY)</w:t>
                    </w:r>
                    <w:r>
                      <w:rPr>
                        <w:b/>
                        <w:i/>
                        <w:spacing w:val="-6"/>
                        <w:sz w:val="20"/>
                        <w:u w:val="single"/>
                      </w:rPr>
                      <w:t> </w:t>
                    </w:r>
                    <w:r>
                      <w:rPr>
                        <w:b/>
                        <w:i/>
                        <w:spacing w:val="-5"/>
                        <w:sz w:val="20"/>
                        <w:u w:val="single"/>
                      </w:rPr>
                      <w:t>LTD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1180" w:hanging="72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1.%2.%3."/>
      <w:lvlJc w:val="left"/>
      <w:pPr>
        <w:ind w:left="1900" w:hanging="108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1"/>
      <w:numFmt w:val="decimal"/>
      <w:lvlText w:val="%1.%2.%3.%4."/>
      <w:lvlJc w:val="left"/>
      <w:pPr>
        <w:ind w:left="2261" w:hanging="1081"/>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4">
      <w:start w:val="0"/>
      <w:numFmt w:val="bullet"/>
      <w:lvlText w:val="•"/>
      <w:lvlJc w:val="left"/>
      <w:pPr>
        <w:ind w:left="3152" w:hanging="1081"/>
      </w:pPr>
      <w:rPr>
        <w:rFonts w:hint="default"/>
        <w:lang w:val="en-US" w:eastAsia="en-US" w:bidi="ar-SA"/>
      </w:rPr>
    </w:lvl>
    <w:lvl w:ilvl="5">
      <w:start w:val="0"/>
      <w:numFmt w:val="bullet"/>
      <w:lvlText w:val="•"/>
      <w:lvlJc w:val="left"/>
      <w:pPr>
        <w:ind w:left="4044" w:hanging="1081"/>
      </w:pPr>
      <w:rPr>
        <w:rFonts w:hint="default"/>
        <w:lang w:val="en-US" w:eastAsia="en-US" w:bidi="ar-SA"/>
      </w:rPr>
    </w:lvl>
    <w:lvl w:ilvl="6">
      <w:start w:val="0"/>
      <w:numFmt w:val="bullet"/>
      <w:lvlText w:val="•"/>
      <w:lvlJc w:val="left"/>
      <w:pPr>
        <w:ind w:left="4937" w:hanging="1081"/>
      </w:pPr>
      <w:rPr>
        <w:rFonts w:hint="default"/>
        <w:lang w:val="en-US" w:eastAsia="en-US" w:bidi="ar-SA"/>
      </w:rPr>
    </w:lvl>
    <w:lvl w:ilvl="7">
      <w:start w:val="0"/>
      <w:numFmt w:val="bullet"/>
      <w:lvlText w:val="•"/>
      <w:lvlJc w:val="left"/>
      <w:pPr>
        <w:ind w:left="5829" w:hanging="1081"/>
      </w:pPr>
      <w:rPr>
        <w:rFonts w:hint="default"/>
        <w:lang w:val="en-US" w:eastAsia="en-US" w:bidi="ar-SA"/>
      </w:rPr>
    </w:lvl>
    <w:lvl w:ilvl="8">
      <w:start w:val="0"/>
      <w:numFmt w:val="bullet"/>
      <w:lvlText w:val="•"/>
      <w:lvlJc w:val="left"/>
      <w:pPr>
        <w:ind w:left="6721" w:hanging="108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75"/>
      <w:ind w:left="40" w:right="42"/>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60" w:hanging="360"/>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118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Desdemona</dc:creator>
  <dc:title>CEE VEE TRANSPORT</dc:title>
  <dcterms:created xsi:type="dcterms:W3CDTF">2026-04-18T10:52:21Z</dcterms:created>
  <dcterms:modified xsi:type="dcterms:W3CDTF">2026-04-18T10:52:21Z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2014-03-04T00:00:00Z</vt:filetime>
  </property>
  <property fmtid="{D5CDD505-2E9C-101B-9397-08002B2CF9AE}" pid="3" name="Creator">
    <vt:lpwstr>Microsoft® Word 2010</vt:lpwstr>
  </property>
  <property fmtid="{D5CDD505-2E9C-101B-9397-08002B2CF9AE}" pid="4" name="LastSaved">
    <vt:filetime>2026-04-18T00:00:00Z</vt:filetime>
  </property>
  <property fmtid="{D5CDD505-2E9C-101B-9397-08002B2CF9AE}" pid="5" name="Producer">
    <vt:lpwstr>Microsoft® Word 2010</vt:lpwstr>
  </property>
</Properties>
</file>